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54.jpeg" ContentType="image/jpeg"/>
  <Override PartName="/word/media/image2.jpeg" ContentType="image/jpeg"/>
  <Override PartName="/word/media/image23.jpeg" ContentType="image/jpeg"/>
  <Override PartName="/word/media/image8.png" ContentType="image/png"/>
  <Override PartName="/word/media/image3.jpeg" ContentType="image/jpeg"/>
  <Override PartName="/word/media/image55.jpeg" ContentType="image/jpeg"/>
  <Override PartName="/word/media/image5.png" ContentType="image/png"/>
  <Override PartName="/word/media/image21.png" ContentType="image/png"/>
  <Override PartName="/word/media/image6.jpeg" ContentType="image/jpeg"/>
  <Override PartName="/word/media/image58.jpeg" ContentType="image/jpeg"/>
  <Override PartName="/word/media/image4.png" ContentType="image/png"/>
  <Override PartName="/word/media/image45.jpeg" ContentType="image/jpeg"/>
  <Override PartName="/word/media/image7.png" ContentType="image/png"/>
  <Override PartName="/word/media/image62.jpeg" ContentType="image/jpeg"/>
  <Override PartName="/word/media/image9.png" ContentType="image/png"/>
  <Override PartName="/word/media/image10.png" ContentType="image/png"/>
  <Override PartName="/word/media/image29.jpeg" ContentType="image/jpeg"/>
  <Override PartName="/word/media/image11.png" ContentType="image/png"/>
  <Override PartName="/word/media/image57.jpeg" ContentType="image/jpeg"/>
  <Override PartName="/word/media/image12.png" ContentType="image/png"/>
  <Override PartName="/word/media/image13.png" ContentType="image/png"/>
  <Override PartName="/word/media/image46.jpeg" ContentType="image/jpeg"/>
  <Override PartName="/word/media/image14.png" ContentType="image/png"/>
  <Override PartName="/word/media/image15.png" ContentType="image/png"/>
  <Override PartName="/word/media/image35.jpeg" ContentType="image/jpeg"/>
  <Override PartName="/word/media/image16.png" ContentType="image/png"/>
  <Override PartName="/word/media/image63.jpeg" ContentType="image/jpeg"/>
  <Override PartName="/word/media/image17.png" ContentType="image/png"/>
  <Override PartName="/word/media/image24.jpeg" ContentType="image/jpeg"/>
  <Override PartName="/word/media/image18.png" ContentType="image/png"/>
  <Override PartName="/word/media/image19.png" ContentType="image/png"/>
  <Override PartName="/word/media/image20.png" ContentType="image/png"/>
  <Override PartName="/word/media/image40.jpeg" ContentType="image/jpeg"/>
  <Override PartName="/word/media/image22.png" ContentType="image/png"/>
  <Override PartName="/word/media/hdphoto1.wdp" ContentType="image/vnd.ms-photo"/>
  <Override PartName="/word/media/image36.jpeg" ContentType="image/jpeg"/>
  <Override PartName="/word/media/image25.jpeg" ContentType="image/jpeg"/>
  <Override PartName="/word/media/image26.jpeg" ContentType="image/jpeg"/>
  <Override PartName="/word/media/image27.jpeg" ContentType="image/jpeg"/>
  <Override PartName="/word/media/image30.jpeg" ContentType="image/jpeg"/>
  <Override PartName="/word/media/image31.jpeg" ContentType="image/jpeg"/>
  <Override PartName="/word/media/image32.jpeg" ContentType="image/jpeg"/>
  <Override PartName="/word/media/image52.png" ContentType="image/png"/>
  <Override PartName="/word/media/image33.jpeg" ContentType="image/jpeg"/>
  <Override PartName="/word/media/image34.jpeg" ContentType="image/jpeg"/>
  <Override PartName="/word/media/image37.jpeg" ContentType="image/jpeg"/>
  <Override PartName="/word/media/image38.jpeg" ContentType="image/jpeg"/>
  <Override PartName="/word/media/image39.jpeg" ContentType="image/jpeg"/>
  <Override PartName="/word/media/image41.jpeg" ContentType="image/jpeg"/>
  <Override PartName="/word/media/image42.jpeg" ContentType="image/jpeg"/>
  <Override PartName="/word/media/image43.jpeg" ContentType="image/jpeg"/>
  <Override PartName="/word/media/image50.png" ContentType="image/png"/>
  <Override PartName="/word/media/image44.jpeg" ContentType="image/jpeg"/>
  <Override PartName="/word/media/image47.jpeg" ContentType="image/jpeg"/>
  <Override PartName="/word/media/image48.jpeg" ContentType="image/jpeg"/>
  <Override PartName="/word/media/image49.png" ContentType="image/png"/>
  <Override PartName="/word/media/image51.png" ContentType="image/png"/>
  <Override PartName="/word/media/image53.png" ContentType="image/png"/>
  <Override PartName="/word/media/image60.jpeg" ContentType="image/jpeg"/>
  <Override PartName="/word/media/image56.jpeg" ContentType="image/jpeg"/>
  <Override PartName="/word/media/image59.jpeg" ContentType="image/jpeg"/>
  <Override PartName="/word/media/image61.jpeg" ContentType="image/jpeg"/>
  <Override PartName="/word/media/image64.jpeg" ContentType="image/jpeg"/>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Planilha_do_Microsoft_Excel2.xlsx" ContentType="application/vnd.openxmlformats-officedocument.spreadsheetml.sheet"/>
  <Override PartName="/word/embeddings/Planilha_do_Microsoft_Excel3.xlsx" ContentType="application/vnd.openxmlformats-officedocument.spreadsheetml.sheet"/>
  <Override PartName="/word/embeddings/Planilha_do_Microsoft_Excel1.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drawing>
          <wp:anchor behindDoc="0" distT="0" distB="0" distL="114300" distR="114300" simplePos="0" locked="0" layoutInCell="0" allowOverlap="1" relativeHeight="70">
            <wp:simplePos x="0" y="0"/>
            <wp:positionH relativeFrom="column">
              <wp:posOffset>-810260</wp:posOffset>
            </wp:positionH>
            <wp:positionV relativeFrom="paragraph">
              <wp:posOffset>-900430</wp:posOffset>
            </wp:positionV>
            <wp:extent cx="7772400" cy="11002010"/>
            <wp:effectExtent l="0" t="0" r="0" b="0"/>
            <wp:wrapSquare wrapText="bothSides"/>
            <wp:docPr id="1" name="Imagem 28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84" descr="Uma imagem contendo Texto&#10;&#10;Descrição gerada automaticamente"/>
                    <pic:cNvPicPr>
                      <a:picLocks noChangeAspect="1" noChangeArrowheads="1"/>
                    </pic:cNvPicPr>
                  </pic:nvPicPr>
                  <pic:blipFill>
                    <a:blip r:embed="rId2"/>
                    <a:stretch>
                      <a:fillRect/>
                    </a:stretch>
                  </pic:blipFill>
                  <pic:spPr bwMode="auto">
                    <a:xfrm>
                      <a:off x="0" y="0"/>
                      <a:ext cx="7772400" cy="11002010"/>
                    </a:xfrm>
                    <a:prstGeom prst="rect">
                      <a:avLst/>
                    </a:prstGeom>
                  </pic:spPr>
                </pic:pic>
              </a:graphicData>
            </a:graphic>
          </wp:anchor>
        </w:drawing>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drawing>
          <wp:anchor behindDoc="0" distT="0" distB="0" distL="114300" distR="114300" simplePos="0" locked="0" layoutInCell="0" allowOverlap="1" relativeHeight="39">
            <wp:simplePos x="0" y="0"/>
            <wp:positionH relativeFrom="column">
              <wp:posOffset>1685290</wp:posOffset>
            </wp:positionH>
            <wp:positionV relativeFrom="paragraph">
              <wp:posOffset>13970</wp:posOffset>
            </wp:positionV>
            <wp:extent cx="5059680" cy="9784715"/>
            <wp:effectExtent l="0" t="0" r="0" b="0"/>
            <wp:wrapSquare wrapText="bothSides"/>
            <wp:docPr id="2" name="Imagem 245" descr="Desenho de boneco com olhos grand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45" descr="Desenho de boneco com olhos grandes&#10;&#10;Descrição gerada automaticamente"/>
                    <pic:cNvPicPr>
                      <a:picLocks noChangeAspect="1" noChangeArrowheads="1"/>
                    </pic:cNvPicPr>
                  </pic:nvPicPr>
                  <pic:blipFill>
                    <a:blip r:embed="rId3"/>
                    <a:srcRect l="11552" t="4794" r="27019" b="4728"/>
                    <a:stretch>
                      <a:fillRect/>
                    </a:stretch>
                  </pic:blipFill>
                  <pic:spPr bwMode="auto">
                    <a:xfrm>
                      <a:off x="0" y="0"/>
                      <a:ext cx="5059680" cy="9784715"/>
                    </a:xfrm>
                    <a:prstGeom prst="rect">
                      <a:avLst/>
                    </a:prstGeom>
                  </pic:spPr>
                </pic:pic>
              </a:graphicData>
            </a:graphic>
          </wp:anchor>
        </w:drawing>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both"/>
        <w:rPr>
          <w:rFonts w:ascii="Arquitecta Black" w:hAnsi="Arquitecta Black" w:cs="Arial"/>
          <w:b/>
          <w:b/>
          <w:sz w:val="24"/>
          <w:szCs w:val="24"/>
        </w:rPr>
      </w:pPr>
      <w:r>
        <w:rPr>
          <w:rFonts w:cs="Arial" w:ascii="Arquitecta Black" w:hAnsi="Arquitecta Black"/>
          <w:b/>
          <w:sz w:val="24"/>
          <w:szCs w:val="24"/>
        </w:rPr>
      </w:r>
    </w:p>
    <w:p>
      <w:pPr>
        <w:pStyle w:val="Normal"/>
        <w:spacing w:lineRule="auto" w:line="240" w:before="0" w:after="0"/>
        <w:jc w:val="center"/>
        <w:rPr>
          <w:rFonts w:ascii="Arquitecta Medium" w:hAnsi="Arquitecta Medium" w:cs="Arial"/>
          <w:b/>
          <w:b/>
          <w:sz w:val="72"/>
          <w:szCs w:val="72"/>
        </w:rPr>
      </w:pPr>
      <w:r>
        <w:rPr>
          <w:rFonts w:cs="Arial" w:ascii="Arquitecta Medium" w:hAnsi="Arquitecta Medium"/>
          <w:b/>
          <w:sz w:val="72"/>
          <w:szCs w:val="72"/>
        </w:rPr>
      </w:r>
    </w:p>
    <w:p>
      <w:pPr>
        <w:pStyle w:val="Normal"/>
        <w:spacing w:lineRule="auto" w:line="240" w:before="0" w:after="0"/>
        <w:rPr>
          <w:rFonts w:ascii="Arquitecta Medium" w:hAnsi="Arquitecta Medium" w:cs="Arial"/>
          <w:b/>
          <w:b/>
          <w:sz w:val="52"/>
          <w:szCs w:val="52"/>
        </w:rPr>
      </w:pPr>
      <w:r>
        <w:rPr>
          <w:rFonts w:cs="Arial" w:ascii="Arquitecta Medium" w:hAnsi="Arquitecta Medium"/>
          <w:b/>
          <w:sz w:val="52"/>
          <w:szCs w:val="52"/>
        </w:rPr>
      </w:r>
    </w:p>
    <w:p>
      <w:pPr>
        <w:pStyle w:val="Normal"/>
        <w:spacing w:lineRule="auto" w:line="240" w:before="0" w:after="0"/>
        <w:rPr>
          <w:rFonts w:ascii="Arquitecta Medium" w:hAnsi="Arquitecta Medium" w:cs="Arial"/>
          <w:b/>
          <w:b/>
          <w:sz w:val="52"/>
          <w:szCs w:val="52"/>
        </w:rPr>
      </w:pPr>
      <w:r>
        <w:rPr>
          <w:rFonts w:cs="Arial" w:ascii="Arquitecta Medium" w:hAnsi="Arquitecta Medium"/>
          <w:b/>
          <w:sz w:val="52"/>
          <w:szCs w:val="52"/>
        </w:rPr>
      </w:r>
    </w:p>
    <w:p>
      <w:pPr>
        <w:pStyle w:val="Normal"/>
        <w:spacing w:lineRule="auto" w:line="240" w:before="0" w:after="0"/>
        <w:rPr>
          <w:rFonts w:ascii="Arquitecta Medium" w:hAnsi="Arquitecta Medium" w:cs="Arial"/>
          <w:b/>
          <w:b/>
          <w:sz w:val="52"/>
          <w:szCs w:val="52"/>
        </w:rPr>
      </w:pPr>
      <w:r>
        <w:rPr>
          <w:rFonts w:cs="Arial" w:ascii="Arquitecta Medium" w:hAnsi="Arquitecta Medium"/>
          <w:b/>
          <w:sz w:val="52"/>
          <w:szCs w:val="52"/>
        </w:rPr>
      </w:r>
    </w:p>
    <w:p>
      <w:pPr>
        <w:pStyle w:val="Normal"/>
        <w:spacing w:lineRule="auto" w:line="240" w:before="0" w:after="0"/>
        <w:jc w:val="center"/>
        <w:rPr>
          <w:rFonts w:ascii="Arquitecta Medium" w:hAnsi="Arquitecta Medium" w:cs="Arial"/>
          <w:b/>
          <w:b/>
          <w:sz w:val="56"/>
          <w:szCs w:val="80"/>
        </w:rPr>
      </w:pPr>
      <w:r>
        <w:rPr>
          <w:rFonts w:cs="Arial" w:ascii="Arquitecta Medium" w:hAnsi="Arquitecta Medium"/>
          <w:b/>
          <w:sz w:val="56"/>
          <w:szCs w:val="80"/>
        </w:rPr>
      </w:r>
    </w:p>
    <w:p>
      <w:pPr>
        <w:pStyle w:val="Normal"/>
        <w:spacing w:lineRule="auto" w:line="240" w:before="0" w:after="0"/>
        <w:jc w:val="center"/>
        <w:rPr>
          <w:rFonts w:ascii="Arquitecta Medium" w:hAnsi="Arquitecta Medium" w:cs="Arial"/>
          <w:b/>
          <w:b/>
          <w:sz w:val="56"/>
          <w:szCs w:val="80"/>
        </w:rPr>
      </w:pPr>
      <w:r>
        <w:rPr>
          <w:rFonts w:cs="Arial" w:ascii="Arquitecta Medium" w:hAnsi="Arquitecta Medium"/>
          <w:b/>
          <w:sz w:val="56"/>
          <w:szCs w:val="80"/>
        </w:rPr>
      </w:r>
    </w:p>
    <w:p>
      <w:pPr>
        <w:pStyle w:val="Normal"/>
        <w:spacing w:lineRule="auto" w:line="240" w:before="0" w:after="0"/>
        <w:jc w:val="center"/>
        <w:rPr>
          <w:rFonts w:ascii="Arquitecta Medium" w:hAnsi="Arquitecta Medium" w:cs="Arial"/>
          <w:b/>
          <w:b/>
          <w:sz w:val="56"/>
          <w:szCs w:val="80"/>
        </w:rPr>
      </w:pPr>
      <w:r>
        <w:rPr>
          <w:rFonts w:cs="Arial" w:ascii="Arquitecta Medium" w:hAnsi="Arquitecta Medium"/>
          <w:b/>
          <w:sz w:val="56"/>
          <w:szCs w:val="80"/>
        </w:rPr>
      </w:r>
    </w:p>
    <w:p>
      <w:pPr>
        <w:pStyle w:val="Normal"/>
        <w:spacing w:lineRule="auto" w:line="240" w:before="0" w:after="0"/>
        <w:jc w:val="center"/>
        <w:rPr>
          <w:rFonts w:ascii="Arquitecta Medium" w:hAnsi="Arquitecta Medium" w:cs="Arial"/>
          <w:b/>
          <w:b/>
          <w:sz w:val="56"/>
          <w:szCs w:val="80"/>
        </w:rPr>
      </w:pPr>
      <w:r>
        <w:rPr>
          <w:rFonts w:cs="Arial" w:ascii="Arquitecta Medium" w:hAnsi="Arquitecta Medium"/>
          <w:b/>
          <w:sz w:val="56"/>
          <w:szCs w:val="80"/>
        </w:rPr>
      </w:r>
    </w:p>
    <w:p>
      <w:pPr>
        <w:pStyle w:val="Normal"/>
        <w:spacing w:lineRule="auto" w:line="240" w:before="0" w:after="0"/>
        <w:jc w:val="center"/>
        <w:rPr>
          <w:rFonts w:ascii="Arquitecta Medium" w:hAnsi="Arquitecta Medium" w:cs="Arial"/>
          <w:b/>
          <w:b/>
          <w:sz w:val="56"/>
          <w:szCs w:val="80"/>
        </w:rPr>
      </w:pPr>
      <w:r>
        <w:rPr>
          <w:rFonts w:cs="Arial" w:ascii="Arquitecta Medium" w:hAnsi="Arquitecta Medium"/>
          <w:b/>
          <w:sz w:val="56"/>
          <w:szCs w:val="80"/>
        </w:rPr>
      </w:r>
    </w:p>
    <w:p>
      <w:pPr>
        <w:pStyle w:val="Normal"/>
        <w:spacing w:lineRule="auto" w:line="240" w:before="0" w:after="0"/>
        <w:jc w:val="center"/>
        <w:rPr>
          <w:rFonts w:ascii="Arquitecta Medium" w:hAnsi="Arquitecta Medium" w:cs="Arial"/>
          <w:b/>
          <w:b/>
          <w:sz w:val="56"/>
          <w:szCs w:val="80"/>
        </w:rPr>
      </w:pPr>
      <w:r>
        <w:rPr>
          <w:rFonts w:cs="Arial" w:ascii="Arquitecta Medium" w:hAnsi="Arquitecta Medium"/>
          <w:b/>
          <w:sz w:val="56"/>
          <w:szCs w:val="80"/>
        </w:rPr>
      </w:r>
    </w:p>
    <w:p>
      <w:pPr>
        <w:pStyle w:val="Normal"/>
        <w:spacing w:lineRule="auto" w:line="360" w:before="0" w:after="0"/>
        <w:ind w:right="-427" w:hanging="0"/>
        <w:jc w:val="center"/>
        <w:rPr>
          <w:rFonts w:ascii="Copperplate Gothic Bold" w:hAnsi="Copperplate Gothic Bold" w:eastAsia="Copperplate Gothic Bold" w:cs="Copperplate Gothic Bold"/>
          <w:color w:val="000000" w:themeColor="text1"/>
          <w:sz w:val="52"/>
          <w:szCs w:val="52"/>
        </w:rPr>
      </w:pPr>
      <w:r>
        <w:rPr/>
        <w:drawing>
          <wp:inline distT="0" distB="0" distL="0" distR="0">
            <wp:extent cx="819150" cy="971550"/>
            <wp:effectExtent l="0" t="0" r="0" b="0"/>
            <wp:docPr id="3" name="Imagem 1908770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908770151" descr=""/>
                    <pic:cNvPicPr>
                      <a:picLocks noChangeAspect="1" noChangeArrowheads="1"/>
                    </pic:cNvPicPr>
                  </pic:nvPicPr>
                  <pic:blipFill>
                    <a:blip r:embed="rId4"/>
                    <a:stretch>
                      <a:fillRect/>
                    </a:stretch>
                  </pic:blipFill>
                  <pic:spPr bwMode="auto">
                    <a:xfrm>
                      <a:off x="0" y="0"/>
                      <a:ext cx="819150" cy="971550"/>
                    </a:xfrm>
                    <a:prstGeom prst="rect">
                      <a:avLst/>
                    </a:prstGeom>
                  </pic:spPr>
                </pic:pic>
              </a:graphicData>
            </a:graphic>
          </wp:inline>
        </w:drawing>
      </w:r>
      <w:r>
        <w:rPr>
          <w:rFonts w:eastAsia="Copperplate Gothic Bold" w:cs="Copperplate Gothic Bold" w:ascii="Copperplate Gothic Bold" w:hAnsi="Copperplate Gothic Bold"/>
          <w:b/>
          <w:bCs/>
          <w:color w:val="000000" w:themeColor="text1"/>
          <w:sz w:val="52"/>
          <w:szCs w:val="52"/>
        </w:rPr>
        <w:t xml:space="preserve">        </w:t>
      </w:r>
    </w:p>
    <w:p>
      <w:pPr>
        <w:pStyle w:val="Normal"/>
        <w:spacing w:lineRule="auto" w:line="360" w:before="0" w:after="0"/>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jc w:val="both"/>
        <w:rPr>
          <w:rFonts w:ascii="Calibri" w:hAnsi="Calibri" w:eastAsia="Calibri" w:cs="Calibri"/>
          <w:color w:val="000000" w:themeColor="text1"/>
        </w:rPr>
      </w:pPr>
      <w:r>
        <w:rPr>
          <w:rFonts w:eastAsia="Calibri" w:cs="Calibri"/>
          <w:b/>
          <w:bCs/>
          <w:color w:val="000000" w:themeColor="text1"/>
        </w:rPr>
        <w:t>PREFEITURA DO MUNICÍPIO DE RIO GRANDE DA SERRA</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t>Av. Dom Pedro I, 10 – Centro</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t>Rio Grande da Serra/SP – 09450-000</w:t>
      </w:r>
    </w:p>
    <w:p>
      <w:pPr>
        <w:pStyle w:val="Normal"/>
        <w:spacing w:lineRule="auto" w:line="360" w:before="0" w:after="0"/>
        <w:jc w:val="both"/>
        <w:rPr>
          <w:rFonts w:ascii="Calibri" w:hAnsi="Calibri" w:eastAsia="Calibri" w:cs="Calibri"/>
          <w:color w:val="000000" w:themeColor="text1"/>
        </w:rPr>
      </w:pPr>
      <w:r>
        <w:rPr>
          <w:rFonts w:eastAsia="Calibri" w:cs="Calibri"/>
        </w:rPr>
        <w:t>www.riograndedaserra.sp.gov.br</w:t>
      </w:r>
      <w:r>
        <w:rPr>
          <w:rFonts w:eastAsia="Calibri" w:cs="Calibri"/>
          <w:color w:val="000000" w:themeColor="text1"/>
        </w:rPr>
        <w:t>- (11) 4820-8200</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jc w:val="both"/>
        <w:rPr>
          <w:rFonts w:ascii="Calibri" w:hAnsi="Calibri" w:eastAsia="Calibri" w:cs="Calibri"/>
          <w:color w:val="000000" w:themeColor="text1"/>
        </w:rPr>
      </w:pPr>
      <w:r>
        <w:rPr>
          <w:rFonts w:eastAsia="Calibri" w:cs="Calibri"/>
          <w:b/>
          <w:bCs/>
          <w:color w:val="000000" w:themeColor="text1"/>
        </w:rPr>
        <w:t xml:space="preserve">MARIA DA PENHA AGAZZI FUMAGALLI </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t>Prefeita</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jc w:val="both"/>
        <w:rPr>
          <w:rFonts w:ascii="Calibri" w:hAnsi="Calibri" w:eastAsia="Calibri" w:cs="Calibri"/>
          <w:color w:val="000000" w:themeColor="text1"/>
          <w:sz w:val="24"/>
          <w:szCs w:val="24"/>
        </w:rPr>
      </w:pPr>
      <w:r>
        <w:rPr>
          <w:rFonts w:eastAsia="Calibri" w:cs="Calibri"/>
          <w:b/>
          <w:bCs/>
          <w:color w:val="000000" w:themeColor="text1"/>
          <w:sz w:val="24"/>
          <w:szCs w:val="24"/>
          <w:u w:val="single"/>
        </w:rPr>
        <w:t>SECRETARIA DE DESENVOLVIMENTO ECONÔMICO E TURÍSTICO</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jc w:val="both"/>
        <w:rPr>
          <w:rFonts w:ascii="Calibri" w:hAnsi="Calibri" w:eastAsia="Calibri" w:cs="Calibri"/>
          <w:color w:val="000000" w:themeColor="text1"/>
        </w:rPr>
      </w:pPr>
      <w:r>
        <w:rPr>
          <w:rFonts w:eastAsia="Calibri" w:cs="Calibri"/>
          <w:b/>
          <w:bCs/>
          <w:color w:val="000000" w:themeColor="text1"/>
        </w:rPr>
        <w:t xml:space="preserve">KARINA REIS MOURA </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t>Secretária Municipal</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r>
    </w:p>
    <w:p>
      <w:pPr>
        <w:pStyle w:val="Normal"/>
        <w:spacing w:lineRule="auto" w:line="360" w:before="0" w:after="0"/>
        <w:jc w:val="both"/>
        <w:rPr>
          <w:rFonts w:ascii="Calibri" w:hAnsi="Calibri" w:eastAsia="Calibri" w:cs="Calibri"/>
          <w:b/>
          <w:b/>
          <w:bCs/>
          <w:color w:val="000000" w:themeColor="text1"/>
          <w:sz w:val="24"/>
          <w:szCs w:val="24"/>
          <w:u w:val="single"/>
        </w:rPr>
      </w:pPr>
      <w:r>
        <w:rPr>
          <w:rFonts w:eastAsia="Calibri" w:cs="Calibri"/>
          <w:b/>
          <w:bCs/>
          <w:color w:val="000000" w:themeColor="text1"/>
          <w:sz w:val="24"/>
          <w:szCs w:val="24"/>
          <w:u w:val="single"/>
        </w:rPr>
        <w:t>CONSELHO MUNICIPAL DE TURISMO]</w:t>
      </w:r>
    </w:p>
    <w:p>
      <w:pPr>
        <w:pStyle w:val="Normal"/>
        <w:spacing w:lineRule="auto" w:line="360" w:before="0" w:after="0"/>
        <w:jc w:val="both"/>
        <w:rPr>
          <w:rFonts w:ascii="Calibri" w:hAnsi="Calibri" w:eastAsia="Calibri" w:cs="Calibri"/>
          <w:color w:val="000000" w:themeColor="text1"/>
          <w:sz w:val="24"/>
          <w:szCs w:val="24"/>
        </w:rPr>
      </w:pPr>
      <w:r>
        <w:rPr>
          <w:rFonts w:eastAsia="Calibri" w:cs="Calibri"/>
          <w:color w:val="000000" w:themeColor="text1"/>
          <w:sz w:val="24"/>
          <w:szCs w:val="24"/>
        </w:rPr>
      </w:r>
    </w:p>
    <w:p>
      <w:pPr>
        <w:pStyle w:val="Normal"/>
        <w:spacing w:lineRule="auto" w:line="360" w:before="0" w:after="0"/>
        <w:jc w:val="both"/>
        <w:rPr>
          <w:rFonts w:ascii="Calibri" w:hAnsi="Calibri" w:eastAsia="Calibri" w:cs="Calibri"/>
          <w:color w:val="000000" w:themeColor="text1"/>
        </w:rPr>
      </w:pPr>
      <w:r>
        <w:rPr>
          <w:rFonts w:eastAsia="Calibri" w:cs="Calibri"/>
          <w:b/>
          <w:bCs/>
          <w:color w:val="000000" w:themeColor="text1"/>
        </w:rPr>
        <w:t>ALEX MARCELO ROSA</w:t>
      </w:r>
    </w:p>
    <w:p>
      <w:pPr>
        <w:pStyle w:val="Normal"/>
        <w:spacing w:lineRule="auto" w:line="360" w:before="0" w:after="0"/>
        <w:jc w:val="both"/>
        <w:rPr>
          <w:rFonts w:ascii="Calibri" w:hAnsi="Calibri" w:eastAsia="Calibri" w:cs="Calibri"/>
          <w:color w:val="000000" w:themeColor="text1"/>
        </w:rPr>
      </w:pPr>
      <w:r>
        <w:rPr>
          <w:rFonts w:eastAsia="Calibri" w:cs="Calibri"/>
          <w:color w:val="000000" w:themeColor="text1"/>
        </w:rPr>
        <w:t>Presidente Conselho Municipal do Turismo - COMTUR</w:t>
      </w:r>
    </w:p>
    <w:p>
      <w:pPr>
        <w:pStyle w:val="Normal"/>
        <w:spacing w:lineRule="auto" w:line="240" w:before="0" w:after="0"/>
        <w:jc w:val="center"/>
        <w:rPr>
          <w:rFonts w:ascii="Arquitecta Medium" w:hAnsi="Arquitecta Medium" w:cs="Arial"/>
          <w:b/>
          <w:b/>
          <w:bCs/>
          <w:sz w:val="56"/>
          <w:szCs w:val="56"/>
        </w:rPr>
      </w:pPr>
      <w:r>
        <w:rPr>
          <w:rFonts w:cs="Arial" w:ascii="Arquitecta Medium" w:hAnsi="Arquitecta Medium"/>
          <w:b/>
          <w:bCs/>
          <w:sz w:val="56"/>
          <w:szCs w:val="56"/>
        </w:rPr>
      </w:r>
    </w:p>
    <w:p>
      <w:pPr>
        <w:pStyle w:val="Normal"/>
        <w:spacing w:lineRule="auto" w:line="240" w:before="0" w:after="0"/>
        <w:jc w:val="both"/>
        <w:rPr>
          <w:rFonts w:cs="Arial"/>
          <w:b/>
          <w:b/>
        </w:rPr>
      </w:pPr>
      <w:r>
        <w:rPr>
          <w:rFonts w:cs="Arial"/>
          <w:b/>
        </w:rPr>
      </w:r>
    </w:p>
    <w:p>
      <w:pPr>
        <w:pStyle w:val="Normal"/>
        <w:spacing w:lineRule="auto" w:line="240" w:before="0" w:after="0"/>
        <w:jc w:val="both"/>
        <w:rPr>
          <w:rFonts w:cs="Arial"/>
          <w:b/>
          <w:b/>
        </w:rPr>
      </w:pPr>
      <w:r>
        <w:rPr>
          <w:rFonts w:cs="Arial"/>
          <w:b/>
        </w:rPr>
      </w:r>
      <w:bookmarkStart w:id="0" w:name="_GoBack"/>
      <w:bookmarkStart w:id="1" w:name="_GoBack"/>
      <w:bookmarkEnd w:id="1"/>
    </w:p>
    <w:p>
      <w:pPr>
        <w:pStyle w:val="Normal"/>
        <w:spacing w:lineRule="auto" w:line="240" w:before="0" w:after="0"/>
        <w:jc w:val="both"/>
        <w:rPr>
          <w:rFonts w:cs="Arial"/>
          <w:b/>
          <w:b/>
        </w:rPr>
      </w:pPr>
      <w:r>
        <w:rPr>
          <w:rFonts w:cs="Arial"/>
          <w:b/>
        </w:rPr>
      </w:r>
    </w:p>
    <w:p>
      <w:pPr>
        <w:pStyle w:val="Normal"/>
        <w:spacing w:lineRule="auto" w:line="240" w:before="0" w:after="0"/>
        <w:jc w:val="both"/>
        <w:rPr>
          <w:rFonts w:cs="Arial"/>
          <w:b/>
          <w:b/>
          <w:bCs/>
        </w:rPr>
      </w:pPr>
      <w:r>
        <w:rPr>
          <w:rFonts w:cs="Arial"/>
          <w:b/>
          <w:bCs/>
        </w:rPr>
      </w:r>
    </w:p>
    <w:p>
      <w:pPr>
        <w:pStyle w:val="Normal"/>
        <w:spacing w:lineRule="auto" w:line="240" w:before="0" w:after="0"/>
        <w:jc w:val="both"/>
        <w:rPr>
          <w:rFonts w:cs="Arial"/>
          <w:b/>
          <w:b/>
          <w:bCs/>
        </w:rPr>
      </w:pPr>
      <w:r>
        <w:rPr>
          <w:rFonts w:cs="Arial"/>
          <w:b/>
          <w:bCs/>
        </w:rPr>
      </w:r>
    </w:p>
    <w:p>
      <w:pPr>
        <w:pStyle w:val="Normal"/>
        <w:spacing w:lineRule="auto" w:line="240" w:before="0" w:after="0"/>
        <w:jc w:val="both"/>
        <w:rPr>
          <w:rFonts w:cs="Arial"/>
          <w:b/>
          <w:b/>
          <w:bCs/>
        </w:rPr>
      </w:pPr>
      <w:r>
        <w:rPr>
          <w:rFonts w:cs="Arial"/>
          <w:b/>
          <w:bCs/>
        </w:rPr>
      </w:r>
    </w:p>
    <w:p>
      <w:pPr>
        <w:pStyle w:val="Normal"/>
        <w:spacing w:lineRule="auto" w:line="240" w:before="0" w:after="0"/>
        <w:jc w:val="both"/>
        <w:rPr>
          <w:rFonts w:cs="Arial"/>
          <w:b/>
          <w:b/>
          <w:bCs/>
        </w:rPr>
      </w:pPr>
      <w:r>
        <w:rPr>
          <w:rFonts w:cs="Arial"/>
          <w:b/>
          <w:bCs/>
        </w:rPr>
      </w:r>
    </w:p>
    <w:p>
      <w:pPr>
        <w:pStyle w:val="Normal"/>
        <w:spacing w:lineRule="auto" w:line="240" w:before="0" w:after="0"/>
        <w:jc w:val="both"/>
        <w:rPr>
          <w:rFonts w:cs="Arial"/>
          <w:b/>
          <w:b/>
        </w:rPr>
      </w:pPr>
      <w:r>
        <w:rPr>
          <w:rFonts w:cs="Arial"/>
          <w:b/>
        </w:rPr>
        <w:t>Imagens:</w:t>
      </w:r>
    </w:p>
    <w:p>
      <w:pPr>
        <w:pStyle w:val="Normal"/>
        <w:spacing w:lineRule="auto" w:line="240" w:before="0" w:after="0"/>
        <w:jc w:val="both"/>
        <w:rPr>
          <w:rFonts w:cs="Arial"/>
          <w:b/>
          <w:b/>
        </w:rPr>
      </w:pPr>
      <w:r>
        <w:rPr>
          <w:rFonts w:cs="Arial"/>
          <w:b/>
        </w:rPr>
      </w:r>
    </w:p>
    <w:p>
      <w:pPr>
        <w:pStyle w:val="Normal"/>
        <w:spacing w:lineRule="auto" w:line="240" w:before="0" w:after="0"/>
        <w:jc w:val="both"/>
        <w:rPr>
          <w:rFonts w:cs="Arial"/>
          <w:b/>
          <w:b/>
        </w:rPr>
      </w:pPr>
      <w:r>
        <w:rPr>
          <w:rFonts w:cs="Arial"/>
          <w:b/>
        </w:rPr>
        <w:t>Secretaria de Desenvolvimento Econômico e Turístico - PMRGS</w:t>
      </w:r>
    </w:p>
    <w:p>
      <w:pPr>
        <w:pStyle w:val="Normal"/>
        <w:spacing w:lineRule="auto" w:line="240" w:before="0" w:after="0"/>
        <w:jc w:val="both"/>
        <w:rPr>
          <w:rFonts w:cs="Arial"/>
          <w:b/>
          <w:b/>
        </w:rPr>
      </w:pPr>
      <w:r>
        <w:rPr>
          <w:rFonts w:cs="Arial"/>
          <w:b/>
        </w:rPr>
        <w:t>ELBTur (pesquisas de campo)</w:t>
      </w:r>
    </w:p>
    <w:p>
      <w:pPr>
        <w:pStyle w:val="Normal"/>
        <w:spacing w:lineRule="auto" w:line="240" w:before="0" w:after="0"/>
        <w:jc w:val="both"/>
        <w:rPr>
          <w:rFonts w:cs="Arial"/>
          <w:b/>
          <w:b/>
        </w:rPr>
      </w:pPr>
      <w:r>
        <w:rPr>
          <w:rFonts w:cs="Arial"/>
          <w:b/>
        </w:rPr>
        <w:t>Ruschmann Consultoria Turística (Consórcio Intermunicipal Grande ABC)</w:t>
      </w:r>
    </w:p>
    <w:p>
      <w:pPr>
        <w:pStyle w:val="Normal"/>
        <w:spacing w:lineRule="auto" w:line="240" w:before="0" w:after="0"/>
        <w:jc w:val="both"/>
        <w:rPr>
          <w:rFonts w:cs="Arial"/>
          <w:b/>
          <w:b/>
        </w:rPr>
      </w:pPr>
      <w:r>
        <w:rPr>
          <w:rFonts w:cs="Arial"/>
          <w:b/>
        </w:rPr>
        <w:t>Internet (acompanhada dos devidos créditos)</w:t>
      </w:r>
    </w:p>
    <w:p>
      <w:pPr>
        <w:pStyle w:val="Normal"/>
        <w:spacing w:lineRule="auto" w:line="240" w:before="0" w:after="0"/>
        <w:jc w:val="both"/>
        <w:rPr>
          <w:rFonts w:cs="Arial"/>
          <w:b/>
          <w:b/>
        </w:rPr>
      </w:pPr>
      <w:r>
        <w:rPr>
          <w:rFonts w:cs="Arial"/>
          <w:b/>
        </w:rPr>
      </w:r>
    </w:p>
    <w:p>
      <w:pPr>
        <w:pStyle w:val="Normal"/>
        <w:spacing w:lineRule="auto" w:line="240" w:before="0" w:after="0"/>
        <w:jc w:val="both"/>
        <w:rPr>
          <w:rFonts w:cs="Arial"/>
          <w:b/>
          <w:b/>
        </w:rPr>
      </w:pPr>
      <w:r>
        <w:rPr>
          <w:rFonts w:cs="Arial"/>
          <w:b/>
        </w:rPr>
      </w:r>
    </w:p>
    <w:p>
      <w:pPr>
        <w:pStyle w:val="Normal"/>
        <w:spacing w:lineRule="auto" w:line="240" w:before="0" w:after="0"/>
        <w:jc w:val="both"/>
        <w:rPr>
          <w:rFonts w:cs="Arial"/>
          <w:b/>
          <w:b/>
        </w:rPr>
      </w:pPr>
      <w:r>
        <w:rPr>
          <w:rFonts w:cs="Arial"/>
          <w:b/>
        </w:rPr>
      </w:r>
    </w:p>
    <w:p>
      <w:pPr>
        <w:pStyle w:val="Normal"/>
        <w:spacing w:lineRule="auto" w:line="240" w:before="0" w:after="0"/>
        <w:rPr>
          <w:rFonts w:cs="Arial"/>
          <w:b/>
          <w:b/>
        </w:rPr>
      </w:pPr>
      <w:r>
        <w:rPr>
          <w:rFonts w:cs="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t>APOIO:</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t xml:space="preserve">        </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drawing>
          <wp:anchor behindDoc="0" distT="0" distB="0" distL="114300" distR="114300" simplePos="0" locked="0" layoutInCell="0" allowOverlap="1" relativeHeight="89">
            <wp:simplePos x="0" y="0"/>
            <wp:positionH relativeFrom="column">
              <wp:posOffset>1807845</wp:posOffset>
            </wp:positionH>
            <wp:positionV relativeFrom="paragraph">
              <wp:posOffset>88265</wp:posOffset>
            </wp:positionV>
            <wp:extent cx="2444115" cy="847090"/>
            <wp:effectExtent l="0" t="0" r="0" b="0"/>
            <wp:wrapSquare wrapText="bothSides"/>
            <wp:docPr id="4" name="Imagem 1430192783"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430192783" descr="C:\Users\31521\Desktop\LOGO NOVO PMRGS.jpg"/>
                    <pic:cNvPicPr>
                      <a:picLocks noChangeAspect="1" noChangeArrowheads="1"/>
                    </pic:cNvPicPr>
                  </pic:nvPicPr>
                  <pic:blipFill>
                    <a:blip r:embed="rId5"/>
                    <a:stretch>
                      <a:fillRect/>
                    </a:stretch>
                  </pic:blipFill>
                  <pic:spPr bwMode="auto">
                    <a:xfrm>
                      <a:off x="0" y="0"/>
                      <a:ext cx="2444115" cy="847090"/>
                    </a:xfrm>
                    <a:prstGeom prst="rect">
                      <a:avLst/>
                    </a:prstGeom>
                  </pic:spPr>
                </pic:pic>
              </a:graphicData>
            </a:graphic>
          </wp:anchor>
        </w:drawing>
      </w:r>
      <w:r>
        <w:rPr>
          <w:rFonts w:cs="Arial" w:ascii="Arial" w:hAnsi="Arial"/>
          <w:b/>
        </w:rPr>
        <w:t xml:space="preserve">  </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sz w:val="20"/>
          <w:szCs w:val="20"/>
        </w:rPr>
      </w:pPr>
      <w:r>
        <w:rPr>
          <w:rFonts w:cs="Arial" w:ascii="Arial" w:hAnsi="Arial"/>
          <w:sz w:val="20"/>
          <w:szCs w:val="20"/>
        </w:rPr>
      </w:r>
    </w:p>
    <w:p>
      <w:pPr>
        <w:pStyle w:val="Normal"/>
        <w:spacing w:lineRule="auto" w:line="240" w:before="0" w:after="0"/>
        <w:rPr>
          <w:rFonts w:ascii="Arial" w:hAnsi="Arial" w:cs="Arial"/>
        </w:rPr>
      </w:pPr>
      <w:r>
        <w:rPr>
          <w:rFonts w:cs="Arial" w:ascii="Arial" w:hAnsi="Arial"/>
        </w:rPr>
        <w:drawing>
          <wp:anchor behindDoc="0" distT="0" distB="0" distL="114300" distR="114300" simplePos="0" locked="0" layoutInCell="0" allowOverlap="1" relativeHeight="90">
            <wp:simplePos x="0" y="0"/>
            <wp:positionH relativeFrom="column">
              <wp:posOffset>1927225</wp:posOffset>
            </wp:positionH>
            <wp:positionV relativeFrom="paragraph">
              <wp:posOffset>76835</wp:posOffset>
            </wp:positionV>
            <wp:extent cx="2438400" cy="606425"/>
            <wp:effectExtent l="0" t="0" r="0" b="0"/>
            <wp:wrapSquare wrapText="bothSides"/>
            <wp:docPr id="5"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2" descr=""/>
                    <pic:cNvPicPr>
                      <a:picLocks noChangeAspect="1" noChangeArrowheads="1"/>
                    </pic:cNvPicPr>
                  </pic:nvPicPr>
                  <pic:blipFill>
                    <a:blip r:embed="rId6"/>
                    <a:stretch>
                      <a:fillRect/>
                    </a:stretch>
                  </pic:blipFill>
                  <pic:spPr bwMode="auto">
                    <a:xfrm>
                      <a:off x="0" y="0"/>
                      <a:ext cx="2438400" cy="606425"/>
                    </a:xfrm>
                    <a:prstGeom prst="rect">
                      <a:avLst/>
                    </a:prstGeom>
                  </pic:spPr>
                </pic:pic>
              </a:graphicData>
            </a:graphic>
          </wp:anchor>
        </w:drawing>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jc w:val="center"/>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Normal"/>
        <w:spacing w:lineRule="auto" w:line="240" w:before="0" w:after="0"/>
        <w:rPr>
          <w:rFonts w:ascii="Arial" w:hAnsi="Arial" w:cs="Arial"/>
        </w:rPr>
      </w:pPr>
      <w:r>
        <w:rPr>
          <w:rFonts w:cs="Arial" w:ascii="Arial" w:hAnsi="Arial"/>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both"/>
        <w:rPr>
          <w:rFonts w:ascii="Arial" w:hAnsi="Arial" w:cs="Arial"/>
          <w:sz w:val="20"/>
          <w:szCs w:val="20"/>
          <w:shd w:fill="FFFFFF" w:val="clear"/>
        </w:rPr>
      </w:pPr>
      <w:r>
        <w:rPr>
          <w:rFonts w:cs="Arial" w:ascii="Arial" w:hAnsi="Arial"/>
          <w:sz w:val="20"/>
          <w:szCs w:val="20"/>
          <w:shd w:fill="FFFFFF" w:val="clear"/>
        </w:rPr>
      </w:r>
    </w:p>
    <w:p>
      <w:pPr>
        <w:pStyle w:val="ListParagraph"/>
        <w:spacing w:lineRule="auto" w:line="240" w:before="0" w:after="0"/>
        <w:ind w:left="0" w:hanging="0"/>
        <w:contextualSpacing/>
        <w:jc w:val="center"/>
        <w:rPr>
          <w:rStyle w:val="Strong"/>
          <w:bCs w:val="false"/>
          <w:sz w:val="28"/>
          <w:szCs w:val="28"/>
        </w:rPr>
      </w:pPr>
      <w:r>
        <w:rPr>
          <w:rStyle w:val="Strong"/>
          <w:bCs w:val="false"/>
          <w:sz w:val="28"/>
          <w:szCs w:val="28"/>
        </w:rPr>
        <w:t>SUMÁRIO</w:t>
      </w:r>
    </w:p>
    <w:p>
      <w:pPr>
        <w:pStyle w:val="ListParagraph"/>
        <w:spacing w:lineRule="auto" w:line="240" w:before="0" w:after="0"/>
        <w:ind w:left="0" w:hanging="0"/>
        <w:contextualSpacing/>
        <w:jc w:val="center"/>
        <w:rPr>
          <w:rStyle w:val="Strong"/>
          <w:bCs w:val="false"/>
          <w:sz w:val="28"/>
          <w:szCs w:val="28"/>
        </w:rPr>
      </w:pPr>
      <w:r>
        <w:rPr>
          <w:bCs w:val="false"/>
          <w:sz w:val="28"/>
          <w:szCs w:val="28"/>
        </w:rPr>
      </w:r>
    </w:p>
    <w:p>
      <w:pPr>
        <w:pStyle w:val="Tituloo"/>
        <w:numPr>
          <w:ilvl w:val="0"/>
          <w:numId w:val="11"/>
        </w:numPr>
        <w:spacing w:lineRule="auto" w:line="240" w:before="0" w:after="0"/>
        <w:contextualSpacing/>
        <w:rPr>
          <w:rStyle w:val="Strong"/>
          <w:sz w:val="20"/>
          <w:szCs w:val="20"/>
        </w:rPr>
      </w:pPr>
      <w:r>
        <w:rPr>
          <w:rStyle w:val="Strong"/>
          <w:b/>
          <w:sz w:val="20"/>
          <w:szCs w:val="20"/>
        </w:rPr>
        <w:t>PLANO DIRETOR DE TURISMO</w:t>
      </w:r>
      <w:r>
        <w:rPr>
          <w:rStyle w:val="Strong"/>
          <w:b/>
          <w:sz w:val="20"/>
          <w:szCs w:val="20"/>
        </w:rPr>
        <w:t>..............................................................6</w:t>
      </w:r>
    </w:p>
    <w:p>
      <w:pPr>
        <w:pStyle w:val="Tituloo"/>
        <w:numPr>
          <w:ilvl w:val="0"/>
          <w:numId w:val="0"/>
        </w:numPr>
        <w:spacing w:lineRule="auto" w:line="240" w:before="0" w:after="0"/>
        <w:ind w:left="1069" w:hanging="0"/>
        <w:contextualSpacing/>
        <w:rPr>
          <w:rStyle w:val="Strong"/>
          <w:sz w:val="20"/>
          <w:szCs w:val="20"/>
        </w:rPr>
      </w:pPr>
      <w:r>
        <w:rPr>
          <w:sz w:val="20"/>
          <w:szCs w:val="20"/>
        </w:rPr>
      </w:r>
    </w:p>
    <w:p>
      <w:pPr>
        <w:pStyle w:val="Tituloo"/>
        <w:numPr>
          <w:ilvl w:val="1"/>
          <w:numId w:val="37"/>
        </w:numPr>
        <w:spacing w:lineRule="auto" w:line="240" w:before="0" w:after="0"/>
        <w:contextualSpacing/>
        <w:rPr>
          <w:rStyle w:val="Strong"/>
          <w:sz w:val="20"/>
          <w:szCs w:val="20"/>
        </w:rPr>
      </w:pPr>
      <w:r>
        <w:rPr>
          <w:rStyle w:val="Strong"/>
          <w:b/>
          <w:sz w:val="20"/>
          <w:szCs w:val="20"/>
        </w:rPr>
        <w:t>Objetivos do Plano Diretor de Turismo................................................7</w:t>
      </w:r>
    </w:p>
    <w:p>
      <w:pPr>
        <w:pStyle w:val="Tituloo"/>
        <w:numPr>
          <w:ilvl w:val="1"/>
          <w:numId w:val="37"/>
        </w:numPr>
        <w:spacing w:lineRule="auto" w:line="240" w:before="0" w:after="0"/>
        <w:contextualSpacing/>
        <w:rPr>
          <w:rStyle w:val="Strong"/>
          <w:sz w:val="20"/>
          <w:szCs w:val="20"/>
        </w:rPr>
      </w:pPr>
      <w:r>
        <w:rPr>
          <w:rStyle w:val="Strong"/>
          <w:b/>
          <w:sz w:val="20"/>
          <w:szCs w:val="20"/>
        </w:rPr>
        <w:t>Executores e Validadores....................................................................8</w:t>
      </w:r>
    </w:p>
    <w:p>
      <w:pPr>
        <w:pStyle w:val="Tituloo"/>
        <w:numPr>
          <w:ilvl w:val="2"/>
          <w:numId w:val="37"/>
        </w:numPr>
        <w:spacing w:lineRule="auto" w:line="240" w:before="0" w:after="0"/>
        <w:contextualSpacing/>
        <w:rPr>
          <w:rStyle w:val="Strong"/>
          <w:sz w:val="20"/>
          <w:szCs w:val="20"/>
        </w:rPr>
      </w:pPr>
      <w:r>
        <w:rPr>
          <w:rStyle w:val="Strong"/>
          <w:b/>
          <w:sz w:val="20"/>
          <w:szCs w:val="20"/>
        </w:rPr>
        <w:t>Executores.................................................................8</w:t>
      </w:r>
    </w:p>
    <w:p>
      <w:pPr>
        <w:pStyle w:val="Tituloo"/>
        <w:numPr>
          <w:ilvl w:val="2"/>
          <w:numId w:val="37"/>
        </w:numPr>
        <w:spacing w:lineRule="auto" w:line="240" w:before="0" w:after="0"/>
        <w:contextualSpacing/>
        <w:rPr>
          <w:rStyle w:val="Strong"/>
          <w:sz w:val="20"/>
          <w:szCs w:val="20"/>
        </w:rPr>
      </w:pPr>
      <w:r>
        <w:rPr>
          <w:rStyle w:val="Strong"/>
          <w:b/>
          <w:sz w:val="20"/>
          <w:szCs w:val="20"/>
        </w:rPr>
        <w:t>Validadores................................................................9</w:t>
      </w:r>
    </w:p>
    <w:p>
      <w:pPr>
        <w:pStyle w:val="Tituloo"/>
        <w:numPr>
          <w:ilvl w:val="0"/>
          <w:numId w:val="0"/>
        </w:numPr>
        <w:spacing w:lineRule="auto" w:line="240" w:before="0" w:after="0"/>
        <w:ind w:left="2858" w:hanging="0"/>
        <w:contextualSpacing/>
        <w:rPr>
          <w:rStyle w:val="Strong"/>
          <w:sz w:val="20"/>
          <w:szCs w:val="20"/>
        </w:rPr>
      </w:pPr>
      <w:r>
        <w:rPr>
          <w:sz w:val="20"/>
          <w:szCs w:val="20"/>
        </w:rPr>
      </w:r>
    </w:p>
    <w:p>
      <w:pPr>
        <w:pStyle w:val="ListParagraph"/>
        <w:numPr>
          <w:ilvl w:val="0"/>
          <w:numId w:val="11"/>
        </w:numPr>
        <w:spacing w:lineRule="auto" w:line="240" w:before="0" w:after="0"/>
        <w:contextualSpacing/>
        <w:rPr>
          <w:rFonts w:ascii="Arial" w:hAnsi="Arial" w:cs="Arial"/>
          <w:bCs/>
          <w:sz w:val="20"/>
          <w:szCs w:val="20"/>
        </w:rPr>
      </w:pPr>
      <w:r>
        <w:rPr>
          <w:rFonts w:cs="Arial" w:ascii="Arial" w:hAnsi="Arial"/>
          <w:b/>
          <w:bCs/>
          <w:sz w:val="20"/>
          <w:szCs w:val="20"/>
        </w:rPr>
        <w:t>O TURISMO</w:t>
      </w:r>
      <w:r>
        <w:rPr>
          <w:rFonts w:cs="Arial" w:ascii="Arial" w:hAnsi="Arial"/>
          <w:bCs/>
          <w:sz w:val="20"/>
          <w:szCs w:val="20"/>
        </w:rPr>
        <w:t>.............................................................................................13</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2.1 O Turismo no Mundo..........................................................................13</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2.2 O Turismo no Brasil ...........................................................................16</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ab/>
        <w:t xml:space="preserve">              2.2.1 Fluxo Turístico ............................................................18</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2.3 O Turismo no Estado de São Paulo ..................................................19</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2.3.1 Principais números do Estado de São Paulo ..............23</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r>
    </w:p>
    <w:p>
      <w:pPr>
        <w:pStyle w:val="ListParagraph"/>
        <w:numPr>
          <w:ilvl w:val="0"/>
          <w:numId w:val="11"/>
        </w:numPr>
        <w:spacing w:lineRule="auto" w:line="240" w:before="0" w:after="0"/>
        <w:contextualSpacing/>
        <w:rPr>
          <w:rFonts w:ascii="Arial" w:hAnsi="Arial" w:cs="Arial"/>
          <w:bCs/>
          <w:sz w:val="20"/>
          <w:szCs w:val="20"/>
        </w:rPr>
      </w:pPr>
      <w:r>
        <w:rPr>
          <w:rFonts w:cs="Arial" w:ascii="Arial" w:hAnsi="Arial"/>
          <w:b/>
          <w:bCs/>
          <w:sz w:val="20"/>
          <w:szCs w:val="20"/>
        </w:rPr>
        <w:t>MUNICÍPIO DE RIO GRANDE DA SERRA</w:t>
      </w:r>
      <w:r>
        <w:rPr>
          <w:rFonts w:cs="Arial" w:ascii="Arial" w:hAnsi="Arial"/>
          <w:bCs/>
          <w:sz w:val="20"/>
          <w:szCs w:val="20"/>
        </w:rPr>
        <w:t>..............................................24</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3.1 Histórico..............................................................................................24</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3.2 Aspectos Gerais..................................................................................25</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3.2.1 Localização e Limites...................................................25</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3.2.2 Território e População..................................................25</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3.2.3 Acessos e Distâncias...................................................28</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3.2.4 Clima ...........................................................................29</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3.2.5 Aspectos Econômicos .................................................29</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3.2.6 Habitação e Infraestrutura ...........................................32</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3.2.7 Saúde ..........................................................................33</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3.2.8 Educação ....................................................................41</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3.2.9 Cultura ........................................................................49</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3.2.10 Esportes e Lazer........................................................50</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3.2.11 Segurança .................................................................51</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3.3 Atrativos Turísticos .............................................................................53</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3.3.1 ao 3.3.16  - detalhamento Atrativos Turísticos ............54</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3.4 Eventos Geradores de Fluxo Turístico ...............................................71</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3.5 Serviços de Apoio aos Visitantes e Turistas.......................................72</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3.5.1 Hospedagem ...............................................................72</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3.5.2 Alimentação .................................................................73</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3.5.3 Taxi ..............................................................................85</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3.5.4 Transporte Público Alternativo .....................................85</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3.5.5 Agências de Viagens e Operadoras ............................86</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t>3.6 Cadastur .............................................................................................86</w:t>
      </w:r>
    </w:p>
    <w:p>
      <w:pPr>
        <w:pStyle w:val="ListParagraph"/>
        <w:spacing w:lineRule="auto" w:line="240" w:before="0" w:after="0"/>
        <w:ind w:left="1069" w:hanging="0"/>
        <w:contextualSpacing/>
        <w:rPr>
          <w:rFonts w:ascii="Arial" w:hAnsi="Arial" w:cs="Arial"/>
          <w:bCs/>
          <w:sz w:val="20"/>
          <w:szCs w:val="20"/>
        </w:rPr>
      </w:pPr>
      <w:r>
        <w:rPr>
          <w:rFonts w:cs="Arial" w:ascii="Arial" w:hAnsi="Arial"/>
          <w:bCs/>
          <w:sz w:val="20"/>
          <w:szCs w:val="20"/>
        </w:rPr>
      </w:r>
    </w:p>
    <w:p>
      <w:pPr>
        <w:pStyle w:val="ListParagraph"/>
        <w:numPr>
          <w:ilvl w:val="0"/>
          <w:numId w:val="11"/>
        </w:numPr>
        <w:spacing w:lineRule="auto" w:line="240" w:before="0" w:after="0"/>
        <w:contextualSpacing/>
        <w:rPr>
          <w:rFonts w:ascii="Arial" w:hAnsi="Arial" w:cs="Arial"/>
          <w:bCs/>
          <w:sz w:val="20"/>
          <w:szCs w:val="20"/>
          <w:lang w:val="pt-PT"/>
        </w:rPr>
      </w:pPr>
      <w:r>
        <w:rPr>
          <w:rFonts w:cs="Arial" w:ascii="Arial" w:hAnsi="Arial"/>
          <w:b/>
          <w:bCs/>
          <w:sz w:val="20"/>
          <w:szCs w:val="20"/>
          <w:lang w:val="pt-PT"/>
        </w:rPr>
        <w:t>PROJETOS PRIORITÁRIOS PARA O TURISMO DA CIDADE</w:t>
      </w:r>
      <w:r>
        <w:rPr>
          <w:rFonts w:cs="Arial" w:ascii="Arial" w:hAnsi="Arial"/>
          <w:bCs/>
          <w:sz w:val="20"/>
          <w:szCs w:val="20"/>
          <w:lang w:val="pt-PT"/>
        </w:rPr>
        <w:t>...............89</w:t>
      </w:r>
    </w:p>
    <w:p>
      <w:pPr>
        <w:pStyle w:val="ListParagraph"/>
        <w:spacing w:lineRule="auto" w:line="240" w:before="0" w:after="0"/>
        <w:ind w:left="1069" w:hanging="0"/>
        <w:contextualSpacing/>
        <w:rPr>
          <w:rFonts w:ascii="Arial" w:hAnsi="Arial" w:cs="Arial"/>
          <w:bCs/>
          <w:sz w:val="20"/>
          <w:szCs w:val="20"/>
          <w:lang w:val="pt-PT"/>
        </w:rPr>
      </w:pPr>
      <w:r>
        <w:rPr>
          <w:rFonts w:cs="Arial" w:ascii="Arial" w:hAnsi="Arial"/>
          <w:bCs/>
          <w:sz w:val="20"/>
          <w:szCs w:val="20"/>
          <w:lang w:val="pt-PT"/>
        </w:rPr>
      </w:r>
    </w:p>
    <w:p>
      <w:pPr>
        <w:pStyle w:val="ListParagraph"/>
        <w:spacing w:lineRule="auto" w:line="240" w:before="0" w:after="0"/>
        <w:ind w:left="1069" w:hanging="0"/>
        <w:contextualSpacing/>
        <w:rPr>
          <w:rFonts w:ascii="Arial" w:hAnsi="Arial" w:cs="Arial"/>
          <w:bCs/>
          <w:sz w:val="20"/>
          <w:szCs w:val="20"/>
          <w:lang w:val="pt-PT"/>
        </w:rPr>
      </w:pPr>
      <w:r>
        <w:rPr>
          <w:rFonts w:cs="Arial" w:ascii="Arial" w:hAnsi="Arial"/>
          <w:bCs/>
          <w:sz w:val="20"/>
          <w:szCs w:val="20"/>
          <w:lang w:val="pt-PT"/>
        </w:rPr>
        <w:t>4.1 Análise do Turismo em Rio Grande da Serra .....................................90</w:t>
      </w:r>
    </w:p>
    <w:p>
      <w:pPr>
        <w:pStyle w:val="ListParagraph"/>
        <w:spacing w:lineRule="auto" w:line="240" w:before="0" w:after="0"/>
        <w:ind w:left="1069" w:hanging="0"/>
        <w:contextualSpacing/>
        <w:rPr>
          <w:rFonts w:ascii="Arial" w:hAnsi="Arial" w:cs="Arial"/>
          <w:bCs/>
          <w:sz w:val="20"/>
          <w:szCs w:val="20"/>
          <w:lang w:val="pt-PT"/>
        </w:rPr>
      </w:pPr>
      <w:r>
        <w:rPr>
          <w:rFonts w:cs="Arial" w:ascii="Arial" w:hAnsi="Arial"/>
          <w:bCs/>
          <w:sz w:val="20"/>
          <w:szCs w:val="20"/>
          <w:lang w:val="pt-PT"/>
        </w:rPr>
        <w:t>4.2 Relação de Projetos Prioritários para com o Turismo de R.G.Serra...93</w:t>
      </w:r>
    </w:p>
    <w:p>
      <w:pPr>
        <w:pStyle w:val="ListParagraph"/>
        <w:spacing w:lineRule="auto" w:line="240" w:before="0" w:after="0"/>
        <w:ind w:left="1069" w:hanging="0"/>
        <w:contextualSpacing/>
        <w:rPr>
          <w:rFonts w:ascii="Arial" w:hAnsi="Arial" w:cs="Arial"/>
          <w:bCs/>
          <w:sz w:val="20"/>
          <w:szCs w:val="20"/>
          <w:lang w:val="pt-PT"/>
        </w:rPr>
      </w:pPr>
      <w:r>
        <w:rPr>
          <w:rFonts w:cs="Arial" w:ascii="Arial" w:hAnsi="Arial"/>
          <w:bCs/>
          <w:sz w:val="20"/>
          <w:szCs w:val="20"/>
          <w:lang w:val="pt-PT"/>
        </w:rPr>
        <w:t>4.3 Projetos Estruturantes ........................................................................94</w:t>
      </w:r>
    </w:p>
    <w:p>
      <w:pPr>
        <w:pStyle w:val="ListParagraph"/>
        <w:spacing w:lineRule="auto" w:line="240" w:before="0" w:after="0"/>
        <w:ind w:left="1069" w:hanging="0"/>
        <w:contextualSpacing/>
        <w:rPr>
          <w:rFonts w:ascii="Arial" w:hAnsi="Arial" w:cs="Arial"/>
          <w:bCs/>
          <w:sz w:val="20"/>
          <w:szCs w:val="20"/>
          <w:lang w:val="pt-PT"/>
        </w:rPr>
      </w:pPr>
      <w:r>
        <w:rPr>
          <w:rFonts w:cs="Arial" w:ascii="Arial" w:hAnsi="Arial"/>
          <w:bCs/>
          <w:sz w:val="20"/>
          <w:szCs w:val="20"/>
          <w:lang w:val="pt-PT"/>
        </w:rPr>
      </w:r>
    </w:p>
    <w:p>
      <w:pPr>
        <w:pStyle w:val="ListParagraph"/>
        <w:numPr>
          <w:ilvl w:val="0"/>
          <w:numId w:val="11"/>
        </w:numPr>
        <w:spacing w:lineRule="auto" w:line="240" w:before="0" w:after="0"/>
        <w:contextualSpacing/>
        <w:rPr>
          <w:rFonts w:ascii="Arial" w:hAnsi="Arial" w:cs="Arial"/>
          <w:bCs/>
          <w:sz w:val="20"/>
          <w:szCs w:val="20"/>
          <w:lang w:val="pt-PT"/>
        </w:rPr>
      </w:pPr>
      <w:r>
        <w:rPr>
          <w:rFonts w:cs="Arial" w:ascii="Arial" w:hAnsi="Arial"/>
          <w:b/>
          <w:bCs/>
          <w:sz w:val="20"/>
          <w:szCs w:val="20"/>
          <w:lang w:val="pt-PT"/>
        </w:rPr>
        <w:t>CONSIDERAÇÕES FINAIS</w:t>
      </w:r>
      <w:r>
        <w:rPr>
          <w:rFonts w:cs="Arial" w:ascii="Arial" w:hAnsi="Arial"/>
          <w:bCs/>
          <w:sz w:val="20"/>
          <w:szCs w:val="20"/>
          <w:lang w:val="pt-PT"/>
        </w:rPr>
        <w:t>.....................................................................125</w:t>
      </w:r>
    </w:p>
    <w:p>
      <w:pPr>
        <w:pStyle w:val="ListParagraph"/>
        <w:spacing w:lineRule="auto" w:line="240" w:before="0" w:after="0"/>
        <w:ind w:left="1069" w:hanging="0"/>
        <w:contextualSpacing/>
        <w:rPr>
          <w:rFonts w:ascii="Arial" w:hAnsi="Arial" w:cs="Arial"/>
          <w:bCs/>
          <w:sz w:val="20"/>
          <w:szCs w:val="20"/>
          <w:lang w:val="pt-PT"/>
        </w:rPr>
      </w:pPr>
      <w:r>
        <w:rPr>
          <w:rFonts w:cs="Arial" w:ascii="Arial" w:hAnsi="Arial"/>
          <w:bCs/>
          <w:sz w:val="20"/>
          <w:szCs w:val="20"/>
          <w:lang w:val="pt-PT"/>
        </w:rPr>
      </w:r>
    </w:p>
    <w:p>
      <w:pPr>
        <w:pStyle w:val="Normal"/>
        <w:spacing w:lineRule="auto" w:line="240" w:before="0" w:after="0"/>
        <w:rPr>
          <w:rFonts w:ascii="Arial" w:hAnsi="Arial" w:cs="Arial"/>
          <w:bCs/>
          <w:sz w:val="20"/>
          <w:szCs w:val="20"/>
        </w:rPr>
      </w:pPr>
      <w:r>
        <w:rPr>
          <w:rFonts w:cs="Arial" w:ascii="Arial" w:hAnsi="Arial"/>
          <w:b/>
          <w:bCs/>
          <w:sz w:val="20"/>
          <w:szCs w:val="20"/>
        </w:rPr>
        <w:t>GLOSSÁRIO</w:t>
      </w:r>
      <w:r>
        <w:rPr>
          <w:rFonts w:cs="Arial" w:ascii="Arial" w:hAnsi="Arial"/>
          <w:bCs/>
          <w:sz w:val="20"/>
          <w:szCs w:val="20"/>
        </w:rPr>
        <w:t>...............................................................................................................128</w:t>
      </w:r>
    </w:p>
    <w:p>
      <w:pPr>
        <w:pStyle w:val="Normal"/>
        <w:spacing w:lineRule="auto" w:line="240" w:before="0" w:after="0"/>
        <w:rPr>
          <w:rFonts w:ascii="Arial" w:hAnsi="Arial" w:cs="Arial"/>
          <w:bCs/>
          <w:sz w:val="20"/>
          <w:szCs w:val="20"/>
        </w:rPr>
      </w:pPr>
      <w:r>
        <w:rPr>
          <w:rFonts w:cs="Arial" w:ascii="Arial" w:hAnsi="Arial"/>
          <w:bCs/>
          <w:sz w:val="20"/>
          <w:szCs w:val="20"/>
        </w:rPr>
      </w:r>
    </w:p>
    <w:p>
      <w:pPr>
        <w:pStyle w:val="Normal"/>
        <w:spacing w:lineRule="auto" w:line="240" w:before="0" w:after="0"/>
        <w:rPr>
          <w:rFonts w:ascii="Arial" w:hAnsi="Arial" w:cs="Arial"/>
          <w:bCs/>
          <w:sz w:val="20"/>
          <w:szCs w:val="20"/>
        </w:rPr>
      </w:pPr>
      <w:r>
        <w:rPr>
          <w:rFonts w:cs="Arial" w:ascii="Arial" w:hAnsi="Arial"/>
          <w:b/>
          <w:bCs/>
          <w:sz w:val="20"/>
          <w:szCs w:val="20"/>
        </w:rPr>
        <w:t>REFERÊNCIA WEBGRÁFICAS E BIBLIOGRÁFICAS</w:t>
      </w:r>
      <w:r>
        <w:rPr>
          <w:rFonts w:cs="Arial" w:ascii="Arial" w:hAnsi="Arial"/>
          <w:bCs/>
          <w:sz w:val="20"/>
          <w:szCs w:val="20"/>
        </w:rPr>
        <w:t>..............................................130</w:t>
      </w:r>
    </w:p>
    <w:p>
      <w:pPr>
        <w:pStyle w:val="Normal"/>
        <w:spacing w:lineRule="auto" w:line="240" w:before="0" w:after="0"/>
        <w:rPr>
          <w:rFonts w:ascii="Arial" w:hAnsi="Arial" w:cs="Arial"/>
          <w:bCs/>
          <w:sz w:val="20"/>
          <w:szCs w:val="20"/>
        </w:rPr>
      </w:pPr>
      <w:r>
        <w:rPr>
          <w:rFonts w:cs="Arial" w:ascii="Arial" w:hAnsi="Arial"/>
          <w:bCs/>
          <w:sz w:val="20"/>
          <w:szCs w:val="20"/>
        </w:rPr>
      </w:r>
    </w:p>
    <w:p>
      <w:pPr>
        <w:pStyle w:val="Normal"/>
        <w:spacing w:lineRule="auto" w:line="240" w:before="0" w:after="0"/>
        <w:jc w:val="both"/>
        <w:rPr>
          <w:rFonts w:ascii="Arial" w:hAnsi="Arial" w:cs="Arial"/>
          <w:bCs/>
          <w:sz w:val="20"/>
          <w:szCs w:val="20"/>
        </w:rPr>
      </w:pPr>
      <w:r>
        <w:rPr>
          <w:rFonts w:cs="Arial" w:ascii="Arial" w:hAnsi="Arial"/>
          <w:b/>
          <w:bCs/>
          <w:sz w:val="20"/>
          <w:szCs w:val="20"/>
        </w:rPr>
        <w:t>ANEXO I</w:t>
      </w:r>
      <w:r>
        <w:rPr>
          <w:rFonts w:cs="Arial" w:ascii="Arial" w:hAnsi="Arial"/>
          <w:bCs/>
          <w:sz w:val="20"/>
          <w:szCs w:val="20"/>
        </w:rPr>
        <w:t>......................................................................................................................132</w:t>
      </w:r>
    </w:p>
    <w:p>
      <w:pPr>
        <w:pStyle w:val="Normal"/>
        <w:spacing w:lineRule="auto" w:line="240" w:before="0" w:after="0"/>
        <w:rPr>
          <w:bCs/>
          <w:sz w:val="20"/>
          <w:szCs w:val="20"/>
        </w:rPr>
      </w:pPr>
      <w:r>
        <w:rPr>
          <w:bCs/>
          <w:sz w:val="20"/>
          <w:szCs w:val="20"/>
        </w:rPr>
        <w:t xml:space="preserve"> </w:t>
      </w:r>
    </w:p>
    <w:p>
      <w:pPr>
        <w:pStyle w:val="Normal"/>
        <w:spacing w:lineRule="auto" w:line="240" w:before="0" w:after="0"/>
        <w:ind w:left="709" w:hanging="0"/>
        <w:rPr>
          <w:rStyle w:val="Strong"/>
          <w:rFonts w:ascii="Arial" w:hAnsi="Arial" w:cs="Arial"/>
          <w:b w:val="false"/>
          <w:b w:val="false"/>
          <w:color w:val="auto"/>
          <w:sz w:val="20"/>
          <w:szCs w:val="20"/>
          <w:lang w:val="pt-PT"/>
        </w:rPr>
      </w:pPr>
      <w:r>
        <w:rPr>
          <w:rStyle w:val="Strong"/>
          <w:rFonts w:cs="Arial" w:ascii="Arial" w:hAnsi="Arial"/>
          <w:b w:val="false"/>
          <w:sz w:val="20"/>
          <w:szCs w:val="20"/>
          <w:lang w:val="pt-PT"/>
        </w:rPr>
        <w:t xml:space="preserve"> </w:t>
      </w:r>
    </w:p>
    <w:p>
      <w:pPr>
        <w:pStyle w:val="Normal"/>
        <w:ind w:left="360" w:hanging="0"/>
        <w:rPr>
          <w:rFonts w:ascii="Arial" w:hAnsi="Arial" w:cs="Arial"/>
          <w:b/>
          <w:b/>
          <w:bCs/>
          <w:sz w:val="20"/>
          <w:szCs w:val="20"/>
        </w:rPr>
      </w:pPr>
      <w:r>
        <w:rPr>
          <w:rFonts w:cs="Arial" w:ascii="Arial" w:hAnsi="Arial"/>
          <w:b/>
          <w:bCs/>
          <w:sz w:val="20"/>
          <w:szCs w:val="20"/>
        </w:rPr>
      </w:r>
    </w:p>
    <w:p>
      <w:pPr>
        <w:pStyle w:val="ListParagraph"/>
        <w:spacing w:lineRule="auto" w:line="240" w:before="0" w:after="0"/>
        <w:ind w:left="0" w:hanging="0"/>
        <w:contextualSpacing/>
        <w:jc w:val="both"/>
        <w:rPr>
          <w:rFonts w:ascii="Arial" w:hAnsi="Arial" w:cs="Arial"/>
          <w:b/>
          <w:b/>
          <w:sz w:val="20"/>
          <w:szCs w:val="20"/>
          <w:shd w:fill="FFFFFF" w:val="clear"/>
        </w:rPr>
      </w:pPr>
      <w:r>
        <w:rPr>
          <w:rFonts w:cs="Arial" w:ascii="Arial" w:hAnsi="Arial"/>
          <w:b/>
          <w:sz w:val="20"/>
          <w:szCs w:val="20"/>
          <w:shd w:fill="FFFFFF" w:val="clear"/>
        </w:rPr>
      </w:r>
    </w:p>
    <w:p>
      <w:pPr>
        <w:pStyle w:val="ListParagraph"/>
        <w:spacing w:lineRule="auto" w:line="240" w:before="0" w:after="0"/>
        <w:ind w:left="0" w:hanging="0"/>
        <w:contextualSpacing/>
        <w:jc w:val="both"/>
        <w:rPr>
          <w:rFonts w:ascii="Arial" w:hAnsi="Arial" w:cs="Arial"/>
          <w:b/>
          <w:b/>
          <w:sz w:val="20"/>
          <w:szCs w:val="20"/>
          <w:shd w:fill="FFFFFF" w:val="clear"/>
        </w:rPr>
      </w:pPr>
      <w:r>
        <w:rPr>
          <w:rFonts w:cs="Arial" w:ascii="Arial" w:hAnsi="Arial"/>
          <w:b/>
          <w:sz w:val="20"/>
          <w:szCs w:val="20"/>
          <w:shd w:fill="FFFFFF" w:val="clear"/>
        </w:rPr>
      </w:r>
    </w:p>
    <w:p>
      <w:pPr>
        <w:pStyle w:val="Tituloo"/>
        <w:numPr>
          <w:ilvl w:val="0"/>
          <w:numId w:val="34"/>
        </w:numPr>
        <w:rPr>
          <w:rStyle w:val="Strong"/>
          <w:b/>
          <w:b/>
          <w:bCs w:val="false"/>
        </w:rPr>
      </w:pPr>
      <w:r>
        <w:rPr>
          <w:rStyle w:val="Strong"/>
          <w:b/>
          <w:bCs w:val="false"/>
        </w:rPr>
        <w:t>PLANO DIRETOR DE TURISMO</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ab/>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 xml:space="preserve">A Prefeitura do Município de Rio Grande da Serra, por meio de processo licitatório, contratou a empresa de Consultoria Turística ELBTur, sediada no Município de Interesse Turístico de São Simão, para prestação de serviços técnicos especializados para elaboração do Plano Municipal de Turismo em Rio Grande da Serra, através da apresentação de 5 produtos, divididos em 4 (quatro) fases, a saber: 1ª Fase: Elaboração do Plano Diretor de Turismo; 2ª Fase: Inventário da Oferta Turística e Inventário dos Equipamentos e Serviços Turísticos, do Serviço de Atendimento Médico Emergencial e da Infraestrutura Básica; 3ª Fase: Elaboração e Apresentação de Aplicação de Pesquisa de Demanda Turística; 4ª Fase: Finalização e Formatação do Plano Diretor de Turismo devidamente aprovado pelo Conselho Municipal de Turismo (COMTUR).  </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 xml:space="preserve">Durante o processo de elaboração deste Plano Diretor foram estabelecidos diálogos constantes entre a equipe técnica, composta por colaboradores da Empresa e a Administração Municipal, por meio do Gabinete da Secretaria Municipal de Desenvolvimento Econômico e Turístico, que por sua vez articulou com as demais Secretarias e com os representantes do Conselho Municipal de Turismo. </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 xml:space="preserve"> </w:t>
      </w:r>
      <w:r>
        <w:rPr>
          <w:rFonts w:cs="Arial" w:ascii="Arial" w:hAnsi="Arial"/>
          <w:sz w:val="24"/>
          <w:szCs w:val="24"/>
        </w:rPr>
        <w:t>O documento conta com uma análise sobre o panorama da atividade turística em âmbito mundial, em âmbito nacional, abrangendo ainda uma apreciação no Estado de São Paulo e um detalhado estudo do Município de Rio Grande da Serra, envolvendo inclusive aspectos econômicos, demográficos, sociais, educacionais, culturais, entre outros. Contempla ainda análise SWOT do turismo na cidade (Forças, Oportunidades, Fraquezas e Ameaças, em português).</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Desta forma, as ações inseridas neste Plano Diretor, por meio dos diversos projetos, de curto, médio e longo prazo, tem como objetivo principal fomentar o desenvolvimento contínuo do turismo de Rio Grande da Serra, garantindo a geração de trabalho e renda, além da possibilidade da cidade pleitear a classificação como Município de Interesse Turístico do Estado de São Paulo.</w:t>
      </w:r>
    </w:p>
    <w:p>
      <w:pPr>
        <w:pStyle w:val="Normal"/>
        <w:widowControl w:val="false"/>
        <w:spacing w:lineRule="auto" w:line="360" w:before="0" w:after="0"/>
        <w:rPr>
          <w:rFonts w:ascii="Arial" w:hAnsi="Arial" w:cs="Arial"/>
          <w:sz w:val="24"/>
          <w:szCs w:val="24"/>
        </w:rPr>
      </w:pPr>
      <w:r>
        <w:rPr>
          <w:rFonts w:cs="Arial" w:ascii="Arial" w:hAnsi="Arial"/>
          <w:sz w:val="24"/>
          <w:szCs w:val="24"/>
        </w:rPr>
      </w:r>
    </w:p>
    <w:p>
      <w:pPr>
        <w:pStyle w:val="Tituloo"/>
        <w:numPr>
          <w:ilvl w:val="1"/>
          <w:numId w:val="1"/>
        </w:numPr>
        <w:rPr>
          <w:rStyle w:val="Strong"/>
          <w:b/>
          <w:b/>
          <w:bCs w:val="false"/>
        </w:rPr>
      </w:pPr>
      <w:r>
        <w:rPr>
          <w:rStyle w:val="Strong"/>
          <w:b/>
          <w:bCs w:val="false"/>
        </w:rPr>
        <w:t xml:space="preserve">OBJETIVOS DO PLANO DIRETOR DE TURISMO </w:t>
      </w:r>
    </w:p>
    <w:p>
      <w:pPr>
        <w:pStyle w:val="Normal"/>
        <w:spacing w:lineRule="auto" w:line="360"/>
        <w:rPr>
          <w:rFonts w:ascii="Arial" w:hAnsi="Arial" w:cs="Arial"/>
          <w:b/>
          <w:b/>
          <w:sz w:val="24"/>
          <w:szCs w:val="24"/>
        </w:rPr>
      </w:pPr>
      <w:r>
        <w:rPr>
          <w:rFonts w:cs="Arial" w:ascii="Arial" w:hAnsi="Arial"/>
          <w:b/>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Propiciar condições técnicas para consolidar Rio Grande da Serra como Município de Interesse Turístico do Estado de São Paulo;</w:t>
      </w:r>
    </w:p>
    <w:p>
      <w:pPr>
        <w:pStyle w:val="ListParagraph"/>
        <w:spacing w:lineRule="auto" w:line="360"/>
        <w:ind w:left="426" w:hanging="0"/>
        <w:jc w:val="bot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Apresentar novos projetos de turismo para serem implementados pela cidade, com o intuito de provocar contínuo crescimento da demanda turística;</w:t>
      </w:r>
    </w:p>
    <w:p>
      <w:pPr>
        <w:pStyle w:val="ListParagrap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Buscar investimentos privados para o desenvolvimento e incremento dos serviços turísticos presentes na cidade;</w:t>
      </w:r>
    </w:p>
    <w:p>
      <w:pPr>
        <w:pStyle w:val="ListParagrap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Buscar investimentos privados para a implantação de serviços turísticos ainda não presentes na cidade;</w:t>
      </w:r>
    </w:p>
    <w:p>
      <w:pPr>
        <w:pStyle w:val="ListParagrap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Promover o contínuo desenvolvimento dos projetos turísticos em andamento no município;</w:t>
      </w:r>
    </w:p>
    <w:p>
      <w:pPr>
        <w:pStyle w:val="ListParagraph"/>
        <w:spacing w:lineRule="auto" w:line="360"/>
        <w:ind w:left="426" w:hanging="0"/>
        <w:jc w:val="bot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Planejar e estruturar com maior profissionalismo a atividade turística no município;</w:t>
      </w:r>
    </w:p>
    <w:p>
      <w:pPr>
        <w:pStyle w:val="ListParagrap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Tornar Rio Grande da Serra, em médio prazo, uma cidade com reconhecido potencial turístico para consolidar-se definitivamente como destino turístico de referência na região e no Estado de São Paulo;</w:t>
      </w:r>
    </w:p>
    <w:p>
      <w:pPr>
        <w:pStyle w:val="ListParagrap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Integrar cada vez mais o poder público e a iniciativa privada em ações conjuntas que busquem como resultado o fomento do turismo no município;</w:t>
      </w:r>
    </w:p>
    <w:p>
      <w:pPr>
        <w:pStyle w:val="ListParagrap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Contribuir para o desenvolvimento do turismo em ações relacionadas ao Esporte, Cultura e Meio Ambiente;</w:t>
      </w:r>
    </w:p>
    <w:p>
      <w:pPr>
        <w:pStyle w:val="ListParagraph"/>
        <w:spacing w:lineRule="auto" w:line="360"/>
        <w:ind w:left="426" w:hanging="0"/>
        <w:jc w:val="both"/>
        <w:rPr>
          <w:rFonts w:ascii="Arial" w:hAnsi="Arial" w:cs="Arial"/>
          <w:sz w:val="24"/>
          <w:szCs w:val="24"/>
        </w:rPr>
      </w:pPr>
      <w:r>
        <w:rPr>
          <w:rFonts w:cs="Arial" w:ascii="Arial" w:hAnsi="Arial"/>
          <w:sz w:val="24"/>
          <w:szCs w:val="24"/>
        </w:rPr>
      </w:r>
    </w:p>
    <w:p>
      <w:pPr>
        <w:pStyle w:val="ListParagraph"/>
        <w:numPr>
          <w:ilvl w:val="0"/>
          <w:numId w:val="10"/>
        </w:numPr>
        <w:spacing w:lineRule="auto" w:line="360"/>
        <w:ind w:left="426" w:hanging="360"/>
        <w:jc w:val="both"/>
        <w:rPr>
          <w:rFonts w:ascii="Arial" w:hAnsi="Arial" w:cs="Arial"/>
          <w:sz w:val="24"/>
          <w:szCs w:val="24"/>
        </w:rPr>
      </w:pPr>
      <w:r>
        <w:rPr>
          <w:rFonts w:cs="Arial" w:ascii="Arial" w:hAnsi="Arial"/>
          <w:sz w:val="24"/>
          <w:szCs w:val="24"/>
        </w:rPr>
        <w:t>Articular com instituições de ensino (Faculdades/Universidades) parcerias que busquem estruturar indicadores e processos de avaliação constantes de programas e atividades turísticas.</w:t>
      </w:r>
    </w:p>
    <w:p>
      <w:pPr>
        <w:pStyle w:val="Normal"/>
        <w:spacing w:lineRule="auto" w:line="360"/>
        <w:jc w:val="both"/>
        <w:rPr>
          <w:rFonts w:ascii="Arial" w:hAnsi="Arial" w:cs="Arial"/>
          <w:sz w:val="24"/>
          <w:szCs w:val="24"/>
        </w:rPr>
      </w:pPr>
      <w:r>
        <w:rPr>
          <w:rFonts w:cs="Arial" w:ascii="Arial" w:hAnsi="Arial"/>
          <w:sz w:val="24"/>
          <w:szCs w:val="24"/>
        </w:rPr>
      </w:r>
    </w:p>
    <w:p>
      <w:pPr>
        <w:pStyle w:val="Tituloo"/>
        <w:numPr>
          <w:ilvl w:val="1"/>
          <w:numId w:val="1"/>
        </w:numPr>
        <w:rPr/>
      </w:pPr>
      <w:r>
        <w:rPr/>
        <w:t>EXECUTORES E VALIDADORES DO PLANO DIRETOR DE TURISMO</w:t>
      </w:r>
    </w:p>
    <w:p>
      <w:pPr>
        <w:pStyle w:val="Normal"/>
        <w:jc w:val="center"/>
        <w:rPr>
          <w:rFonts w:ascii="Arial" w:hAnsi="Arial" w:cs="Arial"/>
          <w:b/>
          <w:b/>
          <w:sz w:val="24"/>
          <w:szCs w:val="24"/>
          <w:highlight w:val="green"/>
        </w:rPr>
      </w:pPr>
      <w:r>
        <w:rPr>
          <w:rFonts w:cs="Arial" w:ascii="Arial" w:hAnsi="Arial"/>
          <w:b/>
          <w:sz w:val="24"/>
          <w:szCs w:val="24"/>
          <w:highlight w:val="green"/>
        </w:rPr>
      </w:r>
    </w:p>
    <w:p>
      <w:pPr>
        <w:pStyle w:val="Normal"/>
        <w:ind w:left="708" w:firstLine="708"/>
        <w:rPr>
          <w:rFonts w:ascii="Arial" w:hAnsi="Arial" w:cs="Arial"/>
          <w:b/>
          <w:b/>
          <w:sz w:val="24"/>
          <w:szCs w:val="24"/>
        </w:rPr>
      </w:pPr>
      <w:r>
        <w:rPr>
          <w:rFonts w:cs="Arial" w:ascii="Arial" w:hAnsi="Arial"/>
          <w:b/>
          <w:sz w:val="24"/>
          <w:szCs w:val="24"/>
        </w:rPr>
        <w:t>1.2.1 EXECUTORES</w:t>
      </w:r>
    </w:p>
    <w:p>
      <w:pPr>
        <w:pStyle w:val="Normal"/>
        <w:ind w:left="708" w:firstLine="708"/>
        <w:rPr>
          <w:rFonts w:ascii="Arial" w:hAnsi="Arial" w:cs="Arial"/>
          <w:b/>
          <w:b/>
          <w:sz w:val="24"/>
          <w:szCs w:val="24"/>
        </w:rPr>
      </w:pPr>
      <w:r>
        <w:rPr>
          <w:rFonts w:cs="Arial" w:ascii="Arial" w:hAnsi="Arial"/>
          <w:b/>
          <w:sz w:val="24"/>
          <w:szCs w:val="24"/>
        </w:rPr>
      </w:r>
    </w:p>
    <w:p>
      <w:pPr>
        <w:pStyle w:val="Normal"/>
        <w:ind w:left="708" w:firstLine="708"/>
        <w:jc w:val="both"/>
        <w:rPr>
          <w:rFonts w:ascii="Arial" w:hAnsi="Arial" w:cs="Arial"/>
          <w:b/>
          <w:b/>
          <w:i/>
          <w:i/>
          <w:sz w:val="24"/>
          <w:szCs w:val="24"/>
        </w:rPr>
      </w:pPr>
      <w:r>
        <w:rPr>
          <w:rFonts w:cs="Arial" w:ascii="Arial" w:hAnsi="Arial"/>
          <w:b/>
          <w:i/>
          <w:sz w:val="24"/>
          <w:szCs w:val="24"/>
        </w:rPr>
        <w:t xml:space="preserve">E.L.BELLUC -TURISMO </w:t>
      </w:r>
    </w:p>
    <w:p>
      <w:pPr>
        <w:pStyle w:val="Normal"/>
        <w:ind w:left="708" w:firstLine="708"/>
        <w:jc w:val="both"/>
        <w:rPr>
          <w:rFonts w:ascii="Arial" w:hAnsi="Arial" w:cs="Arial"/>
          <w:b/>
          <w:b/>
          <w:i/>
          <w:i/>
          <w:sz w:val="24"/>
          <w:szCs w:val="24"/>
        </w:rPr>
      </w:pPr>
      <w:r>
        <w:rPr>
          <w:rFonts w:cs="Arial" w:ascii="Arial" w:hAnsi="Arial"/>
          <w:b/>
          <w:i/>
          <w:sz w:val="24"/>
          <w:szCs w:val="24"/>
        </w:rPr>
      </w:r>
    </w:p>
    <w:p>
      <w:pPr>
        <w:pStyle w:val="Normal"/>
        <w:ind w:left="708" w:firstLine="708"/>
        <w:jc w:val="both"/>
        <w:rPr>
          <w:rFonts w:ascii="Arial" w:hAnsi="Arial" w:cs="Arial"/>
          <w:i/>
          <w:i/>
          <w:sz w:val="24"/>
          <w:szCs w:val="24"/>
        </w:rPr>
      </w:pPr>
      <w:r>
        <w:rPr>
          <w:rFonts w:cs="Arial" w:ascii="Arial" w:hAnsi="Arial"/>
          <w:i/>
          <w:sz w:val="24"/>
          <w:szCs w:val="24"/>
        </w:rPr>
        <w:drawing>
          <wp:anchor behindDoc="0" distT="0" distB="0" distL="114300" distR="114300" simplePos="0" locked="0" layoutInCell="0" allowOverlap="1" relativeHeight="51">
            <wp:simplePos x="0" y="0"/>
            <wp:positionH relativeFrom="column">
              <wp:posOffset>191135</wp:posOffset>
            </wp:positionH>
            <wp:positionV relativeFrom="paragraph">
              <wp:posOffset>177165</wp:posOffset>
            </wp:positionV>
            <wp:extent cx="5515610" cy="3930015"/>
            <wp:effectExtent l="0" t="0" r="0" b="0"/>
            <wp:wrapSquare wrapText="bothSides"/>
            <wp:docPr id="6"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6" descr=""/>
                    <pic:cNvPicPr>
                      <a:picLocks noChangeAspect="1" noChangeArrowheads="1"/>
                    </pic:cNvPicPr>
                  </pic:nvPicPr>
                  <pic:blipFill>
                    <a:blip r:embed="rId7"/>
                    <a:stretch>
                      <a:fillRect/>
                    </a:stretch>
                  </pic:blipFill>
                  <pic:spPr bwMode="auto">
                    <a:xfrm>
                      <a:off x="0" y="0"/>
                      <a:ext cx="5515610" cy="3930015"/>
                    </a:xfrm>
                    <a:prstGeom prst="rect">
                      <a:avLst/>
                    </a:prstGeom>
                  </pic:spPr>
                </pic:pic>
              </a:graphicData>
            </a:graphic>
          </wp:anchor>
        </w:drawing>
      </w:r>
    </w:p>
    <w:p>
      <w:pPr>
        <w:pStyle w:val="Normal"/>
        <w:ind w:left="708" w:firstLine="708"/>
        <w:rPr>
          <w:rFonts w:ascii="Arial" w:hAnsi="Arial" w:cs="Arial"/>
          <w:b/>
          <w:b/>
          <w:sz w:val="24"/>
          <w:szCs w:val="24"/>
        </w:rPr>
      </w:pPr>
      <w:r>
        <w:rPr>
          <w:rFonts w:cs="Arial" w:ascii="Arial" w:hAnsi="Arial"/>
          <w:b/>
          <w:sz w:val="24"/>
          <w:szCs w:val="24"/>
        </w:rPr>
      </w:r>
    </w:p>
    <w:p>
      <w:pPr>
        <w:pStyle w:val="Normal"/>
        <w:ind w:left="708" w:firstLine="708"/>
        <w:rPr>
          <w:rFonts w:ascii="Arial" w:hAnsi="Arial" w:cs="Arial"/>
          <w:b/>
          <w:b/>
          <w:sz w:val="24"/>
          <w:szCs w:val="24"/>
        </w:rPr>
      </w:pPr>
      <w:r>
        <w:rPr>
          <w:rFonts w:cs="Arial" w:ascii="Arial" w:hAnsi="Arial"/>
          <w:b/>
          <w:sz w:val="24"/>
          <w:szCs w:val="24"/>
        </w:rPr>
      </w:r>
    </w:p>
    <w:p>
      <w:pPr>
        <w:pStyle w:val="Normal"/>
        <w:ind w:left="708" w:firstLine="708"/>
        <w:rPr>
          <w:rFonts w:ascii="Arial" w:hAnsi="Arial" w:cs="Arial"/>
          <w:b/>
          <w:b/>
          <w:sz w:val="24"/>
          <w:szCs w:val="24"/>
        </w:rPr>
      </w:pPr>
      <w:r>
        <w:rPr>
          <w:rFonts w:cs="Arial" w:ascii="Arial" w:hAnsi="Arial"/>
          <w:b/>
          <w:sz w:val="24"/>
          <w:szCs w:val="24"/>
        </w:rPr>
      </w:r>
    </w:p>
    <w:p>
      <w:pPr>
        <w:pStyle w:val="Normal"/>
        <w:ind w:left="708" w:firstLine="708"/>
        <w:rPr>
          <w:rFonts w:ascii="Arial" w:hAnsi="Arial" w:cs="Arial"/>
          <w:b/>
          <w:b/>
          <w:sz w:val="24"/>
          <w:szCs w:val="24"/>
        </w:rPr>
      </w:pPr>
      <w:r>
        <w:rPr>
          <w:rFonts w:cs="Arial" w:ascii="Arial" w:hAnsi="Arial"/>
          <w:b/>
          <w:sz w:val="24"/>
          <w:szCs w:val="24"/>
        </w:rPr>
      </w:r>
    </w:p>
    <w:p>
      <w:pPr>
        <w:pStyle w:val="Normal"/>
        <w:ind w:left="708" w:firstLine="708"/>
        <w:rPr>
          <w:rFonts w:ascii="Arial" w:hAnsi="Arial" w:cs="Arial"/>
          <w:b/>
          <w:b/>
          <w:sz w:val="24"/>
          <w:szCs w:val="24"/>
        </w:rPr>
      </w:pPr>
      <w:r>
        <w:rPr>
          <w:rFonts w:cs="Arial" w:ascii="Arial" w:hAnsi="Arial"/>
          <w:b/>
          <w:sz w:val="24"/>
          <w:szCs w:val="24"/>
        </w:rPr>
      </w:r>
    </w:p>
    <w:p>
      <w:pPr>
        <w:pStyle w:val="Normal"/>
        <w:ind w:left="708" w:firstLine="708"/>
        <w:rPr>
          <w:rFonts w:ascii="Arial" w:hAnsi="Arial" w:cs="Arial"/>
          <w:b/>
          <w:b/>
          <w:sz w:val="24"/>
          <w:szCs w:val="24"/>
        </w:rPr>
      </w:pPr>
      <w:r>
        <w:rPr>
          <w:rFonts w:cs="Arial" w:ascii="Arial" w:hAnsi="Arial"/>
          <w:b/>
          <w:sz w:val="24"/>
          <w:szCs w:val="24"/>
        </w:rPr>
      </w:r>
    </w:p>
    <w:p>
      <w:pPr>
        <w:pStyle w:val="Normal"/>
        <w:ind w:left="708" w:firstLine="708"/>
        <w:rPr>
          <w:rFonts w:ascii="Arial" w:hAnsi="Arial" w:cs="Arial"/>
          <w:b/>
          <w:b/>
          <w:sz w:val="24"/>
          <w:szCs w:val="24"/>
        </w:rPr>
      </w:pPr>
      <w:r>
        <w:rPr>
          <w:rFonts w:cs="Arial" w:ascii="Arial" w:hAnsi="Arial"/>
          <w:b/>
          <w:sz w:val="24"/>
          <w:szCs w:val="24"/>
        </w:rPr>
      </w:r>
    </w:p>
    <w:p>
      <w:pPr>
        <w:pStyle w:val="Normal"/>
        <w:ind w:left="708" w:firstLine="708"/>
        <w:rPr>
          <w:rFonts w:ascii="Arial" w:hAnsi="Arial" w:cs="Arial"/>
          <w:b/>
          <w:b/>
          <w:sz w:val="24"/>
          <w:szCs w:val="24"/>
        </w:rPr>
      </w:pPr>
      <w:r>
        <w:rPr>
          <w:rFonts w:cs="Arial" w:ascii="Arial" w:hAnsi="Arial"/>
          <w:b/>
          <w:sz w:val="24"/>
          <w:szCs w:val="24"/>
        </w:rPr>
        <w:t>1.2.2 VALIDADORES</w:t>
      </w:r>
    </w:p>
    <w:p>
      <w:pPr>
        <w:pStyle w:val="Normal"/>
        <w:ind w:left="708" w:firstLine="708"/>
        <w:rPr>
          <w:rFonts w:ascii="Arial" w:hAnsi="Arial" w:cs="Arial"/>
          <w:b/>
          <w:b/>
          <w:sz w:val="24"/>
          <w:szCs w:val="24"/>
        </w:rPr>
      </w:pPr>
      <w:r>
        <w:rPr>
          <w:rFonts w:cs="Arial" w:ascii="Arial" w:hAnsi="Arial"/>
          <w:b/>
          <w:sz w:val="24"/>
          <w:szCs w:val="24"/>
        </w:rPr>
      </w:r>
    </w:p>
    <w:p>
      <w:pPr>
        <w:pStyle w:val="ListParagraph"/>
        <w:numPr>
          <w:ilvl w:val="2"/>
          <w:numId w:val="34"/>
        </w:numPr>
        <w:jc w:val="both"/>
        <w:rPr>
          <w:rFonts w:ascii="Arial" w:hAnsi="Arial" w:cs="Arial"/>
          <w:b/>
          <w:b/>
          <w:i/>
          <w:i/>
          <w:sz w:val="24"/>
          <w:szCs w:val="24"/>
        </w:rPr>
      </w:pPr>
      <w:r>
        <w:rPr>
          <w:rFonts w:cs="Arial" w:ascii="Arial" w:hAnsi="Arial"/>
          <w:b/>
          <w:i/>
          <w:sz w:val="24"/>
          <w:szCs w:val="24"/>
        </w:rPr>
        <w:t>SECRETARIA DE DESENVOLVIMENTO ECONÔMICO E TURÍSTICO</w:t>
      </w:r>
    </w:p>
    <w:p>
      <w:pPr>
        <w:pStyle w:val="Normal"/>
        <w:jc w:val="both"/>
        <w:rPr>
          <w:rFonts w:ascii="Arial" w:hAnsi="Arial" w:cs="Arial"/>
          <w:b/>
          <w:b/>
          <w:bCs/>
          <w:sz w:val="24"/>
          <w:szCs w:val="24"/>
        </w:rPr>
      </w:pPr>
      <w:r>
        <w:rPr>
          <w:rFonts w:cs="Arial" w:ascii="Arial" w:hAnsi="Arial"/>
          <w:b/>
          <w:bCs/>
          <w:sz w:val="24"/>
          <w:szCs w:val="24"/>
        </w:rPr>
      </w:r>
    </w:p>
    <w:p>
      <w:pPr>
        <w:pStyle w:val="ListParagraph"/>
        <w:spacing w:lineRule="auto" w:line="360" w:before="0" w:after="0"/>
        <w:ind w:left="0" w:hanging="0"/>
        <w:contextualSpacing/>
        <w:jc w:val="both"/>
        <w:rPr>
          <w:rFonts w:ascii="Arial" w:hAnsi="Arial" w:cs="Arial"/>
          <w:sz w:val="24"/>
          <w:szCs w:val="24"/>
        </w:rPr>
      </w:pPr>
      <w:r>
        <w:rPr>
          <w:rFonts w:cs="Arial" w:ascii="Arial" w:hAnsi="Arial"/>
          <w:sz w:val="24"/>
          <w:szCs w:val="24"/>
        </w:rPr>
        <w:tab/>
        <w:t>A Secretaria de Desenvolvimento Econômico e Turístico têm as seguintes competências:</w:t>
      </w:r>
    </w:p>
    <w:p>
      <w:pPr>
        <w:pStyle w:val="ListParagraph"/>
        <w:spacing w:lineRule="auto" w:line="360" w:before="0" w:after="0"/>
        <w:ind w:left="0" w:hanging="0"/>
        <w:contextualSpacing/>
        <w:jc w:val="both"/>
        <w:rPr>
          <w:rFonts w:ascii="Arial" w:hAnsi="Arial" w:cs="Arial"/>
          <w:sz w:val="24"/>
          <w:szCs w:val="24"/>
        </w:rPr>
      </w:pPr>
      <w:r>
        <w:rPr>
          <w:rFonts w:cs="Arial" w:ascii="Arial" w:hAnsi="Arial"/>
          <w:sz w:val="24"/>
          <w:szCs w:val="24"/>
        </w:rPr>
      </w:r>
    </w:p>
    <w:p>
      <w:pPr>
        <w:pStyle w:val="ListParagraph"/>
        <w:numPr>
          <w:ilvl w:val="0"/>
          <w:numId w:val="24"/>
        </w:numPr>
        <w:spacing w:lineRule="auto" w:line="360" w:before="0" w:after="0"/>
        <w:contextualSpacing/>
        <w:rPr>
          <w:rFonts w:ascii="Arial" w:hAnsi="Arial" w:cs="Arial"/>
          <w:sz w:val="24"/>
          <w:szCs w:val="24"/>
        </w:rPr>
      </w:pPr>
      <w:r>
        <w:rPr>
          <w:rFonts w:cs="Arial" w:ascii="Arial" w:hAnsi="Arial"/>
          <w:sz w:val="24"/>
          <w:szCs w:val="24"/>
        </w:rPr>
        <w:t xml:space="preserve">Desenvolver programas e projetos voltados à geração de trabalho e renda; </w:t>
      </w:r>
    </w:p>
    <w:p>
      <w:pPr>
        <w:pStyle w:val="ListParagraph"/>
        <w:numPr>
          <w:ilvl w:val="0"/>
          <w:numId w:val="24"/>
        </w:numPr>
        <w:spacing w:lineRule="auto" w:line="360" w:before="0" w:after="0"/>
        <w:contextualSpacing/>
        <w:rPr>
          <w:rFonts w:ascii="Arial" w:hAnsi="Arial" w:cs="Arial"/>
          <w:sz w:val="24"/>
          <w:szCs w:val="24"/>
        </w:rPr>
      </w:pPr>
      <w:r>
        <w:rPr>
          <w:rFonts w:cs="Arial" w:ascii="Arial" w:hAnsi="Arial"/>
          <w:sz w:val="24"/>
          <w:szCs w:val="24"/>
        </w:rPr>
        <w:t xml:space="preserve">Desenvolver ações que promovam um desenvolvimento econômico sustentável e solidário; </w:t>
      </w:r>
    </w:p>
    <w:p>
      <w:pPr>
        <w:pStyle w:val="ListParagraph"/>
        <w:numPr>
          <w:ilvl w:val="0"/>
          <w:numId w:val="24"/>
        </w:numPr>
        <w:spacing w:lineRule="auto" w:line="360" w:before="0" w:after="0"/>
        <w:contextualSpacing/>
        <w:rPr>
          <w:rFonts w:ascii="Arial" w:hAnsi="Arial" w:cs="Arial"/>
          <w:sz w:val="24"/>
          <w:szCs w:val="24"/>
        </w:rPr>
      </w:pPr>
      <w:r>
        <w:rPr>
          <w:rFonts w:cs="Arial" w:ascii="Arial" w:hAnsi="Arial"/>
          <w:sz w:val="24"/>
          <w:szCs w:val="24"/>
        </w:rPr>
        <w:t xml:space="preserve">Promover a organização do setor informal da economia do Município; </w:t>
      </w:r>
    </w:p>
    <w:p>
      <w:pPr>
        <w:pStyle w:val="ListParagraph"/>
        <w:numPr>
          <w:ilvl w:val="0"/>
          <w:numId w:val="24"/>
        </w:numPr>
        <w:spacing w:lineRule="auto" w:line="360" w:before="0" w:after="0"/>
        <w:contextualSpacing/>
        <w:rPr>
          <w:rFonts w:ascii="Arial" w:hAnsi="Arial" w:cs="Arial"/>
          <w:sz w:val="24"/>
          <w:szCs w:val="24"/>
        </w:rPr>
      </w:pPr>
      <w:r>
        <w:rPr>
          <w:rFonts w:cs="Arial" w:ascii="Arial" w:hAnsi="Arial"/>
          <w:sz w:val="24"/>
          <w:szCs w:val="24"/>
        </w:rPr>
        <w:t xml:space="preserve">Desenvolver programas de qualificação e requalificação profissional. </w:t>
      </w:r>
    </w:p>
    <w:p>
      <w:pPr>
        <w:pStyle w:val="ListParagraph"/>
        <w:numPr>
          <w:ilvl w:val="0"/>
          <w:numId w:val="24"/>
        </w:numPr>
        <w:spacing w:lineRule="auto" w:line="360" w:before="0" w:after="0"/>
        <w:contextualSpacing/>
        <w:jc w:val="both"/>
        <w:rPr>
          <w:rFonts w:ascii="Arial" w:hAnsi="Arial" w:cs="Arial"/>
          <w:sz w:val="24"/>
          <w:szCs w:val="24"/>
        </w:rPr>
      </w:pPr>
      <w:r>
        <w:rPr>
          <w:rFonts w:cs="Arial" w:ascii="Arial" w:hAnsi="Arial"/>
          <w:sz w:val="24"/>
          <w:szCs w:val="24"/>
        </w:rPr>
        <w:t>Difundir, estimular, promover e executar ações relativas ao Turismo, em todos os seus aspectos.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2"/>
          <w:numId w:val="34"/>
        </w:numPr>
        <w:jc w:val="both"/>
        <w:rPr>
          <w:rFonts w:ascii="Arial" w:hAnsi="Arial" w:cs="Arial"/>
          <w:b/>
          <w:b/>
          <w:i/>
          <w:i/>
          <w:sz w:val="24"/>
          <w:szCs w:val="24"/>
        </w:rPr>
      </w:pPr>
      <w:r>
        <w:rPr>
          <w:rFonts w:cs="Arial" w:ascii="Arial" w:hAnsi="Arial"/>
          <w:b/>
          <w:i/>
          <w:sz w:val="24"/>
          <w:szCs w:val="24"/>
        </w:rPr>
        <w:t>CONSELHO MUNICIPAL DE TURISMO DE RIO GRANDE DA SERRA – COMTUR/RGS</w:t>
      </w:r>
    </w:p>
    <w:p>
      <w:pPr>
        <w:pStyle w:val="Normal"/>
        <w:jc w:val="both"/>
        <w:rPr>
          <w:rFonts w:ascii="Arial" w:hAnsi="Arial" w:cs="Arial"/>
          <w:b/>
          <w:b/>
          <w:i/>
          <w:i/>
          <w:sz w:val="24"/>
          <w:szCs w:val="24"/>
        </w:rPr>
      </w:pPr>
      <w:r>
        <w:rPr>
          <w:rFonts w:cs="Arial" w:ascii="Arial" w:hAnsi="Arial"/>
          <w:b/>
          <w:i/>
          <w:sz w:val="24"/>
          <w:szCs w:val="24"/>
        </w:rPr>
        <w:drawing>
          <wp:anchor behindDoc="0" distT="0" distB="0" distL="114300" distR="114300" simplePos="0" locked="0" layoutInCell="0" allowOverlap="1" relativeHeight="48">
            <wp:simplePos x="0" y="0"/>
            <wp:positionH relativeFrom="column">
              <wp:posOffset>2001520</wp:posOffset>
            </wp:positionH>
            <wp:positionV relativeFrom="paragraph">
              <wp:posOffset>281940</wp:posOffset>
            </wp:positionV>
            <wp:extent cx="2438400" cy="606425"/>
            <wp:effectExtent l="0" t="0" r="0" b="0"/>
            <wp:wrapSquare wrapText="bothSides"/>
            <wp:docPr id="7"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5" descr=""/>
                    <pic:cNvPicPr>
                      <a:picLocks noChangeAspect="1" noChangeArrowheads="1"/>
                    </pic:cNvPicPr>
                  </pic:nvPicPr>
                  <pic:blipFill>
                    <a:blip r:embed="rId8"/>
                    <a:stretch>
                      <a:fillRect/>
                    </a:stretch>
                  </pic:blipFill>
                  <pic:spPr bwMode="auto">
                    <a:xfrm>
                      <a:off x="0" y="0"/>
                      <a:ext cx="2438400" cy="606425"/>
                    </a:xfrm>
                    <a:prstGeom prst="rect">
                      <a:avLst/>
                    </a:prstGeom>
                  </pic:spPr>
                </pic:pic>
              </a:graphicData>
            </a:graphic>
          </wp:anchor>
        </w:drawing>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spacing w:lineRule="auto" w:line="360" w:before="0" w:after="0"/>
        <w:ind w:left="0" w:hanging="0"/>
        <w:contextualSpacing/>
        <w:jc w:val="both"/>
        <w:rPr>
          <w:rFonts w:ascii="Arial" w:hAnsi="Arial" w:cs="Arial"/>
          <w:sz w:val="24"/>
          <w:szCs w:val="24"/>
        </w:rPr>
      </w:pPr>
      <w:r>
        <w:rPr>
          <w:rFonts w:cs="Arial" w:ascii="Arial" w:hAnsi="Arial"/>
          <w:sz w:val="24"/>
          <w:szCs w:val="24"/>
        </w:rPr>
        <w:t xml:space="preserve">       </w:t>
      </w:r>
    </w:p>
    <w:p>
      <w:pPr>
        <w:pStyle w:val="ListParagraph"/>
        <w:spacing w:lineRule="auto" w:line="360" w:before="0" w:after="0"/>
        <w:ind w:left="0" w:hanging="0"/>
        <w:contextualSpacing/>
        <w:jc w:val="both"/>
        <w:rPr>
          <w:rFonts w:ascii="Arial" w:hAnsi="Arial" w:cs="Arial"/>
          <w:sz w:val="24"/>
          <w:szCs w:val="24"/>
        </w:rPr>
      </w:pPr>
      <w:r>
        <w:rPr>
          <w:rFonts w:cs="Arial" w:ascii="Arial" w:hAnsi="Arial"/>
          <w:sz w:val="24"/>
          <w:szCs w:val="24"/>
        </w:rPr>
      </w:r>
    </w:p>
    <w:p>
      <w:pPr>
        <w:pStyle w:val="ListParagraph"/>
        <w:spacing w:lineRule="auto" w:line="360" w:before="0" w:after="0"/>
        <w:ind w:left="0" w:hanging="0"/>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ab/>
        <w:t>O COMTUR/RGS – Conselho Municipal de Turismo de Rio Grande da Serra, criado pela Lei Municipal nº 2.227, de 27 de outubro de 2017, atua como órgão deliberativo e consultivo da Política Municipal de Turismo, vinculado à Secretaria de Desenvolvimento Econômico e Turístico.</w:t>
      </w:r>
    </w:p>
    <w:p>
      <w:pPr>
        <w:pStyle w:val="ListParagraph"/>
        <w:spacing w:lineRule="auto" w:line="360" w:before="0" w:after="0"/>
        <w:ind w:left="0" w:hanging="0"/>
        <w:contextualSpacing/>
        <w:jc w:val="both"/>
        <w:rPr>
          <w:rFonts w:ascii="Arial" w:hAnsi="Arial" w:cs="Arial"/>
          <w:sz w:val="24"/>
          <w:szCs w:val="24"/>
        </w:rPr>
      </w:pPr>
      <w:r>
        <w:rPr>
          <w:rFonts w:cs="Arial" w:ascii="Arial" w:hAnsi="Arial"/>
          <w:sz w:val="24"/>
          <w:szCs w:val="24"/>
        </w:rPr>
      </w:r>
    </w:p>
    <w:p>
      <w:pPr>
        <w:pStyle w:val="ListParagraph"/>
        <w:spacing w:lineRule="auto" w:line="360" w:before="0" w:after="0"/>
        <w:ind w:left="0" w:hanging="0"/>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É constituído por 30 (trinta) Membros, sendo 15 (quinze) Membros titulares e 15 (quinze) Membros suplentes, 10 (dez) representantes da Administração Pública Municipal das áreas de Turismo; Educação e Cultura; Meio Ambiente; Juventude, Esporte e Lazer; e Gabinete do Prefeito e, 20 (vinte) representantes da Sociedade Civil, indicados pelos órgãos, entidades, cooperativas, associações ou organizações dos segmentos de meios de hospedagem; restaurantes, lanchonetes, bares, cafeterias ou similares; agências de viagem e serviços de receptivos turísticos; artesãos; setor rural (turismo rural ou agricultores); guias e monitores de turismo; setor artístico; organização não governamental ligada ao meio ambiente; serviços de lazer e entretenimento; e Associação Comercial.</w:t>
      </w:r>
    </w:p>
    <w:p>
      <w:pPr>
        <w:pStyle w:val="ListParagraph"/>
        <w:spacing w:lineRule="auto" w:line="360" w:before="0" w:after="0"/>
        <w:ind w:left="0" w:hanging="0"/>
        <w:contextualSpacing/>
        <w:jc w:val="both"/>
        <w:rPr>
          <w:rFonts w:ascii="Arial" w:hAnsi="Arial" w:cs="Arial"/>
          <w:sz w:val="24"/>
          <w:szCs w:val="24"/>
        </w:rPr>
      </w:pPr>
      <w:r>
        <w:rPr>
          <w:rFonts w:cs="Arial" w:ascii="Arial" w:hAnsi="Arial"/>
          <w:sz w:val="24"/>
          <w:szCs w:val="24"/>
        </w:rPr>
      </w:r>
    </w:p>
    <w:p>
      <w:pPr>
        <w:pStyle w:val="ListParagraph"/>
        <w:spacing w:lineRule="auto" w:line="360" w:before="0" w:after="0"/>
        <w:ind w:left="0" w:firstLine="708"/>
        <w:contextualSpacing/>
        <w:jc w:val="both"/>
        <w:rPr>
          <w:rFonts w:ascii="Arial" w:hAnsi="Arial" w:cs="Arial"/>
          <w:sz w:val="24"/>
          <w:szCs w:val="24"/>
        </w:rPr>
      </w:pPr>
      <w:r>
        <w:rPr>
          <w:rFonts w:cs="Arial" w:ascii="Arial" w:hAnsi="Arial"/>
          <w:sz w:val="24"/>
          <w:szCs w:val="24"/>
        </w:rPr>
        <w:t>Dentre as principais competências do Conselho Municipal de Turismo, podemos destacar:</w:t>
      </w:r>
    </w:p>
    <w:p>
      <w:pPr>
        <w:pStyle w:val="ListParagraph"/>
        <w:spacing w:lineRule="auto" w:line="360" w:before="0" w:after="0"/>
        <w:ind w:left="0" w:firstLine="708"/>
        <w:contextualSpacing/>
        <w:jc w:val="both"/>
        <w:rPr>
          <w:rFonts w:ascii="Arial" w:hAnsi="Arial" w:cs="Arial"/>
          <w:sz w:val="24"/>
          <w:szCs w:val="24"/>
        </w:rPr>
      </w:pPr>
      <w:r>
        <w:rPr>
          <w:rFonts w:cs="Arial" w:ascii="Arial" w:hAnsi="Arial"/>
          <w:sz w:val="24"/>
          <w:szCs w:val="24"/>
        </w:rPr>
      </w:r>
    </w:p>
    <w:p>
      <w:pPr>
        <w:pStyle w:val="ListParagraph"/>
        <w:numPr>
          <w:ilvl w:val="0"/>
          <w:numId w:val="25"/>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Avaliar, opinar e propor sobre:</w:t>
      </w:r>
    </w:p>
    <w:p>
      <w:pPr>
        <w:pStyle w:val="ListParagraph"/>
        <w:numPr>
          <w:ilvl w:val="0"/>
          <w:numId w:val="26"/>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A Política Municipal de Turismo;</w:t>
      </w:r>
    </w:p>
    <w:p>
      <w:pPr>
        <w:pStyle w:val="ListParagraph"/>
        <w:numPr>
          <w:ilvl w:val="0"/>
          <w:numId w:val="26"/>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As Diretrizes Básicas observadas na citada Política;</w:t>
      </w:r>
    </w:p>
    <w:p>
      <w:pPr>
        <w:pStyle w:val="ListParagraph"/>
        <w:numPr>
          <w:ilvl w:val="0"/>
          <w:numId w:val="26"/>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Planos anuais ou tri-anuais que visem o desenvolvimento e a expansão do turismo no Município;</w:t>
      </w:r>
    </w:p>
    <w:p>
      <w:pPr>
        <w:pStyle w:val="ListParagraph"/>
        <w:numPr>
          <w:ilvl w:val="0"/>
          <w:numId w:val="26"/>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Os instrumentos de estímulo ao desenvolvimento turístico;</w:t>
      </w:r>
    </w:p>
    <w:p>
      <w:pPr>
        <w:pStyle w:val="ListParagraph"/>
        <w:numPr>
          <w:ilvl w:val="0"/>
          <w:numId w:val="26"/>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Os assuntos atinentes ao turismo que lhe forem submetidos.</w:t>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t xml:space="preserve"> </w:t>
      </w:r>
    </w:p>
    <w:p>
      <w:pPr>
        <w:pStyle w:val="ListParagraph"/>
        <w:numPr>
          <w:ilvl w:val="0"/>
          <w:numId w:val="25"/>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Inventariar, Diagnosticar e manter atualizado o cadastro de informações de interesse turístico do Município e orientar a melhor divulgação do que estiver adequadamente disponível;</w:t>
      </w:r>
    </w:p>
    <w:p>
      <w:pPr>
        <w:pStyle w:val="ListParagraph"/>
        <w:spacing w:lineRule="auto" w:line="360" w:before="0" w:after="0"/>
        <w:ind w:left="1428" w:hanging="0"/>
        <w:contextualSpacing/>
        <w:jc w:val="bot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5"/>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Programar e executar amplos debates sobre os temas de interesse turístico para a cidade e região, ouvindo observações das pessoas envolvidas, mesmo que estranhas ao Conselho, bem como de pessoas experientes convidadas;</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5"/>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Manter intercâmbio com as diversas entidades de Turismo, do Município ou fora dele, sejam ou não oficiais, para um maior aproveitamento do potencial local;</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5"/>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Propor resoluções, instruções regulamentares ou atos necessários ao pleno exercício de suas funções, bem como modificações ou supressões de exigências administrativas ou regulares que dificultem as atividades de turismo em seus diversos segmentos;</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5"/>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Propor programas e projetos nos segmentos do Turismo visando incrementar o fluxo de turistas e de eventos para a cidade;</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5"/>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Propor diretrizes de implementação do Turismo através de órgãos municipais e os serviços prestados pela iniciativa privada com o objetivo de prover a infraestrutura local adequada à implementação do Turismo em todos os seus segmentos;</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5"/>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Promover e divulgar as atividades ligadas ao Turismo do Município participando de feiras, exposições, eventos, bem como apoiar a Prefeitura na realização de feiras, congressos, seminários, eventos e outros, projetados para a própria cidade;</w:t>
      </w:r>
    </w:p>
    <w:p>
      <w:pPr>
        <w:pStyle w:val="Normal"/>
        <w:spacing w:lineRule="auto" w:line="360" w:before="0" w:after="0"/>
        <w:ind w:firstLine="708"/>
        <w:jc w:val="bot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Propor formas de captação de recursos para o desenvolvimento do Turismo no Município, emitindo parecer relativo a financiamento de iniciativas, planos, programas e projetos que visem o desenvolvimento da Indústria Turística em geral;</w:t>
      </w:r>
    </w:p>
    <w:p>
      <w:pPr>
        <w:pStyle w:val="ListParagraph"/>
        <w:spacing w:lineRule="auto" w:line="360" w:before="0" w:after="0"/>
        <w:ind w:left="1428" w:hanging="0"/>
        <w:contextualSpacing/>
        <w:jc w:val="bot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Formar grupos de trabalho para desenvolver estudos necessários em assuntos específicos, com prazo para conclusão dos trabalhos e apresentação de relatório ao plenário;</w:t>
      </w:r>
    </w:p>
    <w:p>
      <w:pPr>
        <w:pStyle w:val="ListParagraph"/>
        <w:spacing w:lineRule="auto" w:line="360" w:before="0" w:after="0"/>
        <w:ind w:left="1428" w:hanging="0"/>
        <w:contextualSpacing/>
        <w:jc w:val="bot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Sugerir medidas ou atos regulamentares referentes à exploração de Serviços Turísticos no Município;</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Sugerir a celebração de convênios com entidades, Municípios, Estados ou União, e opinar sobre os mesmos quando for solicitado;</w:t>
      </w:r>
    </w:p>
    <w:p>
      <w:pPr>
        <w:pStyle w:val="ListParagraph"/>
        <w:spacing w:lineRule="auto" w:line="360" w:before="0" w:after="0"/>
        <w:ind w:left="1428" w:hanging="0"/>
        <w:contextualSpacing/>
        <w:jc w:val="bot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Indicar, quando solicitado, representantes para integrarem delegações do Município a congressos, convenções, reuniões ou novos acontecimentos que ofereçam interesse à Política Municipal de Turismo;</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Avaliar em conjunto com a Administração o Calendário Turístico do Município;</w:t>
      </w:r>
    </w:p>
    <w:p>
      <w:pPr>
        <w:pStyle w:val="ListParagraph"/>
        <w:spacing w:lineRule="auto" w:line="360" w:before="0" w:after="0"/>
        <w:ind w:left="1428" w:hanging="0"/>
        <w:contextualSpacing/>
        <w:jc w:val="bot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Monitorar o crescimento do Turismo no Município, propondo medidas que atendam à sua capacidade turística;</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Analisar reclamações e sugestões encaminhadas por turistas e propor medidas pertinentes à melhoria da prestação dos serviços turísticos locais;</w:t>
      </w:r>
    </w:p>
    <w:p>
      <w:pPr>
        <w:pStyle w:val="ListParagraph"/>
        <w:spacing w:lineRule="auto" w:line="360" w:before="0" w:after="0"/>
        <w:ind w:left="1428" w:hanging="0"/>
        <w:contextualSpacing/>
        <w:jc w:val="bot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Conceder homenagens às pessoas e instituições com relevantes serviços prestados na área de turismo;</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28"/>
        </w:numPr>
        <w:spacing w:lineRule="auto" w:line="360" w:before="0" w:after="0"/>
        <w:contextualSpacing/>
        <w:jc w:val="both"/>
        <w:rPr>
          <w:rFonts w:ascii="Arial" w:hAnsi="Arial" w:cs="Arial"/>
          <w:sz w:val="24"/>
          <w:szCs w:val="24"/>
          <w:shd w:fill="FFFFFF" w:val="clear"/>
        </w:rPr>
      </w:pPr>
      <w:r>
        <w:rPr>
          <w:rFonts w:cs="Arial" w:ascii="Arial" w:hAnsi="Arial"/>
          <w:sz w:val="24"/>
          <w:szCs w:val="24"/>
          <w:shd w:fill="FFFFFF" w:val="clear"/>
        </w:rPr>
        <w:t>Organizar e manter seu Regimento Interno.</w:t>
      </w:r>
    </w:p>
    <w:p>
      <w:pPr>
        <w:pStyle w:val="ListParagrap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Normal"/>
        <w:spacing w:lineRule="auto" w:line="360" w:before="0" w:after="0"/>
        <w:jc w:val="both"/>
        <w:rPr>
          <w:rFonts w:ascii="Arial" w:hAnsi="Arial" w:cs="Arial"/>
          <w:sz w:val="24"/>
          <w:szCs w:val="24"/>
          <w:shd w:fill="FFFFFF" w:val="clear"/>
        </w:rPr>
      </w:pPr>
      <w:r>
        <w:rPr>
          <w:rFonts w:cs="Arial" w:ascii="Arial" w:hAnsi="Arial"/>
          <w:sz w:val="24"/>
          <w:szCs w:val="24"/>
          <w:shd w:fill="FFFFFF" w:val="clear"/>
        </w:rPr>
      </w:r>
    </w:p>
    <w:p>
      <w:pPr>
        <w:pStyle w:val="ListParagraph"/>
        <w:numPr>
          <w:ilvl w:val="0"/>
          <w:numId w:val="34"/>
        </w:numPr>
        <w:rPr>
          <w:rFonts w:ascii="Arial" w:hAnsi="Arial" w:cs="Arial"/>
          <w:b/>
          <w:b/>
          <w:sz w:val="28"/>
          <w:szCs w:val="28"/>
        </w:rPr>
      </w:pPr>
      <w:r>
        <w:rPr>
          <w:rFonts w:cs="Arial" w:ascii="Arial" w:hAnsi="Arial"/>
          <w:b/>
          <w:sz w:val="28"/>
          <w:szCs w:val="28"/>
        </w:rPr>
        <w:t xml:space="preserve">O TURISMO </w:t>
      </w:r>
    </w:p>
    <w:p>
      <w:pPr>
        <w:pStyle w:val="Normal"/>
        <w:tabs>
          <w:tab w:val="clear" w:pos="708"/>
          <w:tab w:val="left" w:pos="1696" w:leader="none"/>
        </w:tabs>
        <w:rPr>
          <w:rFonts w:ascii="Arial" w:hAnsi="Arial" w:cs="Arial"/>
          <w:b/>
          <w:b/>
          <w:sz w:val="24"/>
          <w:szCs w:val="24"/>
        </w:rPr>
      </w:pPr>
      <w:r>
        <w:rPr>
          <w:rFonts w:cs="Arial" w:ascii="Arial" w:hAnsi="Arial"/>
          <w:b/>
          <w:sz w:val="24"/>
          <w:szCs w:val="24"/>
        </w:rPr>
        <w:t xml:space="preserve">                                                       </w:t>
      </w:r>
      <w:r>
        <w:rPr>
          <w:rFonts w:cs="Arial" w:ascii="Arial" w:hAnsi="Arial"/>
          <w:b/>
          <w:sz w:val="24"/>
          <w:szCs w:val="24"/>
        </w:rPr>
        <w:t>PREFÁCIO</w:t>
        <w:tab/>
      </w:r>
    </w:p>
    <w:p>
      <w:pPr>
        <w:pStyle w:val="Normal"/>
        <w:tabs>
          <w:tab w:val="clear" w:pos="708"/>
          <w:tab w:val="left" w:pos="1696" w:leader="none"/>
        </w:tabs>
        <w:rPr>
          <w:rFonts w:ascii="Arial" w:hAnsi="Arial" w:cs="Arial"/>
          <w:b/>
          <w:b/>
          <w:sz w:val="24"/>
          <w:szCs w:val="24"/>
        </w:rPr>
      </w:pPr>
      <w:r>
        <w:rPr>
          <w:rFonts w:cs="Arial" w:ascii="Arial" w:hAnsi="Arial"/>
          <w:b/>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Este documento foi elaborado e confeccionado durante o processo de retomada econômica decorrente da pandemia de Coronavírus que assolou o mundo e o Brasil desde março de 2020. Neste momento, o país superou o processo de combate à pandemia por meio da vacinação, e agora nota-se claramente que a retomada econômica começa a se concretizar.</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Muitos estabelecimentos comerciais, inclusive do setor de turismo, infelizmente não tiveram fôlego para superar os meses de inatividade ou restrições operacionais e foram descontinuados. Ainda não foram disponibilizados dados atuais oficiais da atividade turística nem na esfera global tampouco local, mas sabe-se que os danos foram reais.</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Pelo acima exposto, pode-se afirmar que este estudo não contempla dados do período pandêmico, com exceções relacionadas às estimativas do Instituto Brasileiro de Geografia e Estatística - IBGE. As consultas apontadas revelam condições e cenário de caráter prévio. Assim estava o turismo antes da Covid-19...</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rPr>
          <w:rFonts w:ascii="Arial" w:hAnsi="Arial" w:cs="Arial"/>
          <w:b/>
          <w:b/>
          <w:bCs/>
          <w:sz w:val="24"/>
          <w:szCs w:val="24"/>
        </w:rPr>
      </w:pPr>
      <w:r>
        <w:rPr>
          <w:rFonts w:cs="Arial" w:ascii="Arial" w:hAnsi="Arial"/>
          <w:b/>
          <w:bCs/>
          <w:sz w:val="24"/>
          <w:szCs w:val="24"/>
        </w:rPr>
      </w:r>
    </w:p>
    <w:p>
      <w:pPr>
        <w:pStyle w:val="Normal"/>
        <w:ind w:left="426" w:hanging="0"/>
        <w:rPr>
          <w:rFonts w:ascii="Arial" w:hAnsi="Arial" w:cs="Arial"/>
          <w:b/>
          <w:b/>
          <w:bCs/>
          <w:sz w:val="24"/>
          <w:szCs w:val="24"/>
        </w:rPr>
      </w:pPr>
      <w:r>
        <w:rPr>
          <w:rFonts w:cs="Arial" w:ascii="Arial" w:hAnsi="Arial"/>
          <w:b/>
          <w:bCs/>
          <w:sz w:val="24"/>
          <w:szCs w:val="24"/>
        </w:rPr>
        <w:t>2.1 O TURISMO NO MUNDO</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O Turismo é uma atividade econômica com consideráveis impactos diretos e indiretos na economia global. No total, este impacto em 2018 gerou uma participação de US$ 8,8 trilhões ao PIB (Produto Interno Bruto) Mundial (10,4%), uma alta de 3,9%, superior à expansão da economia global (3,2%).</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O setor foi responsável por 319 milhões de empregos, tornando-se protagonista da abertura de 1 em cada 10 postos de trabalho. O crescimento do mercado de viagens ficou à frente de ramos como o de cuidados com a saúde (3,1%) e tecnologias da informação (1,7%), perdendo apenas para o de manufaturas (4%). </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pacing w:val="2"/>
          <w:sz w:val="24"/>
          <w:szCs w:val="24"/>
          <w:shd w:fill="FFFFFF" w:val="clear"/>
        </w:rPr>
      </w:pPr>
      <w:r>
        <w:rPr>
          <w:rFonts w:cs="Arial" w:ascii="Arial" w:hAnsi="Arial"/>
          <w:spacing w:val="2"/>
          <w:sz w:val="24"/>
          <w:szCs w:val="24"/>
          <w:shd w:fill="FFFFFF" w:val="clear"/>
        </w:rPr>
        <w:t>As viagens internacionais no planeta aumentaram 6% em 2018, no comparado com o ano anterior, resultando em 1,32 bilhão de chegadas.</w:t>
      </w:r>
    </w:p>
    <w:p>
      <w:pPr>
        <w:pStyle w:val="Normal"/>
        <w:widowControl w:val="false"/>
        <w:overflowPunct w:val="true"/>
        <w:spacing w:lineRule="auto" w:line="360" w:before="0" w:after="0"/>
        <w:ind w:firstLine="709"/>
        <w:jc w:val="both"/>
        <w:rPr>
          <w:rFonts w:ascii="Arial" w:hAnsi="Arial" w:cs="Arial"/>
          <w:spacing w:val="2"/>
          <w:sz w:val="24"/>
          <w:szCs w:val="24"/>
          <w:shd w:fill="FFFFFF" w:val="clear"/>
        </w:rPr>
      </w:pPr>
      <w:r>
        <w:rPr>
          <w:rFonts w:cs="Arial" w:ascii="Arial" w:hAnsi="Arial"/>
          <w:spacing w:val="2"/>
          <w:sz w:val="24"/>
          <w:szCs w:val="24"/>
          <w:shd w:fill="FFFFFF" w:val="clear"/>
        </w:rPr>
      </w:r>
    </w:p>
    <w:p>
      <w:pPr>
        <w:pStyle w:val="Normal"/>
        <w:widowControl w:val="false"/>
        <w:overflowPunct w:val="true"/>
        <w:spacing w:lineRule="auto" w:line="360" w:before="0" w:after="0"/>
        <w:ind w:firstLine="709"/>
        <w:jc w:val="both"/>
        <w:rPr>
          <w:rFonts w:ascii="Arial" w:hAnsi="Arial" w:cs="Arial"/>
          <w:spacing w:val="2"/>
          <w:sz w:val="24"/>
          <w:szCs w:val="24"/>
          <w:shd w:fill="FFFFFF" w:val="clear"/>
        </w:rPr>
      </w:pPr>
      <w:r>
        <w:rPr>
          <w:rFonts w:cs="Arial" w:ascii="Arial" w:hAnsi="Arial"/>
          <w:spacing w:val="2"/>
          <w:sz w:val="24"/>
          <w:szCs w:val="24"/>
          <w:shd w:fill="FFFFFF" w:val="clear"/>
        </w:rPr>
        <w:t>Revelados no último Barômetro Mundial de Turismo da Organização Mundial do Turismo (OMT), os números consolidam os fortes resultados registrados em 2017 e fazem de 2018 o segundo ano mais forte desde 2010.</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De acordo com a UNWTO, o principal destino das viagens é a Europa, que recebeu cerca de 713 milhões de pessoas em 2018. Em segundo lugar está a Ásia, com 343 milhões, seguido ainda pela América, com 217 milhões.</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Entre os países, a França é o mais popular: recebe aproximadamente 87 milhões de turistas. Na sequência vem Espanha (82 milhões), Estados Unidos (77 milhões), China (61 milhões), Itália (58 milhões), México (39 milhões), Reino Unido (39 milhões), Alemanha (37 milhões), Tailândia (36 milhões) e a Turquia (32 milhões).</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8"/>
        <w:jc w:val="both"/>
        <w:rPr>
          <w:rFonts w:ascii="Arial" w:hAnsi="Arial" w:cs="Arial"/>
          <w:sz w:val="24"/>
          <w:szCs w:val="24"/>
        </w:rPr>
      </w:pPr>
      <w:r>
        <w:rPr>
          <w:rFonts w:cs="Arial" w:ascii="Arial" w:hAnsi="Arial"/>
          <w:sz w:val="24"/>
          <w:szCs w:val="24"/>
        </w:rPr>
        <w:t xml:space="preserve">Ainda, tendo como fonte a OMT (2015), os principais destinos turísticos internacionais, considerando o número de chegadas internacionais de turistas e receita gerada são França e Estados Unidos, respectivamente. </w:t>
      </w:r>
    </w:p>
    <w:p>
      <w:pPr>
        <w:pStyle w:val="Normal"/>
        <w:spacing w:lineRule="auto" w:line="360" w:before="0" w:after="0"/>
        <w:ind w:firstLine="708"/>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b/>
        <w:tab/>
        <w:t xml:space="preserve">Os Estados Unidos ocupam a 1ª posição em receitas geradas, com mais de 198 bilhões de dólares, e o 3º lugar em chegadas internacionais de turistas. </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b/>
        <w:t>A Espanha é o 2º país com maior número de chegadas internacionais com mais de 82 milhões de turistas, gerando 90 bilhões de euros.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center"/>
        <w:rPr>
          <w:rFonts w:ascii="Arial" w:hAnsi="Arial" w:cs="Arial"/>
          <w:b/>
          <w:b/>
          <w:sz w:val="24"/>
          <w:szCs w:val="24"/>
        </w:rPr>
      </w:pPr>
      <w:r>
        <w:rPr>
          <w:rFonts w:cs="Arial" w:ascii="Arial" w:hAnsi="Arial"/>
          <w:b/>
          <w:sz w:val="24"/>
          <w:szCs w:val="24"/>
        </w:rPr>
        <w:t>Receita gerada pelo Turismo Internacional X Crescimento Global</w:t>
      </w:r>
    </w:p>
    <w:p>
      <w:pPr>
        <w:pStyle w:val="Normal"/>
        <w:spacing w:lineRule="auto" w:line="360" w:before="0" w:after="0"/>
        <w:jc w:val="both"/>
        <w:rPr>
          <w:rFonts w:ascii="Arial" w:hAnsi="Arial" w:cs="Arial"/>
          <w:b/>
          <w:b/>
          <w:sz w:val="24"/>
          <w:szCs w:val="24"/>
        </w:rPr>
      </w:pPr>
      <w:r>
        <w:rPr>
          <w:rFonts w:cs="Arial" w:ascii="Arial" w:hAnsi="Arial"/>
          <w:b/>
          <w:sz w:val="24"/>
          <w:szCs w:val="24"/>
        </w:rPr>
      </w:r>
    </w:p>
    <w:tbl>
      <w:tblPr>
        <w:tblW w:w="8046" w:type="dxa"/>
        <w:jc w:val="left"/>
        <w:tblInd w:w="55" w:type="dxa"/>
        <w:tblLayout w:type="fixed"/>
        <w:tblCellMar>
          <w:top w:w="0" w:type="dxa"/>
          <w:left w:w="70" w:type="dxa"/>
          <w:bottom w:w="0" w:type="dxa"/>
          <w:right w:w="70" w:type="dxa"/>
        </w:tblCellMar>
        <w:tblLook w:firstRow="1" w:noVBand="1" w:lastRow="0" w:firstColumn="1" w:lastColumn="0" w:noHBand="0" w:val="04a0"/>
      </w:tblPr>
      <w:tblGrid>
        <w:gridCol w:w="3258"/>
        <w:gridCol w:w="991"/>
        <w:gridCol w:w="822"/>
        <w:gridCol w:w="821"/>
        <w:gridCol w:w="1170"/>
        <w:gridCol w:w="983"/>
      </w:tblGrid>
      <w:tr>
        <w:trPr>
          <w:trHeight w:val="314" w:hRule="atLeast"/>
        </w:trPr>
        <w:tc>
          <w:tcPr>
            <w:tcW w:w="8045" w:type="dxa"/>
            <w:gridSpan w:val="6"/>
            <w:tcBorders/>
            <w:shd w:color="auto" w:fill="auto" w:val="clear"/>
            <w:vAlign w:val="center"/>
          </w:tcPr>
          <w:p>
            <w:pPr>
              <w:pStyle w:val="ListParagraph"/>
              <w:widowControl w:val="false"/>
              <w:numPr>
                <w:ilvl w:val="0"/>
                <w:numId w:val="15"/>
              </w:numPr>
              <w:spacing w:lineRule="auto" w:line="360" w:before="0" w:after="0"/>
              <w:ind w:left="0" w:firstLine="357"/>
              <w:contextualSpacing/>
              <w:jc w:val="both"/>
              <w:rPr>
                <w:rFonts w:ascii="Arial" w:hAnsi="Arial" w:eastAsia="Times New Roman" w:cs="Arial"/>
                <w:bCs/>
                <w:color w:val="000000"/>
                <w:sz w:val="24"/>
                <w:szCs w:val="24"/>
              </w:rPr>
            </w:pPr>
            <w:r>
              <w:rPr>
                <w:rFonts w:eastAsia="Times New Roman" w:cs="Arial" w:ascii="Arial" w:hAnsi="Arial"/>
                <w:bCs/>
                <w:color w:val="000000"/>
                <w:sz w:val="24"/>
                <w:szCs w:val="24"/>
              </w:rPr>
              <w:t>2014:  1,245 bilhão de viagens (Copa do Mundo);</w:t>
            </w:r>
          </w:p>
          <w:p>
            <w:pPr>
              <w:pStyle w:val="ListParagraph"/>
              <w:widowControl w:val="false"/>
              <w:numPr>
                <w:ilvl w:val="0"/>
                <w:numId w:val="15"/>
              </w:numPr>
              <w:spacing w:lineRule="auto" w:line="360" w:before="0" w:after="0"/>
              <w:ind w:left="0" w:firstLine="357"/>
              <w:contextualSpacing/>
              <w:jc w:val="both"/>
              <w:rPr>
                <w:rFonts w:ascii="Arial" w:hAnsi="Arial" w:eastAsia="Times New Roman" w:cs="Arial"/>
                <w:bCs/>
                <w:color w:val="000000"/>
                <w:sz w:val="24"/>
                <w:szCs w:val="24"/>
              </w:rPr>
            </w:pPr>
            <w:r>
              <w:rPr>
                <w:rFonts w:eastAsia="Times New Roman" w:cs="Arial" w:ascii="Arial" w:hAnsi="Arial"/>
                <w:bCs/>
                <w:color w:val="000000"/>
                <w:sz w:val="24"/>
                <w:szCs w:val="24"/>
              </w:rPr>
              <w:t>2015:  1,184 bilhão</w:t>
            </w:r>
          </w:p>
          <w:p>
            <w:pPr>
              <w:pStyle w:val="ListParagraph"/>
              <w:widowControl w:val="false"/>
              <w:numPr>
                <w:ilvl w:val="0"/>
                <w:numId w:val="15"/>
              </w:numPr>
              <w:spacing w:lineRule="auto" w:line="360" w:before="0" w:after="0"/>
              <w:ind w:left="0" w:firstLine="357"/>
              <w:contextualSpacing/>
              <w:jc w:val="both"/>
              <w:rPr>
                <w:rFonts w:ascii="Arial" w:hAnsi="Arial" w:eastAsia="Times New Roman" w:cs="Arial"/>
                <w:bCs/>
                <w:color w:val="000000"/>
                <w:sz w:val="24"/>
                <w:szCs w:val="24"/>
              </w:rPr>
            </w:pPr>
            <w:r>
              <w:rPr>
                <w:rFonts w:eastAsia="Times New Roman" w:cs="Arial" w:ascii="Arial" w:hAnsi="Arial"/>
                <w:bCs/>
                <w:color w:val="000000"/>
                <w:sz w:val="24"/>
                <w:szCs w:val="24"/>
              </w:rPr>
              <w:t>2016:  1,2 bilhão (Olimpíadas Rio de Janeiro)</w:t>
            </w:r>
          </w:p>
          <w:p>
            <w:pPr>
              <w:pStyle w:val="ListParagraph"/>
              <w:widowControl w:val="false"/>
              <w:numPr>
                <w:ilvl w:val="0"/>
                <w:numId w:val="15"/>
              </w:numPr>
              <w:spacing w:lineRule="auto" w:line="360" w:before="0" w:after="0"/>
              <w:ind w:left="0" w:firstLine="357"/>
              <w:contextualSpacing/>
              <w:jc w:val="both"/>
              <w:rPr>
                <w:rFonts w:ascii="Arial" w:hAnsi="Arial" w:eastAsia="Times New Roman" w:cs="Arial"/>
                <w:bCs/>
                <w:color w:val="000000"/>
                <w:sz w:val="24"/>
                <w:szCs w:val="24"/>
              </w:rPr>
            </w:pPr>
            <w:r>
              <w:rPr>
                <w:rFonts w:eastAsia="Times New Roman" w:cs="Arial" w:ascii="Arial" w:hAnsi="Arial"/>
                <w:bCs/>
                <w:color w:val="000000"/>
                <w:sz w:val="24"/>
                <w:szCs w:val="24"/>
              </w:rPr>
              <w:t>2017:  1,327 bilhão</w:t>
            </w:r>
          </w:p>
          <w:p>
            <w:pPr>
              <w:pStyle w:val="ListParagraph"/>
              <w:widowControl w:val="false"/>
              <w:numPr>
                <w:ilvl w:val="0"/>
                <w:numId w:val="15"/>
              </w:numPr>
              <w:spacing w:lineRule="auto" w:line="360" w:before="0" w:after="0"/>
              <w:ind w:left="0" w:firstLine="357"/>
              <w:contextualSpacing/>
              <w:jc w:val="both"/>
              <w:rPr>
                <w:rFonts w:ascii="Arial" w:hAnsi="Arial" w:eastAsia="Times New Roman" w:cs="Arial"/>
                <w:bCs/>
                <w:color w:val="000000"/>
                <w:sz w:val="24"/>
                <w:szCs w:val="24"/>
              </w:rPr>
            </w:pPr>
            <w:r>
              <w:rPr>
                <w:rFonts w:eastAsia="Times New Roman" w:cs="Arial" w:ascii="Arial" w:hAnsi="Arial"/>
                <w:bCs/>
                <w:color w:val="000000"/>
                <w:sz w:val="24"/>
                <w:szCs w:val="24"/>
              </w:rPr>
              <w:t>2018: 1,4 bilhão e gastos no mundo chegando a 1,34 trilhão, atingindo 10,4% do PIB Mundial.</w:t>
            </w:r>
          </w:p>
          <w:p>
            <w:pPr>
              <w:pStyle w:val="Normal"/>
              <w:widowControl w:val="false"/>
              <w:spacing w:lineRule="auto" w:line="240" w:before="0" w:after="0"/>
              <w:jc w:val="both"/>
              <w:rPr>
                <w:rFonts w:ascii="Calibri" w:hAnsi="Calibri" w:eastAsia="Times New Roman" w:cs="Times New Roman"/>
                <w:bCs/>
                <w:color w:val="000000"/>
                <w:sz w:val="24"/>
                <w:szCs w:val="24"/>
              </w:rPr>
            </w:pPr>
            <w:r>
              <w:rPr>
                <w:rFonts w:eastAsia="Times New Roman" w:cs="Times New Roman"/>
                <w:bCs/>
                <w:color w:val="000000"/>
                <w:sz w:val="24"/>
                <w:szCs w:val="24"/>
              </w:rPr>
            </w:r>
          </w:p>
        </w:tc>
      </w:tr>
      <w:tr>
        <w:trPr>
          <w:trHeight w:val="314" w:hRule="exact"/>
        </w:trPr>
        <w:tc>
          <w:tcPr>
            <w:tcW w:w="3258" w:type="dxa"/>
            <w:tcBorders/>
            <w:shd w:color="auto" w:fill="auto" w:val="clear"/>
            <w:vAlign w:val="bottom"/>
          </w:tcPr>
          <w:p>
            <w:pPr>
              <w:pStyle w:val="Normal"/>
              <w:widowControl w:val="false"/>
              <w:spacing w:lineRule="auto" w:line="240" w:before="0" w:after="0"/>
              <w:rPr>
                <w:rFonts w:ascii="Calibri" w:hAnsi="Calibri" w:eastAsia="Times New Roman" w:cs="Times New Roman"/>
                <w:color w:val="000000"/>
                <w:sz w:val="24"/>
                <w:szCs w:val="24"/>
              </w:rPr>
            </w:pPr>
            <w:r>
              <w:rPr>
                <w:rFonts w:eastAsia="Times New Roman" w:cs="Times New Roman"/>
                <w:color w:val="000000"/>
                <w:sz w:val="24"/>
                <w:szCs w:val="24"/>
              </w:rPr>
            </w:r>
          </w:p>
        </w:tc>
        <w:tc>
          <w:tcPr>
            <w:tcW w:w="991" w:type="dxa"/>
            <w:tcBorders/>
            <w:shd w:color="auto" w:fill="auto" w:val="clear"/>
            <w:vAlign w:val="bottom"/>
          </w:tcPr>
          <w:p>
            <w:pPr>
              <w:pStyle w:val="Normal"/>
              <w:widowControl w:val="false"/>
              <w:spacing w:lineRule="auto" w:line="240" w:before="0" w:after="0"/>
              <w:rPr>
                <w:rFonts w:ascii="Calibri" w:hAnsi="Calibri" w:eastAsia="Times New Roman" w:cs="Times New Roman"/>
                <w:color w:val="000000"/>
                <w:sz w:val="24"/>
                <w:szCs w:val="24"/>
              </w:rPr>
            </w:pPr>
            <w:r>
              <w:rPr>
                <w:rFonts w:eastAsia="Times New Roman" w:cs="Times New Roman"/>
                <w:color w:val="000000"/>
                <w:sz w:val="24"/>
                <w:szCs w:val="24"/>
              </w:rPr>
            </w:r>
          </w:p>
        </w:tc>
        <w:tc>
          <w:tcPr>
            <w:tcW w:w="822" w:type="dxa"/>
            <w:tcBorders/>
            <w:shd w:color="auto" w:fill="auto" w:val="clear"/>
            <w:vAlign w:val="bottom"/>
          </w:tcPr>
          <w:p>
            <w:pPr>
              <w:pStyle w:val="Normal"/>
              <w:widowControl w:val="false"/>
              <w:spacing w:lineRule="auto" w:line="240" w:before="0" w:after="0"/>
              <w:rPr>
                <w:rFonts w:ascii="Calibri" w:hAnsi="Calibri" w:eastAsia="Times New Roman" w:cs="Times New Roman"/>
                <w:color w:val="000000"/>
                <w:sz w:val="24"/>
                <w:szCs w:val="24"/>
              </w:rPr>
            </w:pPr>
            <w:r>
              <w:rPr>
                <w:rFonts w:eastAsia="Times New Roman" w:cs="Times New Roman"/>
                <w:color w:val="000000"/>
                <w:sz w:val="24"/>
                <w:szCs w:val="24"/>
              </w:rPr>
            </w:r>
          </w:p>
        </w:tc>
        <w:tc>
          <w:tcPr>
            <w:tcW w:w="821" w:type="dxa"/>
            <w:tcBorders/>
            <w:shd w:color="auto" w:fill="auto" w:val="clear"/>
            <w:vAlign w:val="bottom"/>
          </w:tcPr>
          <w:p>
            <w:pPr>
              <w:pStyle w:val="Normal"/>
              <w:widowControl w:val="false"/>
              <w:spacing w:lineRule="auto" w:line="240" w:before="0" w:after="0"/>
              <w:rPr>
                <w:rFonts w:ascii="Calibri" w:hAnsi="Calibri" w:eastAsia="Times New Roman" w:cs="Times New Roman"/>
                <w:color w:val="000000"/>
                <w:sz w:val="24"/>
                <w:szCs w:val="24"/>
              </w:rPr>
            </w:pPr>
            <w:r>
              <w:rPr>
                <w:rFonts w:eastAsia="Times New Roman" w:cs="Times New Roman"/>
                <w:color w:val="000000"/>
                <w:sz w:val="24"/>
                <w:szCs w:val="24"/>
              </w:rPr>
            </w:r>
          </w:p>
        </w:tc>
        <w:tc>
          <w:tcPr>
            <w:tcW w:w="1170" w:type="dxa"/>
            <w:tcBorders/>
            <w:shd w:color="auto" w:fill="auto" w:val="clear"/>
            <w:vAlign w:val="bottom"/>
          </w:tcPr>
          <w:p>
            <w:pPr>
              <w:pStyle w:val="Normal"/>
              <w:widowControl w:val="false"/>
              <w:spacing w:lineRule="auto" w:line="240" w:before="0" w:after="0"/>
              <w:rPr>
                <w:rFonts w:ascii="Calibri" w:hAnsi="Calibri" w:eastAsia="Times New Roman" w:cs="Times New Roman"/>
                <w:color w:val="000000"/>
                <w:sz w:val="24"/>
                <w:szCs w:val="24"/>
              </w:rPr>
            </w:pPr>
            <w:r>
              <w:rPr>
                <w:rFonts w:eastAsia="Times New Roman" w:cs="Times New Roman"/>
                <w:color w:val="000000"/>
                <w:sz w:val="24"/>
                <w:szCs w:val="24"/>
              </w:rPr>
            </w:r>
          </w:p>
        </w:tc>
        <w:tc>
          <w:tcPr>
            <w:tcW w:w="983" w:type="dxa"/>
            <w:tcBorders/>
            <w:shd w:color="auto" w:fill="auto" w:val="clear"/>
            <w:vAlign w:val="bottom"/>
          </w:tcPr>
          <w:p>
            <w:pPr>
              <w:pStyle w:val="Normal"/>
              <w:widowControl w:val="false"/>
              <w:spacing w:lineRule="auto" w:line="240" w:before="0" w:after="0"/>
              <w:rPr>
                <w:rFonts w:ascii="Calibri" w:hAnsi="Calibri" w:eastAsia="Times New Roman" w:cs="Times New Roman"/>
                <w:color w:val="000000"/>
                <w:sz w:val="24"/>
                <w:szCs w:val="24"/>
              </w:rPr>
            </w:pPr>
            <w:r>
              <w:rPr>
                <w:rFonts w:eastAsia="Times New Roman" w:cs="Times New Roman"/>
                <w:color w:val="000000"/>
                <w:sz w:val="24"/>
                <w:szCs w:val="24"/>
              </w:rPr>
            </w:r>
          </w:p>
        </w:tc>
      </w:tr>
    </w:tbl>
    <w:p>
      <w:pPr>
        <w:pStyle w:val="Normal"/>
        <w:spacing w:lineRule="auto" w:line="360" w:before="0" w:after="144"/>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r>
    </w:p>
    <w:p>
      <w:pPr>
        <w:pStyle w:val="Normal"/>
        <w:spacing w:lineRule="auto" w:line="360" w:before="0" w:after="144"/>
        <w:jc w:val="center"/>
        <w:rPr>
          <w:rFonts w:ascii="Arial" w:hAnsi="Arial" w:eastAsia="Times New Roman" w:cs="Arial"/>
          <w:color w:val="000000" w:themeColor="text1"/>
          <w:sz w:val="24"/>
          <w:szCs w:val="24"/>
        </w:rPr>
      </w:pPr>
      <w:r>
        <w:rPr/>
        <w:drawing>
          <wp:inline distT="0" distB="0" distL="0" distR="0" wp14:anchorId="139B22A7">
            <wp:extent cx="5201285" cy="2562860"/>
            <wp:effectExtent l="0" t="0" r="0" b="0"/>
            <wp:docPr id="8" name="Diagram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pStyle w:val="Normal"/>
        <w:spacing w:lineRule="auto" w:line="360" w:before="0" w:after="0"/>
        <w:ind w:firstLine="708"/>
        <w:jc w:val="both"/>
        <w:rPr>
          <w:rFonts w:ascii="Arial" w:hAnsi="Arial" w:cs="Arial"/>
          <w:sz w:val="24"/>
          <w:szCs w:val="24"/>
        </w:rPr>
      </w:pPr>
      <w:r>
        <w:rPr>
          <w:rFonts w:cs="Arial" w:ascii="Arial" w:hAnsi="Arial"/>
          <w:sz w:val="24"/>
          <w:szCs w:val="24"/>
        </w:rPr>
        <w:t>Para 2030, prevê-se um aumento de 3,3% ao ano no número de chegadas de turistas internacionais em todo o mundo, com números estimados em 1,8 bilhões. As chegadas em destinos emergentes deverão crescer com o dobro do ritmo dos destinos com economia avançada (OMT, 2015).</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b/>
        <w:t>Para os próximos 15 anos, a OMT (2015) aponta as principais tendências do setor de turismo: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13"/>
        </w:numPr>
        <w:spacing w:lineRule="auto" w:line="360" w:before="0" w:after="144"/>
        <w:ind w:left="0" w:firstLine="709"/>
        <w:contextualSpacing/>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t>Utilização da internet para busca de viagens e destinos desejados;</w:t>
      </w:r>
    </w:p>
    <w:p>
      <w:pPr>
        <w:pStyle w:val="ListParagraph"/>
        <w:spacing w:lineRule="auto" w:line="360" w:before="0" w:after="144"/>
        <w:ind w:left="709" w:hanging="0"/>
        <w:contextualSpacing/>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r>
    </w:p>
    <w:p>
      <w:pPr>
        <w:pStyle w:val="ListParagraph"/>
        <w:numPr>
          <w:ilvl w:val="0"/>
          <w:numId w:val="13"/>
        </w:numPr>
        <w:spacing w:lineRule="auto" w:line="360" w:before="0" w:after="144"/>
        <w:ind w:left="0" w:firstLine="709"/>
        <w:contextualSpacing/>
        <w:jc w:val="both"/>
        <w:rPr>
          <w:rFonts w:ascii="Helvetica" w:hAnsi="Helvetica" w:eastAsia="Times New Roman" w:cs="Helvetica"/>
          <w:color w:val="000000" w:themeColor="text1"/>
          <w:sz w:val="24"/>
          <w:szCs w:val="24"/>
        </w:rPr>
      </w:pPr>
      <w:r>
        <w:rPr>
          <w:rFonts w:eastAsia="Times New Roman" w:cs="Arial" w:ascii="Arial" w:hAnsi="Arial"/>
          <w:color w:val="000000" w:themeColor="text1"/>
          <w:sz w:val="24"/>
          <w:szCs w:val="24"/>
        </w:rPr>
        <w:t>Crescimento do e-commerce no setor;</w:t>
      </w:r>
    </w:p>
    <w:p>
      <w:pPr>
        <w:pStyle w:val="ListParagraph"/>
        <w:spacing w:lineRule="auto" w:line="360" w:before="0" w:after="144"/>
        <w:ind w:left="709" w:hanging="0"/>
        <w:contextualSpacing/>
        <w:jc w:val="both"/>
        <w:rPr>
          <w:rFonts w:ascii="Helvetica" w:hAnsi="Helvetica" w:eastAsia="Times New Roman" w:cs="Helvetica"/>
          <w:color w:val="000000" w:themeColor="text1"/>
          <w:sz w:val="24"/>
          <w:szCs w:val="24"/>
        </w:rPr>
      </w:pPr>
      <w:r>
        <w:rPr>
          <w:rFonts w:eastAsia="Times New Roman" w:cs="Helvetica" w:ascii="Helvetica" w:hAnsi="Helvetica"/>
          <w:color w:val="000000" w:themeColor="text1"/>
          <w:sz w:val="24"/>
          <w:szCs w:val="24"/>
        </w:rPr>
      </w:r>
    </w:p>
    <w:p>
      <w:pPr>
        <w:pStyle w:val="ListParagraph"/>
        <w:numPr>
          <w:ilvl w:val="0"/>
          <w:numId w:val="13"/>
        </w:numPr>
        <w:spacing w:lineRule="auto" w:line="360" w:before="0" w:after="144"/>
        <w:ind w:left="0" w:firstLine="709"/>
        <w:contextualSpacing/>
        <w:jc w:val="both"/>
        <w:rPr>
          <w:rFonts w:ascii="Helvetica" w:hAnsi="Helvetica" w:eastAsia="Times New Roman" w:cs="Helvetica"/>
          <w:color w:val="000000" w:themeColor="text1"/>
          <w:sz w:val="24"/>
          <w:szCs w:val="24"/>
        </w:rPr>
      </w:pPr>
      <w:r>
        <w:rPr>
          <w:rFonts w:eastAsia="Times New Roman" w:cs="Arial" w:ascii="Arial" w:hAnsi="Arial"/>
          <w:color w:val="000000" w:themeColor="text1"/>
          <w:sz w:val="24"/>
          <w:szCs w:val="24"/>
        </w:rPr>
        <w:t>Hiperconectividade: o avanço tecnológico e os hábitos resultantes têm um importante efeito sobre a forma na qual o turismo é consumido;</w:t>
      </w:r>
    </w:p>
    <w:p>
      <w:pPr>
        <w:pStyle w:val="ListParagraph"/>
        <w:rPr>
          <w:rFonts w:ascii="Helvetica" w:hAnsi="Helvetica" w:eastAsia="Times New Roman" w:cs="Helvetica"/>
          <w:color w:val="000000" w:themeColor="text1"/>
          <w:sz w:val="24"/>
          <w:szCs w:val="24"/>
        </w:rPr>
      </w:pPr>
      <w:r>
        <w:rPr>
          <w:rFonts w:eastAsia="Times New Roman" w:cs="Helvetica" w:ascii="Helvetica" w:hAnsi="Helvetica"/>
          <w:color w:val="000000" w:themeColor="text1"/>
          <w:sz w:val="24"/>
          <w:szCs w:val="24"/>
        </w:rPr>
      </w:r>
    </w:p>
    <w:p>
      <w:pPr>
        <w:pStyle w:val="ListParagraph"/>
        <w:numPr>
          <w:ilvl w:val="0"/>
          <w:numId w:val="13"/>
        </w:numPr>
        <w:spacing w:lineRule="auto" w:line="360" w:before="0" w:after="144"/>
        <w:ind w:left="0" w:firstLine="709"/>
        <w:contextualSpacing/>
        <w:jc w:val="both"/>
        <w:rPr>
          <w:rFonts w:ascii="Helvetica" w:hAnsi="Helvetica" w:eastAsia="Times New Roman" w:cs="Helvetica"/>
          <w:color w:val="000000" w:themeColor="text1"/>
          <w:sz w:val="24"/>
          <w:szCs w:val="24"/>
        </w:rPr>
      </w:pPr>
      <w:r>
        <w:rPr>
          <w:rFonts w:eastAsia="Times New Roman" w:cs="Arial" w:ascii="Arial" w:hAnsi="Arial"/>
          <w:color w:val="000000" w:themeColor="text1"/>
          <w:sz w:val="24"/>
          <w:szCs w:val="24"/>
        </w:rPr>
        <w:t>Crescente uso das redes sociais no turismo (a influência delas é clara nas decisões relacionadas ao turismo);</w:t>
      </w:r>
    </w:p>
    <w:p>
      <w:pPr>
        <w:pStyle w:val="ListParagrap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r>
    </w:p>
    <w:p>
      <w:pPr>
        <w:pStyle w:val="ListParagraph"/>
        <w:numPr>
          <w:ilvl w:val="0"/>
          <w:numId w:val="13"/>
        </w:numPr>
        <w:spacing w:lineRule="auto" w:line="360" w:before="0" w:after="144"/>
        <w:ind w:left="0" w:firstLine="709"/>
        <w:contextualSpacing/>
        <w:jc w:val="both"/>
        <w:rPr>
          <w:rFonts w:ascii="Helvetica" w:hAnsi="Helvetica" w:eastAsia="Times New Roman" w:cs="Helvetica"/>
          <w:color w:val="000000" w:themeColor="text1"/>
          <w:sz w:val="24"/>
          <w:szCs w:val="24"/>
        </w:rPr>
      </w:pPr>
      <w:r>
        <w:rPr>
          <w:rFonts w:eastAsia="Times New Roman" w:cs="Arial" w:ascii="Arial" w:hAnsi="Arial"/>
          <w:color w:val="000000" w:themeColor="text1"/>
          <w:sz w:val="24"/>
          <w:szCs w:val="24"/>
        </w:rPr>
        <w:t>Valorização da sustentabilidade (proteção do meio ambiente, valorização da cultura e geração de benefícios para comunidades);</w:t>
      </w:r>
    </w:p>
    <w:p>
      <w:pPr>
        <w:pStyle w:val="ListParagraph"/>
        <w:rPr>
          <w:rFonts w:ascii="Helvetica" w:hAnsi="Helvetica" w:eastAsia="Times New Roman" w:cs="Helvetica"/>
          <w:color w:val="000000" w:themeColor="text1"/>
          <w:sz w:val="24"/>
          <w:szCs w:val="24"/>
        </w:rPr>
      </w:pPr>
      <w:r>
        <w:rPr>
          <w:rFonts w:eastAsia="Times New Roman" w:cs="Helvetica" w:ascii="Helvetica" w:hAnsi="Helvetica"/>
          <w:color w:val="000000" w:themeColor="text1"/>
          <w:sz w:val="24"/>
          <w:szCs w:val="24"/>
        </w:rPr>
      </w:r>
    </w:p>
    <w:p>
      <w:pPr>
        <w:pStyle w:val="ListParagraph"/>
        <w:numPr>
          <w:ilvl w:val="0"/>
          <w:numId w:val="13"/>
        </w:numPr>
        <w:spacing w:lineRule="auto" w:line="360" w:before="0" w:after="144"/>
        <w:ind w:left="0" w:firstLine="709"/>
        <w:contextualSpacing/>
        <w:jc w:val="both"/>
        <w:rPr>
          <w:rFonts w:ascii="Helvetica" w:hAnsi="Helvetica" w:eastAsia="Times New Roman" w:cs="Helvetica"/>
          <w:sz w:val="24"/>
          <w:szCs w:val="24"/>
        </w:rPr>
      </w:pPr>
      <w:r>
        <w:rPr>
          <w:rFonts w:cs="Arial" w:ascii="Arial" w:hAnsi="Arial"/>
          <w:spacing w:val="5"/>
          <w:sz w:val="24"/>
          <w:szCs w:val="24"/>
          <w:shd w:fill="FFFFFF" w:val="clear"/>
        </w:rPr>
        <w:t>Forte crescimento econômico, viagens aéreas mais acessíveis, facilitação de vistos em torno do mundo aceleraram o número de 1,4 bilhões de chegadas, batendo a meta em 2 anos.</w:t>
      </w:r>
    </w:p>
    <w:p>
      <w:pPr>
        <w:pStyle w:val="ListParagraph"/>
        <w:rPr>
          <w:rFonts w:ascii="Helvetica" w:hAnsi="Helvetica" w:eastAsia="Times New Roman" w:cs="Helvetica"/>
          <w:sz w:val="24"/>
          <w:szCs w:val="24"/>
        </w:rPr>
      </w:pPr>
      <w:r>
        <w:rPr>
          <w:rFonts w:eastAsia="Times New Roman" w:cs="Helvetica" w:ascii="Helvetica" w:hAnsi="Helvetica"/>
          <w:sz w:val="24"/>
          <w:szCs w:val="24"/>
        </w:rPr>
      </w:r>
    </w:p>
    <w:p>
      <w:pPr>
        <w:pStyle w:val="ListParagraph"/>
        <w:spacing w:lineRule="auto" w:line="360" w:before="0" w:after="144"/>
        <w:ind w:left="709" w:hanging="0"/>
        <w:contextualSpacing/>
        <w:jc w:val="both"/>
        <w:rPr>
          <w:rFonts w:ascii="Helvetica" w:hAnsi="Helvetica" w:eastAsia="Times New Roman" w:cs="Helvetica"/>
          <w:sz w:val="24"/>
          <w:szCs w:val="24"/>
        </w:rPr>
      </w:pPr>
      <w:r>
        <w:rPr>
          <w:rFonts w:eastAsia="Times New Roman" w:cs="Helvetica" w:ascii="Helvetica" w:hAnsi="Helvetica"/>
          <w:sz w:val="24"/>
          <w:szCs w:val="24"/>
        </w:rPr>
      </w:r>
    </w:p>
    <w:p>
      <w:pPr>
        <w:pStyle w:val="Normal"/>
        <w:spacing w:lineRule="atLeast" w:line="408" w:before="0" w:after="144"/>
        <w:rPr>
          <w:rFonts w:ascii="Arial" w:hAnsi="Arial" w:eastAsia="Times New Roman" w:cs="Arial"/>
          <w:b/>
          <w:b/>
          <w:color w:val="000000" w:themeColor="text1"/>
          <w:sz w:val="24"/>
          <w:szCs w:val="24"/>
        </w:rPr>
      </w:pPr>
      <w:r>
        <w:rPr>
          <w:rFonts w:eastAsia="Times New Roman" w:cs="Arial" w:ascii="Arial" w:hAnsi="Arial"/>
          <w:b/>
          <w:color w:val="000000" w:themeColor="text1"/>
          <w:sz w:val="24"/>
          <w:szCs w:val="24"/>
        </w:rPr>
        <w:t xml:space="preserve">2.2 O TURISMO NO BRASIL </w:t>
        <w:tab/>
      </w:r>
    </w:p>
    <w:p>
      <w:pPr>
        <w:pStyle w:val="Normal"/>
        <w:spacing w:lineRule="atLeast" w:line="408" w:before="0" w:after="144"/>
        <w:ind w:firstLine="708"/>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xml:space="preserve">De acordo com a Organização Mundial do Turismo (OMT) o continente americano tem crescido gradativamente no setor turístico nos últimos anos, comparado a outros continentes este processo se dá de forma acelerada. </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O Ministério do </w:t>
      </w:r>
      <w:r>
        <w:rPr>
          <w:rFonts w:cs="Arial" w:ascii="Arial" w:hAnsi="Arial"/>
          <w:bCs/>
          <w:sz w:val="24"/>
          <w:szCs w:val="24"/>
        </w:rPr>
        <w:t>Turismo</w:t>
      </w:r>
      <w:r>
        <w:rPr>
          <w:rFonts w:cs="Arial" w:ascii="Arial" w:hAnsi="Arial"/>
          <w:sz w:val="24"/>
          <w:szCs w:val="24"/>
        </w:rPr>
        <w:t>, que divulgou dados da pesquisa elaborada pela consultoria britânica Oxford Economics, apontou que a contribuição ao </w:t>
      </w:r>
      <w:r>
        <w:rPr>
          <w:rFonts w:cs="Arial" w:ascii="Arial" w:hAnsi="Arial"/>
          <w:bCs/>
          <w:sz w:val="24"/>
          <w:szCs w:val="24"/>
        </w:rPr>
        <w:t>Produto Interno Bruto</w:t>
      </w:r>
      <w:r>
        <w:rPr>
          <w:rFonts w:cs="Arial" w:ascii="Arial" w:hAnsi="Arial"/>
          <w:sz w:val="24"/>
          <w:szCs w:val="24"/>
        </w:rPr>
        <w:t> (</w:t>
      </w:r>
      <w:r>
        <w:rPr>
          <w:rFonts w:cs="Arial" w:ascii="Arial" w:hAnsi="Arial"/>
          <w:bCs/>
          <w:sz w:val="24"/>
          <w:szCs w:val="24"/>
        </w:rPr>
        <w:t>PIB</w:t>
      </w:r>
      <w:r>
        <w:rPr>
          <w:rFonts w:cs="Arial" w:ascii="Arial" w:hAnsi="Arial"/>
          <w:sz w:val="24"/>
          <w:szCs w:val="24"/>
        </w:rPr>
        <w:t>) cresceu 3,1%* em </w:t>
      </w:r>
      <w:r>
        <w:rPr>
          <w:rFonts w:cs="Arial" w:ascii="Arial" w:hAnsi="Arial"/>
          <w:bCs/>
          <w:sz w:val="24"/>
          <w:szCs w:val="24"/>
        </w:rPr>
        <w:t>2018</w:t>
      </w:r>
      <w:r>
        <w:rPr>
          <w:rFonts w:cs="Arial" w:ascii="Arial" w:hAnsi="Arial"/>
          <w:sz w:val="24"/>
          <w:szCs w:val="24"/>
        </w:rPr>
        <w:t>, totalizando US$ 152,5 bilhões (8,1%).</w:t>
      </w:r>
    </w:p>
    <w:p>
      <w:pPr>
        <w:pStyle w:val="Normal"/>
        <w:spacing w:lineRule="auto" w:line="360" w:before="0" w:after="0"/>
        <w:ind w:firstLine="709"/>
        <w:jc w:val="both"/>
        <w:rPr>
          <w:rFonts w:ascii="Arial" w:hAnsi="Arial" w:cs="Arial"/>
          <w:spacing w:val="5"/>
          <w:sz w:val="16"/>
          <w:szCs w:val="16"/>
          <w:shd w:fill="FFFFFF" w:val="clear"/>
        </w:rPr>
      </w:pPr>
      <w:r>
        <w:rPr>
          <w:rFonts w:cs="Arial" w:ascii="Arial" w:hAnsi="Arial"/>
          <w:spacing w:val="5"/>
          <w:sz w:val="24"/>
          <w:szCs w:val="27"/>
          <w:shd w:fill="FFFFFF" w:val="clear"/>
        </w:rPr>
        <w:t xml:space="preserve">* </w:t>
      </w:r>
      <w:r>
        <w:rPr>
          <w:rFonts w:cs="Arial" w:ascii="Arial" w:hAnsi="Arial"/>
          <w:spacing w:val="5"/>
          <w:sz w:val="16"/>
          <w:szCs w:val="16"/>
          <w:shd w:fill="FFFFFF" w:val="clear"/>
        </w:rPr>
        <w:t xml:space="preserve">uma das mais elevadas altas na América do Sul, o dobro do crescimento da economia brasileira. </w:t>
      </w:r>
    </w:p>
    <w:p>
      <w:pPr>
        <w:pStyle w:val="Normal"/>
        <w:spacing w:lineRule="auto" w:line="360" w:before="0" w:after="0"/>
        <w:ind w:firstLine="709"/>
        <w:jc w:val="both"/>
        <w:rPr>
          <w:rFonts w:ascii="Arial" w:hAnsi="Arial" w:cs="Arial"/>
          <w:spacing w:val="5"/>
          <w:sz w:val="24"/>
          <w:szCs w:val="27"/>
          <w:shd w:fill="FFFFFF" w:val="clear"/>
        </w:rPr>
      </w:pPr>
      <w:r>
        <w:rPr>
          <w:rFonts w:cs="Arial" w:ascii="Arial" w:hAnsi="Arial"/>
          <w:spacing w:val="5"/>
          <w:sz w:val="24"/>
          <w:szCs w:val="27"/>
          <w:shd w:fill="FFFFFF" w:val="clear"/>
        </w:rPr>
      </w:r>
    </w:p>
    <w:p>
      <w:pPr>
        <w:pStyle w:val="NormalWeb"/>
        <w:shd w:val="clear" w:color="auto" w:fill="FFFFFF"/>
        <w:spacing w:lineRule="auto" w:line="360" w:beforeAutospacing="0" w:before="0" w:afterAutospacing="0" w:after="0"/>
        <w:ind w:firstLine="709"/>
        <w:jc w:val="both"/>
        <w:rPr>
          <w:rFonts w:ascii="Arial" w:hAnsi="Arial" w:cs="Arial"/>
        </w:rPr>
      </w:pPr>
      <w:r>
        <w:rPr>
          <w:rFonts w:cs="Arial" w:ascii="Arial" w:hAnsi="Arial"/>
        </w:rPr>
        <w:t>O Brasil recebeu em 2018 um total de 6.621.376 turistas estrangeiros, número que representa um crescimento de 0,5% em relação ao número registrado em 2017, retomando ao patamar de 6,6 milhões alcançado em 2016, ano dos Jogos Olímpicos do Rio de Janeiro.</w:t>
      </w:r>
      <w:r>
        <w:rPr>
          <w:rStyle w:val="Appleconvertedspace"/>
          <w:rFonts w:cs="Arial" w:ascii="Arial" w:hAnsi="Arial"/>
        </w:rPr>
        <w:t> </w:t>
      </w:r>
      <w:r>
        <w:rPr>
          <w:rFonts w:cs="Arial" w:ascii="Arial" w:hAnsi="Arial"/>
        </w:rPr>
        <w:t xml:space="preserve">O Conselho Mundial de Viagens e Turismo (WTTC) estima um crescimento de 3,3% até 2027, chegando à contribuição total do setor na economia em 9,1% do PIB, o equivalente a US$ 212,1 bilhões. </w:t>
      </w:r>
    </w:p>
    <w:p>
      <w:pPr>
        <w:pStyle w:val="Normal"/>
        <w:widowControl w:val="false"/>
        <w:tabs>
          <w:tab w:val="clear" w:pos="708"/>
          <w:tab w:val="left" w:pos="7532" w:leader="none"/>
        </w:tabs>
        <w:overflowPunct w:val="true"/>
        <w:spacing w:lineRule="auto" w:line="360" w:before="0" w:after="0"/>
        <w:ind w:firstLine="709"/>
        <w:jc w:val="both"/>
        <w:rPr>
          <w:rFonts w:ascii="Arial" w:hAnsi="Arial" w:cs="Arial"/>
          <w:sz w:val="24"/>
          <w:szCs w:val="24"/>
        </w:rPr>
      </w:pPr>
      <w:r>
        <w:rPr>
          <w:rFonts w:cs="Arial" w:ascii="Arial" w:hAnsi="Arial"/>
          <w:sz w:val="24"/>
          <w:szCs w:val="24"/>
        </w:rPr>
        <w:br/>
        <w:t xml:space="preserve">           Argentina, Estados Unidos e Chile são as nações que mais enviaram turistas para o Brasil em 2018, representando mais de 50% de todos os estrangeiros que desembarcaram no país. </w:t>
      </w:r>
    </w:p>
    <w:p>
      <w:pPr>
        <w:pStyle w:val="Normal"/>
        <w:widowControl w:val="false"/>
        <w:tabs>
          <w:tab w:val="clear" w:pos="708"/>
          <w:tab w:val="left" w:pos="7532" w:leader="none"/>
        </w:tabs>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tabs>
          <w:tab w:val="clear" w:pos="708"/>
          <w:tab w:val="left" w:pos="7532" w:leader="none"/>
        </w:tabs>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tabs>
          <w:tab w:val="clear" w:pos="708"/>
          <w:tab w:val="left" w:pos="7532" w:leader="none"/>
        </w:tabs>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tabs>
          <w:tab w:val="clear" w:pos="708"/>
          <w:tab w:val="left" w:pos="7532" w:leader="none"/>
        </w:tabs>
        <w:overflowPunct w:val="true"/>
        <w:spacing w:lineRule="auto" w:line="360" w:before="0" w:after="0"/>
        <w:ind w:firstLine="709"/>
        <w:jc w:val="both"/>
        <w:rPr>
          <w:rFonts w:ascii="Arial" w:hAnsi="Arial" w:cs="Arial"/>
          <w:sz w:val="24"/>
          <w:szCs w:val="24"/>
        </w:rPr>
      </w:pPr>
      <w:r>
        <w:rPr>
          <w:rFonts w:cs="Arial" w:ascii="Arial" w:hAnsi="Arial"/>
          <w:sz w:val="24"/>
          <w:szCs w:val="24"/>
        </w:rPr>
      </w:r>
    </w:p>
    <w:tbl>
      <w:tblPr>
        <w:tblStyle w:val="TabelaSimples11"/>
        <w:tblpPr w:bottomFromText="0" w:horzAnchor="margin" w:leftFromText="141" w:rightFromText="141" w:tblpX="0" w:tblpXSpec="center" w:tblpY="657" w:topFromText="0" w:vertAnchor="text"/>
        <w:tblW w:w="1000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753"/>
        <w:gridCol w:w="1386"/>
        <w:gridCol w:w="817"/>
        <w:gridCol w:w="1917"/>
        <w:gridCol w:w="1492"/>
        <w:gridCol w:w="1429"/>
        <w:gridCol w:w="1207"/>
      </w:tblGrid>
      <w:tr>
        <w:trPr>
          <w:trHeight w:val="416" w:hRule="atLeast"/>
          <w:cnfStyle w:val="100000000000" w:firstRow="1" w:lastRow="0" w:firstColumn="0" w:lastColumn="0" w:oddVBand="0" w:evenVBand="0" w:oddHBand="0" w:evenHBand="0" w:firstRowFirstColumn="0" w:firstRowLastColumn="0" w:lastRowFirstColumn="0" w:lastRowLastColumn="0"/>
        </w:trPr>
        <w:tc>
          <w:tcPr>
            <w:tcW w:w="3139" w:type="dxa"/>
            <w:gridSpan w:val="2"/>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center"/>
              <w:rPr>
                <w:rFonts w:ascii="Arial" w:hAnsi="Arial" w:eastAsia="Times New Roman" w:cs="Arial"/>
                <w:color w:val="000000" w:themeColor="text1"/>
                <w:sz w:val="28"/>
                <w:szCs w:val="24"/>
              </w:rPr>
            </w:pPr>
            <w:r>
              <w:rPr>
                <w:rFonts w:eastAsia="Times New Roman" w:cs="Arial" w:ascii="Arial" w:hAnsi="Arial"/>
                <w:b/>
                <w:bCs/>
                <w:color w:val="000000" w:themeColor="text1"/>
                <w:kern w:val="0"/>
                <w:sz w:val="28"/>
                <w:szCs w:val="24"/>
                <w:lang w:val="pt-BR" w:eastAsia="pt-BR" w:bidi="ar-SA"/>
              </w:rPr>
              <w:t>Países</w:t>
            </w:r>
          </w:p>
        </w:tc>
        <w:tc>
          <w:tcPr>
            <w:tcW w:w="2734" w:type="dxa"/>
            <w:gridSpan w:val="2"/>
            <w:tcBorders/>
          </w:tcPr>
          <w:p>
            <w:pPr>
              <w:pStyle w:val="Normal"/>
              <w:widowControl/>
              <w:spacing w:lineRule="auto" w:line="36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8"/>
                <w:szCs w:val="24"/>
              </w:rPr>
            </w:pPr>
            <w:r>
              <w:rPr>
                <w:rFonts w:eastAsia="Times New Roman" w:cs="Arial" w:ascii="Arial" w:hAnsi="Arial"/>
                <w:b/>
                <w:bCs/>
                <w:color w:val="000000" w:themeColor="text1"/>
                <w:kern w:val="0"/>
                <w:sz w:val="28"/>
                <w:szCs w:val="24"/>
                <w:lang w:val="pt-BR" w:eastAsia="pt-BR" w:bidi="ar-SA"/>
              </w:rPr>
              <w:t>Total</w:t>
            </w:r>
          </w:p>
        </w:tc>
        <w:tc>
          <w:tcPr>
            <w:tcW w:w="4128" w:type="dxa"/>
            <w:gridSpan w:val="3"/>
            <w:tcBorders/>
          </w:tcPr>
          <w:p>
            <w:pPr>
              <w:pStyle w:val="Normal"/>
              <w:widowControl/>
              <w:spacing w:lineRule="auto" w:line="36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8"/>
                <w:szCs w:val="24"/>
              </w:rPr>
            </w:pPr>
            <w:r>
              <w:rPr>
                <w:rFonts w:eastAsia="Times New Roman" w:cs="Arial" w:ascii="Arial" w:hAnsi="Arial"/>
                <w:b/>
                <w:bCs/>
                <w:color w:val="000000" w:themeColor="text1"/>
                <w:kern w:val="0"/>
                <w:sz w:val="28"/>
                <w:szCs w:val="24"/>
                <w:lang w:val="pt-BR" w:eastAsia="pt-BR" w:bidi="ar-SA"/>
              </w:rPr>
              <w:t>Via de Acesso</w:t>
            </w:r>
          </w:p>
        </w:tc>
      </w:tr>
      <w:tr>
        <w:trPr>
          <w:trHeight w:val="544"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tabs>
                <w:tab w:val="clear" w:pos="708"/>
                <w:tab w:val="left" w:pos="1266" w:leader="none"/>
              </w:tabs>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2"/>
                <w:szCs w:val="22"/>
                <w:lang w:val="pt-BR" w:eastAsia="pt-BR" w:bidi="ar-SA"/>
              </w:rPr>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Chegadas</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 Acumulado</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Aéreo</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Terrestre</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Outros</w:t>
            </w:r>
          </w:p>
        </w:tc>
      </w:tr>
      <w:tr>
        <w:trPr>
          <w:trHeight w:val="448"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Argentina</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2.498.483</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37,7</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37,7</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1.888.295</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1.174.490</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135.228</w:t>
            </w:r>
          </w:p>
        </w:tc>
      </w:tr>
      <w:tr>
        <w:trPr>
          <w:trHeight w:val="414"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E.U.A</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538.532</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8,1</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45,8</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507.207</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20.184</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11.141</w:t>
            </w:r>
          </w:p>
        </w:tc>
      </w:tr>
      <w:tr>
        <w:trPr>
          <w:trHeight w:val="441"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Chile</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387.470</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5,9</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51,7</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373.349</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13.023</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1.098</w:t>
            </w:r>
          </w:p>
        </w:tc>
      </w:tr>
      <w:tr>
        <w:trPr>
          <w:trHeight w:val="441"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Paraguai</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356.897</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5,4</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57,1</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58.067</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294.562</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4.268</w:t>
            </w:r>
          </w:p>
        </w:tc>
      </w:tr>
      <w:tr>
        <w:trPr>
          <w:trHeight w:val="424"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Uruguai</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348.336</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5,3</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62,4</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126.458</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218.825</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3.053</w:t>
            </w:r>
          </w:p>
        </w:tc>
      </w:tr>
      <w:tr>
        <w:trPr>
          <w:trHeight w:val="441"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França</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238.345</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3,6</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66,0</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187.768</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35.075</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14.872</w:t>
            </w:r>
          </w:p>
        </w:tc>
      </w:tr>
      <w:tr>
        <w:trPr>
          <w:trHeight w:val="393"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Alemanha</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209.039</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3,2</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69,2</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178.544</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24.905</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5.590</w:t>
            </w:r>
          </w:p>
        </w:tc>
      </w:tr>
      <w:tr>
        <w:trPr>
          <w:trHeight w:val="393"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Itália</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175.763</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2,7</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71,9</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159.613</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13.482</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2.688</w:t>
            </w:r>
          </w:p>
        </w:tc>
      </w:tr>
      <w:tr>
        <w:trPr>
          <w:trHeight w:val="393"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Reino Unido</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154.586</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2,3</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74,2</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124.001</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20.007</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10.578</w:t>
            </w:r>
          </w:p>
        </w:tc>
      </w:tr>
      <w:tr>
        <w:trPr>
          <w:trHeight w:val="393"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Espanha</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147.159</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2,2</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76,4</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123.415</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22.151</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1.593</w:t>
            </w:r>
          </w:p>
        </w:tc>
      </w:tr>
      <w:tr>
        <w:trPr>
          <w:trHeight w:val="393"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Portugal</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145.816</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2,2</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78,6</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143.159</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22.151</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815</w:t>
            </w:r>
          </w:p>
        </w:tc>
      </w:tr>
      <w:tr>
        <w:trPr>
          <w:trHeight w:val="393"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Colômbia</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131.596</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2,0</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80,6</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113.810</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1.824</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349</w:t>
            </w:r>
          </w:p>
        </w:tc>
      </w:tr>
      <w:tr>
        <w:trPr>
          <w:trHeight w:val="393"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Bolívia</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126.253</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1,9</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82,5</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49.599</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76.524</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130</w:t>
            </w:r>
          </w:p>
        </w:tc>
      </w:tr>
      <w:tr>
        <w:trPr>
          <w:trHeight w:val="393"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Peru</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121.326</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1,8</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84,3</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91.416</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29.464</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446</w:t>
            </w:r>
          </w:p>
        </w:tc>
      </w:tr>
      <w:tr>
        <w:trPr>
          <w:trHeight w:val="393"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México</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79.891</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1,2</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85,5</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70.731</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8.677</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483</w:t>
            </w:r>
          </w:p>
        </w:tc>
      </w:tr>
      <w:tr>
        <w:trPr>
          <w:trHeight w:val="393"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Canadá</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71.160</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1,1</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86,6</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65.055</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3.526</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2.579</w:t>
            </w:r>
          </w:p>
        </w:tc>
      </w:tr>
      <w:tr>
        <w:trPr>
          <w:trHeight w:val="393"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Suíça</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70.040</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1,1</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87,7</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62.316</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6.684</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1.040</w:t>
            </w:r>
          </w:p>
        </w:tc>
      </w:tr>
      <w:tr>
        <w:trPr>
          <w:trHeight w:val="393"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Japão</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63.708</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1,0</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88,7</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58.812</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4.806</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90</w:t>
            </w:r>
          </w:p>
        </w:tc>
      </w:tr>
      <w:tr>
        <w:trPr>
          <w:trHeight w:val="393"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Holanda</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62.651</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0,9</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89,6</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55.560</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6.157</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934</w:t>
            </w:r>
          </w:p>
        </w:tc>
      </w:tr>
      <w:tr>
        <w:trPr>
          <w:trHeight w:val="393"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China</w:t>
            </w:r>
          </w:p>
        </w:tc>
        <w:tc>
          <w:tcPr>
            <w:tcW w:w="1386"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56.333</w:t>
            </w:r>
          </w:p>
        </w:tc>
        <w:tc>
          <w:tcPr>
            <w:tcW w:w="8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0,9</w:t>
            </w:r>
          </w:p>
        </w:tc>
        <w:tc>
          <w:tcPr>
            <w:tcW w:w="191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90,5</w:t>
            </w:r>
          </w:p>
        </w:tc>
        <w:tc>
          <w:tcPr>
            <w:tcW w:w="1492"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52.111</w:t>
            </w:r>
          </w:p>
        </w:tc>
        <w:tc>
          <w:tcPr>
            <w:tcW w:w="1429"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3.990</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232</w:t>
            </w:r>
          </w:p>
        </w:tc>
      </w:tr>
      <w:tr>
        <w:trPr>
          <w:trHeight w:val="393" w:hRule="atLeast"/>
        </w:trPr>
        <w:tc>
          <w:tcPr>
            <w:tcW w:w="1753"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360" w:before="0" w:after="0"/>
              <w:jc w:val="both"/>
              <w:rPr>
                <w:rFonts w:ascii="Arial" w:hAnsi="Arial" w:eastAsia="Times New Roman" w:cs="Arial"/>
                <w:color w:val="000000" w:themeColor="text1"/>
                <w:sz w:val="24"/>
                <w:szCs w:val="24"/>
              </w:rPr>
            </w:pPr>
            <w:r>
              <w:rPr>
                <w:rFonts w:eastAsia="Times New Roman" w:cs="Arial" w:ascii="Arial" w:hAnsi="Arial"/>
                <w:b/>
                <w:bCs/>
                <w:color w:val="000000" w:themeColor="text1"/>
                <w:kern w:val="0"/>
                <w:sz w:val="24"/>
                <w:szCs w:val="24"/>
                <w:lang w:val="pt-BR" w:eastAsia="pt-BR" w:bidi="ar-SA"/>
              </w:rPr>
              <w:t>Outros países</w:t>
            </w:r>
          </w:p>
        </w:tc>
        <w:tc>
          <w:tcPr>
            <w:tcW w:w="1386"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637.992</w:t>
            </w:r>
          </w:p>
        </w:tc>
        <w:tc>
          <w:tcPr>
            <w:tcW w:w="8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9,5</w:t>
            </w:r>
          </w:p>
        </w:tc>
        <w:tc>
          <w:tcPr>
            <w:tcW w:w="191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100,0</w:t>
            </w:r>
          </w:p>
        </w:tc>
        <w:tc>
          <w:tcPr>
            <w:tcW w:w="1492"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538.788</w:t>
            </w:r>
          </w:p>
        </w:tc>
        <w:tc>
          <w:tcPr>
            <w:tcW w:w="1429"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91.595</w:t>
            </w:r>
          </w:p>
        </w:tc>
        <w:tc>
          <w:tcPr>
            <w:tcW w:w="1207" w:type="dxa"/>
            <w:tcBorders/>
          </w:tcPr>
          <w:p>
            <w:pPr>
              <w:pStyle w:val="Normal"/>
              <w:widowControl/>
              <w:spacing w:lineRule="auto" w:line="36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themeColor="text1"/>
                <w:sz w:val="24"/>
                <w:szCs w:val="24"/>
              </w:rPr>
            </w:pPr>
            <w:r>
              <w:rPr>
                <w:rFonts w:eastAsia="Times New Roman" w:cs="Arial" w:ascii="Arial" w:hAnsi="Arial"/>
                <w:color w:val="000000" w:themeColor="text1"/>
                <w:kern w:val="0"/>
                <w:sz w:val="24"/>
                <w:szCs w:val="24"/>
                <w:lang w:val="pt-BR" w:eastAsia="pt-BR" w:bidi="ar-SA"/>
              </w:rPr>
              <w:t>7.609</w:t>
            </w:r>
          </w:p>
        </w:tc>
      </w:tr>
      <w:tr>
        <w:trPr>
          <w:trHeight w:val="393" w:hRule="atLeast"/>
          <w:cnfStyle w:val="000000100000" w:firstRow="0" w:lastRow="0" w:firstColumn="0" w:lastColumn="0" w:oddVBand="0" w:evenVBand="0" w:oddHBand="1" w:evenHBand="0" w:firstRowFirstColumn="0" w:firstRowLastColumn="0" w:lastRowFirstColumn="0" w:lastRowLastColumn="0"/>
        </w:trPr>
        <w:tc>
          <w:tcPr>
            <w:tcW w:w="175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spacing w:lineRule="auto" w:line="360" w:before="0" w:after="0"/>
              <w:jc w:val="both"/>
              <w:rPr>
                <w:rFonts w:ascii="Arial" w:hAnsi="Arial" w:eastAsia="Times New Roman" w:cs="Arial"/>
                <w:b w:val="false"/>
                <w:b w:val="false"/>
                <w:color w:val="000000" w:themeColor="text1"/>
                <w:sz w:val="24"/>
                <w:szCs w:val="24"/>
              </w:rPr>
            </w:pPr>
            <w:r>
              <w:rPr>
                <w:rFonts w:eastAsia="Times New Roman" w:cs="Arial" w:ascii="Arial" w:hAnsi="Arial"/>
                <w:b/>
                <w:bCs/>
                <w:color w:val="000000" w:themeColor="text1"/>
                <w:kern w:val="0"/>
                <w:sz w:val="24"/>
                <w:szCs w:val="24"/>
                <w:lang w:val="pt-BR" w:eastAsia="pt-BR" w:bidi="ar-SA"/>
              </w:rPr>
              <w:t>TOTAL</w:t>
            </w:r>
          </w:p>
        </w:tc>
        <w:tc>
          <w:tcPr>
            <w:tcW w:w="1386" w:type="dxa"/>
            <w:tcBorders/>
            <w:shd w:color="auto" w:fill="F2F2F2" w:themeFill="background1" w:themeFillShade="f2" w:val="clear"/>
          </w:tcPr>
          <w:p>
            <w:pPr>
              <w:pStyle w:val="Normal"/>
              <w:widowControl/>
              <w:spacing w:lineRule="auto" w:line="360" w:before="0" w:after="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000000" w:themeColor="text1"/>
                <w:sz w:val="24"/>
                <w:szCs w:val="24"/>
              </w:rPr>
            </w:pPr>
            <w:r>
              <w:rPr>
                <w:rFonts w:eastAsia="Times New Roman" w:cs="Arial" w:ascii="Arial" w:hAnsi="Arial"/>
                <w:b/>
                <w:color w:val="000000" w:themeColor="text1"/>
                <w:kern w:val="0"/>
                <w:sz w:val="24"/>
                <w:szCs w:val="24"/>
                <w:lang w:val="pt-BR" w:eastAsia="pt-BR" w:bidi="ar-SA"/>
              </w:rPr>
              <w:t>6.621.376</w:t>
            </w:r>
          </w:p>
        </w:tc>
        <w:tc>
          <w:tcPr>
            <w:tcW w:w="817" w:type="dxa"/>
            <w:tcBorders/>
            <w:shd w:color="auto" w:fill="F2F2F2" w:themeFill="background1" w:themeFillShade="f2" w:val="clear"/>
          </w:tcPr>
          <w:p>
            <w:pPr>
              <w:pStyle w:val="Normal"/>
              <w:widowControl/>
              <w:spacing w:lineRule="auto" w:line="360" w:before="0" w:after="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000000" w:themeColor="text1"/>
                <w:sz w:val="24"/>
                <w:szCs w:val="24"/>
              </w:rPr>
            </w:pPr>
            <w:r>
              <w:rPr>
                <w:rFonts w:eastAsia="Times New Roman" w:cs="Arial" w:ascii="Arial" w:hAnsi="Arial"/>
                <w:b/>
                <w:color w:val="000000" w:themeColor="text1"/>
                <w:kern w:val="0"/>
                <w:sz w:val="24"/>
                <w:szCs w:val="24"/>
                <w:lang w:val="pt-BR" w:eastAsia="pt-BR" w:bidi="ar-SA"/>
              </w:rPr>
              <w:t>100,0</w:t>
            </w:r>
          </w:p>
        </w:tc>
        <w:tc>
          <w:tcPr>
            <w:tcW w:w="1917" w:type="dxa"/>
            <w:tcBorders/>
            <w:shd w:color="auto" w:fill="F2F2F2" w:themeFill="background1" w:themeFillShade="f2" w:val="clear"/>
          </w:tcPr>
          <w:p>
            <w:pPr>
              <w:pStyle w:val="Normal"/>
              <w:widowControl/>
              <w:spacing w:lineRule="auto" w:line="360" w:before="0" w:after="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000000" w:themeColor="text1"/>
                <w:sz w:val="24"/>
                <w:szCs w:val="24"/>
              </w:rPr>
            </w:pPr>
            <w:r>
              <w:rPr>
                <w:rFonts w:eastAsia="Times New Roman" w:cs="Arial" w:ascii="Arial" w:hAnsi="Arial"/>
                <w:b/>
                <w:color w:val="000000" w:themeColor="text1"/>
                <w:kern w:val="0"/>
                <w:sz w:val="24"/>
                <w:szCs w:val="24"/>
                <w:lang w:val="pt-BR" w:eastAsia="pt-BR" w:bidi="ar-SA"/>
              </w:rPr>
              <w:t>-</w:t>
            </w:r>
          </w:p>
        </w:tc>
        <w:tc>
          <w:tcPr>
            <w:tcW w:w="1492" w:type="dxa"/>
            <w:tcBorders/>
            <w:shd w:color="auto" w:fill="F2F2F2" w:themeFill="background1" w:themeFillShade="f2" w:val="clear"/>
          </w:tcPr>
          <w:p>
            <w:pPr>
              <w:pStyle w:val="Normal"/>
              <w:widowControl/>
              <w:spacing w:lineRule="auto" w:line="360" w:before="0" w:after="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000000" w:themeColor="text1"/>
                <w:sz w:val="24"/>
                <w:szCs w:val="24"/>
              </w:rPr>
            </w:pPr>
            <w:r>
              <w:rPr>
                <w:rFonts w:eastAsia="Times New Roman" w:cs="Arial" w:ascii="Arial" w:hAnsi="Arial"/>
                <w:b/>
                <w:color w:val="000000" w:themeColor="text1"/>
                <w:kern w:val="0"/>
                <w:sz w:val="24"/>
                <w:szCs w:val="24"/>
                <w:lang w:val="pt-BR" w:eastAsia="pt-BR" w:bidi="ar-SA"/>
              </w:rPr>
              <w:t>4.328.074</w:t>
            </w:r>
          </w:p>
        </w:tc>
        <w:tc>
          <w:tcPr>
            <w:tcW w:w="1429" w:type="dxa"/>
            <w:tcBorders/>
            <w:shd w:color="auto" w:fill="F2F2F2" w:themeFill="background1" w:themeFillShade="f2" w:val="clear"/>
          </w:tcPr>
          <w:p>
            <w:pPr>
              <w:pStyle w:val="Normal"/>
              <w:widowControl/>
              <w:spacing w:lineRule="auto" w:line="360" w:before="0" w:after="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000000" w:themeColor="text1"/>
                <w:sz w:val="24"/>
                <w:szCs w:val="24"/>
              </w:rPr>
            </w:pPr>
            <w:r>
              <w:rPr>
                <w:rFonts w:eastAsia="Times New Roman" w:cs="Arial" w:ascii="Arial" w:hAnsi="Arial"/>
                <w:b/>
                <w:color w:val="000000" w:themeColor="text1"/>
                <w:kern w:val="0"/>
                <w:sz w:val="24"/>
                <w:szCs w:val="24"/>
                <w:lang w:val="pt-BR" w:eastAsia="pt-BR" w:bidi="ar-SA"/>
              </w:rPr>
              <w:t>2.088.506</w:t>
            </w:r>
          </w:p>
        </w:tc>
        <w:tc>
          <w:tcPr>
            <w:tcW w:w="1207" w:type="dxa"/>
            <w:tcBorders/>
            <w:shd w:color="auto" w:fill="F2F2F2" w:themeFill="background1" w:themeFillShade="f2" w:val="clear"/>
          </w:tcPr>
          <w:p>
            <w:pPr>
              <w:pStyle w:val="Normal"/>
              <w:widowControl/>
              <w:spacing w:lineRule="auto" w:line="36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000000" w:themeColor="text1"/>
                <w:sz w:val="24"/>
                <w:szCs w:val="24"/>
              </w:rPr>
            </w:pPr>
            <w:r>
              <w:rPr>
                <w:rFonts w:eastAsia="Times New Roman" w:cs="Arial" w:ascii="Arial" w:hAnsi="Arial"/>
                <w:b/>
                <w:color w:val="000000" w:themeColor="text1"/>
                <w:kern w:val="0"/>
                <w:sz w:val="24"/>
                <w:szCs w:val="24"/>
                <w:lang w:val="pt-BR" w:eastAsia="pt-BR" w:bidi="ar-SA"/>
              </w:rPr>
              <w:t>204.796</w:t>
            </w:r>
          </w:p>
        </w:tc>
      </w:tr>
    </w:tbl>
    <w:p>
      <w:pPr>
        <w:pStyle w:val="Normal"/>
        <w:spacing w:lineRule="auto" w:line="360" w:before="0" w:after="0"/>
        <w:jc w:val="right"/>
        <w:rPr>
          <w:rFonts w:ascii="Arial" w:hAnsi="Arial" w:cs="Arial"/>
          <w:i/>
          <w:i/>
          <w:sz w:val="24"/>
          <w:szCs w:val="24"/>
        </w:rPr>
      </w:pPr>
      <w:r>
        <w:rPr>
          <w:rFonts w:cs="Arial" w:ascii="Arial" w:hAnsi="Arial"/>
          <w:i/>
          <w:sz w:val="24"/>
          <w:szCs w:val="24"/>
        </w:rPr>
      </w:r>
    </w:p>
    <w:p>
      <w:pPr>
        <w:pStyle w:val="Normal"/>
        <w:spacing w:lineRule="auto" w:line="360" w:before="0" w:after="0"/>
        <w:jc w:val="right"/>
        <w:rPr>
          <w:rFonts w:ascii="Arial" w:hAnsi="Arial" w:cs="Arial"/>
          <w:i/>
          <w:i/>
        </w:rPr>
      </w:pPr>
      <w:r>
        <w:rPr>
          <w:rFonts w:cs="Arial" w:ascii="Arial" w:hAnsi="Arial"/>
          <w:i/>
        </w:rPr>
        <w:t>Fonte: Ministério do Turismo</w:t>
      </w:r>
    </w:p>
    <w:p>
      <w:pPr>
        <w:pStyle w:val="Normal"/>
        <w:spacing w:lineRule="auto" w:line="360" w:before="0" w:after="0"/>
        <w:jc w:val="both"/>
        <w:rPr>
          <w:rFonts w:ascii="Arial" w:hAnsi="Arial" w:cs="Arial"/>
          <w:b/>
          <w:b/>
          <w:bCs/>
          <w:i/>
          <w:i/>
          <w:sz w:val="24"/>
          <w:szCs w:val="24"/>
        </w:rPr>
      </w:pPr>
      <w:r>
        <w:rPr>
          <w:rFonts w:cs="Arial" w:ascii="Arial" w:hAnsi="Arial"/>
          <w:b/>
          <w:bCs/>
          <w:i/>
          <w:sz w:val="24"/>
          <w:szCs w:val="24"/>
        </w:rPr>
      </w:r>
    </w:p>
    <w:p>
      <w:pPr>
        <w:pStyle w:val="Normal"/>
        <w:spacing w:lineRule="auto" w:line="360" w:before="0" w:after="0"/>
        <w:jc w:val="both"/>
        <w:rPr>
          <w:rFonts w:ascii="Arial" w:hAnsi="Arial" w:cs="Arial"/>
          <w:b/>
          <w:b/>
          <w:bCs/>
          <w:i/>
          <w:i/>
          <w:sz w:val="24"/>
          <w:szCs w:val="24"/>
        </w:rPr>
      </w:pPr>
      <w:r>
        <w:rPr>
          <w:rFonts w:cs="Arial" w:ascii="Arial" w:hAnsi="Arial"/>
          <w:b/>
          <w:bCs/>
          <w:i/>
          <w:sz w:val="24"/>
          <w:szCs w:val="24"/>
        </w:rPr>
      </w:r>
    </w:p>
    <w:p>
      <w:pPr>
        <w:pStyle w:val="Normal"/>
        <w:spacing w:lineRule="auto" w:line="360" w:before="0" w:after="0"/>
        <w:jc w:val="both"/>
        <w:rPr>
          <w:rFonts w:ascii="Arial" w:hAnsi="Arial" w:cs="Arial"/>
          <w:b/>
          <w:b/>
          <w:bCs/>
          <w:i/>
          <w:i/>
          <w:sz w:val="24"/>
          <w:szCs w:val="24"/>
        </w:rPr>
      </w:pPr>
      <w:r>
        <w:rPr>
          <w:rFonts w:cs="Arial" w:ascii="Arial" w:hAnsi="Arial"/>
          <w:b/>
          <w:bCs/>
          <w:i/>
          <w:sz w:val="24"/>
          <w:szCs w:val="24"/>
        </w:rPr>
      </w:r>
    </w:p>
    <w:p>
      <w:pPr>
        <w:pStyle w:val="Normal"/>
        <w:spacing w:lineRule="auto" w:line="360" w:before="0" w:after="0"/>
        <w:jc w:val="both"/>
        <w:rPr>
          <w:rFonts w:ascii="Arial" w:hAnsi="Arial" w:cs="Arial"/>
          <w:b/>
          <w:b/>
          <w:bCs/>
          <w:i/>
          <w:i/>
          <w:sz w:val="24"/>
          <w:szCs w:val="24"/>
        </w:rPr>
      </w:pPr>
      <w:r>
        <w:rPr>
          <w:rFonts w:cs="Arial" w:ascii="Arial" w:hAnsi="Arial"/>
          <w:b/>
          <w:bCs/>
          <w:i/>
          <w:sz w:val="24"/>
          <w:szCs w:val="24"/>
        </w:rPr>
      </w:r>
    </w:p>
    <w:p>
      <w:pPr>
        <w:pStyle w:val="Normal"/>
        <w:spacing w:lineRule="auto" w:line="360" w:before="0" w:after="0"/>
        <w:jc w:val="both"/>
        <w:rPr>
          <w:rFonts w:ascii="Arial" w:hAnsi="Arial" w:cs="Arial"/>
          <w:b/>
          <w:b/>
          <w:bCs/>
          <w:i/>
          <w:i/>
          <w:sz w:val="24"/>
          <w:szCs w:val="24"/>
        </w:rPr>
      </w:pPr>
      <w:r>
        <w:rPr>
          <w:rFonts w:cs="Arial" w:ascii="Arial" w:hAnsi="Arial"/>
          <w:b/>
          <w:bCs/>
          <w:i/>
          <w:sz w:val="24"/>
          <w:szCs w:val="24"/>
        </w:rPr>
      </w:r>
    </w:p>
    <w:p>
      <w:pPr>
        <w:pStyle w:val="Normal"/>
        <w:spacing w:lineRule="auto" w:line="360" w:before="0" w:after="0"/>
        <w:jc w:val="both"/>
        <w:rPr>
          <w:rFonts w:ascii="Arial" w:hAnsi="Arial" w:cs="Arial"/>
          <w:b/>
          <w:b/>
          <w:bCs/>
          <w:i/>
          <w:i/>
          <w:sz w:val="24"/>
          <w:szCs w:val="24"/>
        </w:rPr>
      </w:pPr>
      <w:r>
        <w:rPr>
          <w:rFonts w:cs="Arial" w:ascii="Arial" w:hAnsi="Arial"/>
          <w:b/>
          <w:bCs/>
          <w:i/>
          <w:sz w:val="24"/>
          <w:szCs w:val="24"/>
        </w:rPr>
      </w:r>
    </w:p>
    <w:p>
      <w:pPr>
        <w:pStyle w:val="Normal"/>
        <w:spacing w:lineRule="auto" w:line="360" w:before="0" w:after="0"/>
        <w:jc w:val="both"/>
        <w:rPr>
          <w:rFonts w:ascii="Arial" w:hAnsi="Arial" w:cs="Arial"/>
          <w:b/>
          <w:b/>
          <w:bCs/>
          <w:i/>
          <w:i/>
          <w:sz w:val="24"/>
          <w:szCs w:val="24"/>
        </w:rPr>
      </w:pPr>
      <w:r>
        <w:rPr>
          <w:rFonts w:cs="Arial" w:ascii="Arial" w:hAnsi="Arial"/>
          <w:b/>
          <w:bCs/>
          <w:i/>
          <w:sz w:val="24"/>
          <w:szCs w:val="24"/>
        </w:rPr>
      </w:r>
    </w:p>
    <w:p>
      <w:pPr>
        <w:pStyle w:val="Normal"/>
        <w:spacing w:lineRule="auto" w:line="360" w:before="0" w:after="0"/>
        <w:jc w:val="both"/>
        <w:rPr>
          <w:rFonts w:ascii="Arial" w:hAnsi="Arial" w:cs="Arial"/>
          <w:b/>
          <w:b/>
          <w:bCs/>
          <w:i/>
          <w:i/>
          <w:sz w:val="24"/>
          <w:szCs w:val="24"/>
        </w:rPr>
      </w:pPr>
      <w:r>
        <w:rPr>
          <w:rFonts w:cs="Arial" w:ascii="Arial" w:hAnsi="Arial"/>
          <w:b/>
          <w:bCs/>
          <w:i/>
          <w:sz w:val="24"/>
          <w:szCs w:val="24"/>
        </w:rPr>
        <w:t xml:space="preserve">2.2.1. </w:t>
      </w:r>
      <w:r>
        <w:rPr>
          <w:rFonts w:cs="Arial" w:ascii="Arial" w:hAnsi="Arial"/>
          <w:b/>
          <w:bCs/>
          <w:sz w:val="24"/>
          <w:szCs w:val="24"/>
        </w:rPr>
        <w:t>FLUXO TURÍSTICO</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De acordo com dados da INFRAERO (Empresa Brasileira de Infraestrutura Aeroportuária, 2018), o fluxo turístico no país aumenta anualmente. Este aumento deu-se nos últimos anos principalmente pela realização dos megaeventos - Copa do Mundo e Olimpíadas no Rio de Janeiro, conforme demonstram os números abaixo:</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9246"/>
      </w:tblGrid>
      <w:tr>
        <w:trPr>
          <w:trHeight w:val="278" w:hRule="atLeast"/>
        </w:trPr>
        <w:tc>
          <w:tcPr>
            <w:tcW w:w="9246" w:type="dxa"/>
            <w:tcBorders/>
            <w:shd w:color="auto" w:fill="auto" w:val="clear"/>
            <w:vAlign w:val="bottom"/>
          </w:tcPr>
          <w:p>
            <w:pPr>
              <w:pStyle w:val="Normal"/>
              <w:widowControl w:val="false"/>
              <w:spacing w:lineRule="auto" w:line="240" w:before="0" w:after="0"/>
              <w:rPr>
                <w:rFonts w:ascii="Calibri" w:hAnsi="Calibri" w:eastAsia="Times New Roman" w:cs="Times New Roman"/>
                <w:b/>
                <w:b/>
                <w:bCs/>
                <w:color w:val="000000"/>
                <w:sz w:val="18"/>
                <w:szCs w:val="18"/>
              </w:rPr>
            </w:pPr>
            <w:r>
              <w:rPr>
                <w:rFonts w:eastAsia="Times New Roman" w:cs="Times New Roman"/>
                <w:b/>
                <w:bCs/>
                <w:color w:val="000000"/>
                <w:sz w:val="18"/>
                <w:szCs w:val="18"/>
              </w:rPr>
            </w:r>
          </w:p>
          <w:p>
            <w:pPr>
              <w:pStyle w:val="Normal"/>
              <w:widowControl w:val="false"/>
              <w:spacing w:lineRule="auto" w:line="240" w:before="0" w:after="0"/>
              <w:jc w:val="right"/>
              <w:rPr>
                <w:rFonts w:ascii="Calibri" w:hAnsi="Calibri" w:eastAsia="Times New Roman" w:cs="Times New Roman"/>
                <w:bCs/>
                <w:i/>
                <w:i/>
                <w:color w:val="000000"/>
                <w:sz w:val="20"/>
                <w:szCs w:val="20"/>
              </w:rPr>
            </w:pPr>
            <w:r>
              <w:rPr>
                <w:rFonts w:eastAsia="Times New Roman" w:cs="Times New Roman"/>
                <w:bCs/>
                <w:i/>
                <w:color w:val="000000"/>
                <w:sz w:val="20"/>
                <w:szCs w:val="20"/>
              </w:rPr>
              <w:t>Fonte: Infraero</w:t>
            </w:r>
            <w:r>
              <mc:AlternateContent>
                <mc:Choice Requires="wps">
                  <w:drawing>
                    <wp:anchor behindDoc="0" distT="0" distB="0" distL="89535" distR="89535" simplePos="0" locked="0" layoutInCell="1" allowOverlap="1" relativeHeight="133">
                      <wp:simplePos x="0" y="0"/>
                      <wp:positionH relativeFrom="margin">
                        <wp:align>center</wp:align>
                      </wp:positionH>
                      <wp:positionV relativeFrom="paragraph">
                        <wp:posOffset>75565</wp:posOffset>
                      </wp:positionV>
                      <wp:extent cx="5669915" cy="2460625"/>
                      <wp:effectExtent l="0" t="0" r="0" b="0"/>
                      <wp:wrapSquare wrapText="bothSides"/>
                      <wp:docPr id="9" name="Quadro1"/>
                      <a:graphic xmlns:a="http://schemas.openxmlformats.org/drawingml/2006/main">
                        <a:graphicData uri="http://schemas.microsoft.com/office/word/2010/wordprocessingShape">
                          <wps:wsp>
                            <wps:cNvSpPr txBox="1"/>
                            <wps:spPr>
                              <a:xfrm>
                                <a:off x="0" y="0"/>
                                <a:ext cx="5669915" cy="2460625"/>
                              </a:xfrm>
                              <a:prstGeom prst="rect"/>
                              <a:solidFill>
                                <a:srgbClr val="FFFFFF">
                                  <a:alpha val="0"/>
                                </a:srgbClr>
                              </a:solidFill>
                            </wps:spPr>
                            <wps:txbx>
                              <w:txbxContent>
                                <w:tbl>
                                  <w:tblPr>
                                    <w:tblpPr w:bottomFromText="0" w:horzAnchor="margin" w:leftFromText="141" w:rightFromText="141" w:tblpX="0" w:tblpXSpec="center" w:tblpY="119" w:topFromText="0" w:vertAnchor="text"/>
                                    <w:tblW w:w="892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75"/>
                                    <w:gridCol w:w="1137"/>
                                    <w:gridCol w:w="1190"/>
                                    <w:gridCol w:w="1315"/>
                                    <w:gridCol w:w="1190"/>
                                    <w:gridCol w:w="1405"/>
                                    <w:gridCol w:w="1139"/>
                                    <w:gridCol w:w="977"/>
                                  </w:tblGrid>
                                  <w:tr>
                                    <w:trPr>
                                      <w:trHeight w:val="300" w:hRule="atLeast"/>
                                    </w:trPr>
                                    <w:tc>
                                      <w:tcPr>
                                        <w:tcW w:w="8928" w:type="dxa"/>
                                        <w:gridSpan w:val="8"/>
                                        <w:tcBorders/>
                                        <w:shd w:color="auto" w:fill="auto" w:val="clear"/>
                                        <w:vAlign w:val="bottom"/>
                                      </w:tcPr>
                                      <w:p>
                                        <w:pPr>
                                          <w:pStyle w:val="Normal"/>
                                          <w:widowControl w:val="false"/>
                                          <w:spacing w:lineRule="auto" w:line="240" w:before="0" w:after="0"/>
                                          <w:jc w:val="center"/>
                                          <w:rPr>
                                            <w:rFonts w:ascii="Calibri" w:hAnsi="Calibri" w:eastAsia="Times New Roman" w:cs="Times New Roman"/>
                                            <w:b/>
                                            <w:b/>
                                            <w:bCs/>
                                            <w:color w:val="000000"/>
                                            <w:sz w:val="24"/>
                                            <w:szCs w:val="18"/>
                                          </w:rPr>
                                        </w:pPr>
                                        <w:r>
                                          <w:rPr>
                                            <w:rFonts w:eastAsia="Times New Roman" w:cs="Times New Roman"/>
                                            <w:b/>
                                            <w:bCs/>
                                            <w:color w:val="000000"/>
                                            <w:sz w:val="24"/>
                                            <w:szCs w:val="18"/>
                                          </w:rPr>
                                          <w:t>MOVIMENTO ANUAL DE PASSAGEIROS (EMBARQUES+DESEMBARQUES)</w:t>
                                        </w:r>
                                      </w:p>
                                    </w:tc>
                                  </w:tr>
                                  <w:tr>
                                    <w:trPr>
                                      <w:trHeight w:val="315" w:hRule="exact"/>
                                    </w:trPr>
                                    <w:tc>
                                      <w:tcPr>
                                        <w:tcW w:w="8928" w:type="dxa"/>
                                        <w:gridSpan w:val="8"/>
                                        <w:tcBorders/>
                                        <w:shd w:color="auto" w:fill="auto" w:val="clear"/>
                                        <w:vAlign w:val="bottom"/>
                                      </w:tcPr>
                                      <w:p>
                                        <w:pPr>
                                          <w:pStyle w:val="Normal"/>
                                          <w:widowControl w:val="false"/>
                                          <w:spacing w:lineRule="auto" w:line="240" w:before="0" w:after="0"/>
                                          <w:rPr>
                                            <w:rFonts w:ascii="Calibri" w:hAnsi="Calibri" w:eastAsia="Times New Roman" w:cs="Times New Roman"/>
                                            <w:color w:val="000000"/>
                                            <w:sz w:val="18"/>
                                            <w:szCs w:val="18"/>
                                          </w:rPr>
                                        </w:pPr>
                                        <w:r>
                                          <w:rPr>
                                            <w:rFonts w:eastAsia="Times New Roman" w:cs="Times New Roman"/>
                                            <w:color w:val="000000"/>
                                            <w:sz w:val="18"/>
                                            <w:szCs w:val="18"/>
                                          </w:rPr>
                                        </w:r>
                                      </w:p>
                                    </w:tc>
                                  </w:tr>
                                  <w:tr>
                                    <w:trPr>
                                      <w:trHeight w:val="315" w:hRule="atLeast"/>
                                    </w:trPr>
                                    <w:tc>
                                      <w:tcPr>
                                        <w:tcW w:w="575" w:type="dxa"/>
                                        <w:vMerge w:val="restart"/>
                                        <w:tcBorders>
                                          <w:top w:val="single" w:sz="8" w:space="0" w:color="000000"/>
                                          <w:left w:val="single" w:sz="8" w:space="0" w:color="000000"/>
                                          <w:bottom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ANO</w:t>
                                        </w:r>
                                      </w:p>
                                    </w:tc>
                                    <w:tc>
                                      <w:tcPr>
                                        <w:tcW w:w="2327" w:type="dxa"/>
                                        <w:gridSpan w:val="2"/>
                                        <w:tcBorders>
                                          <w:top w:val="single" w:sz="8" w:space="0" w:color="000000"/>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REGULAR</w:t>
                                        </w:r>
                                      </w:p>
                                    </w:tc>
                                    <w:tc>
                                      <w:tcPr>
                                        <w:tcW w:w="3910" w:type="dxa"/>
                                        <w:gridSpan w:val="3"/>
                                        <w:tcBorders>
                                          <w:top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NÃO REGULAR</w:t>
                                        </w:r>
                                      </w:p>
                                    </w:tc>
                                    <w:tc>
                                      <w:tcPr>
                                        <w:tcW w:w="1139" w:type="dxa"/>
                                        <w:vMerge w:val="restart"/>
                                        <w:tcBorders>
                                          <w:top w:val="single" w:sz="8" w:space="0" w:color="000000"/>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TOTAL</w:t>
                                        </w:r>
                                      </w:p>
                                    </w:tc>
                                    <w:tc>
                                      <w:tcPr>
                                        <w:tcW w:w="977" w:type="dxa"/>
                                        <w:vMerge w:val="restart"/>
                                        <w:tcBorders>
                                          <w:top w:val="single" w:sz="8" w:space="0" w:color="000000"/>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VARIAÇÃO ANUAL (%)</w:t>
                                        </w:r>
                                      </w:p>
                                    </w:tc>
                                  </w:tr>
                                  <w:tr>
                                    <w:trPr>
                                      <w:trHeight w:val="315" w:hRule="atLeast"/>
                                    </w:trPr>
                                    <w:tc>
                                      <w:tcPr>
                                        <w:tcW w:w="575" w:type="dxa"/>
                                        <w:vMerge w:val="continue"/>
                                        <w:tcBorders>
                                          <w:top w:val="single" w:sz="8" w:space="0" w:color="000000"/>
                                          <w:left w:val="single" w:sz="8" w:space="0" w:color="000000"/>
                                          <w:bottom w:val="single" w:sz="8" w:space="0" w:color="000000"/>
                                        </w:tcBorders>
                                        <w:vAlign w:val="center"/>
                                      </w:tcPr>
                                      <w:p>
                                        <w:pPr>
                                          <w:pStyle w:val="Normal"/>
                                          <w:widowControl w:val="false"/>
                                          <w:spacing w:lineRule="auto" w:line="240" w:before="0" w:after="0"/>
                                          <w:rPr>
                                            <w:rFonts w:ascii="Calibri" w:hAnsi="Calibri" w:eastAsia="Times New Roman" w:cs="Times New Roman"/>
                                            <w:color w:val="000000"/>
                                            <w:sz w:val="18"/>
                                            <w:szCs w:val="18"/>
                                          </w:rPr>
                                        </w:pPr>
                                        <w:r>
                                          <w:rPr>
                                            <w:rFonts w:eastAsia="Times New Roman" w:cs="Times New Roman"/>
                                            <w:color w:val="000000"/>
                                            <w:sz w:val="18"/>
                                            <w:szCs w:val="18"/>
                                          </w:rPr>
                                        </w:r>
                                      </w:p>
                                    </w:tc>
                                    <w:tc>
                                      <w:tcPr>
                                        <w:tcW w:w="1137" w:type="dxa"/>
                                        <w:tcBorders>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Doméstico</w:t>
                                        </w:r>
                                      </w:p>
                                    </w:tc>
                                    <w:tc>
                                      <w:tcPr>
                                        <w:tcW w:w="1190" w:type="dxa"/>
                                        <w:tcBorders>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Internacional</w:t>
                                        </w:r>
                                      </w:p>
                                    </w:tc>
                                    <w:tc>
                                      <w:tcPr>
                                        <w:tcW w:w="1315" w:type="dxa"/>
                                        <w:tcBorders>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Doméstico</w:t>
                                        </w:r>
                                      </w:p>
                                    </w:tc>
                                    <w:tc>
                                      <w:tcPr>
                                        <w:tcW w:w="1190" w:type="dxa"/>
                                        <w:tcBorders>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Internacional</w:t>
                                        </w:r>
                                      </w:p>
                                    </w:tc>
                                    <w:tc>
                                      <w:tcPr>
                                        <w:tcW w:w="1405" w:type="dxa"/>
                                        <w:tcBorders>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Executivo/Geral</w:t>
                                        </w:r>
                                      </w:p>
                                    </w:tc>
                                    <w:tc>
                                      <w:tcPr>
                                        <w:tcW w:w="113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Calibri" w:hAnsi="Calibri" w:eastAsia="Times New Roman" w:cs="Times New Roman"/>
                                            <w:color w:val="000000"/>
                                            <w:sz w:val="18"/>
                                            <w:szCs w:val="18"/>
                                          </w:rPr>
                                        </w:pPr>
                                        <w:r>
                                          <w:rPr>
                                            <w:rFonts w:eastAsia="Times New Roman" w:cs="Times New Roman"/>
                                            <w:color w:val="000000"/>
                                            <w:sz w:val="18"/>
                                            <w:szCs w:val="18"/>
                                          </w:rPr>
                                        </w:r>
                                      </w:p>
                                    </w:tc>
                                    <w:tc>
                                      <w:tcPr>
                                        <w:tcW w:w="977"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Calibri" w:hAnsi="Calibri" w:eastAsia="Times New Roman" w:cs="Times New Roman"/>
                                            <w:color w:val="000000"/>
                                            <w:sz w:val="18"/>
                                            <w:szCs w:val="18"/>
                                          </w:rPr>
                                        </w:pPr>
                                        <w:r>
                                          <w:rPr>
                                            <w:rFonts w:eastAsia="Times New Roman" w:cs="Times New Roman"/>
                                            <w:color w:val="000000"/>
                                            <w:sz w:val="18"/>
                                            <w:szCs w:val="18"/>
                                          </w:rPr>
                                        </w:r>
                                      </w:p>
                                    </w:tc>
                                  </w:tr>
                                  <w:tr>
                                    <w:trPr>
                                      <w:trHeight w:val="300" w:hRule="atLeast"/>
                                    </w:trPr>
                                    <w:tc>
                                      <w:tcPr>
                                        <w:tcW w:w="575" w:type="dxa"/>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2014</w:t>
                                        </w:r>
                                      </w:p>
                                    </w:tc>
                                    <w:tc>
                                      <w:tcPr>
                                        <w:tcW w:w="1137" w:type="dxa"/>
                                        <w:tcBorders>
                                          <w:bottom w:val="single" w:sz="4" w:space="0" w:color="000000"/>
                                          <w:right w:val="single" w:sz="4" w:space="0" w:color="000000"/>
                                        </w:tcBorders>
                                        <w:shd w:color="auto" w:fill="auto" w:val="clear"/>
                                        <w:vAlign w:val="center"/>
                                      </w:tcPr>
                                      <w:p>
                                        <w:pPr>
                                          <w:pStyle w:val="Normal"/>
                                          <w:widowControl w:val="false"/>
                                          <w:tabs>
                                            <w:tab w:val="clear" w:pos="708"/>
                                            <w:tab w:val="left" w:pos="480" w:leader="none"/>
                                            <w:tab w:val="left" w:pos="844" w:leader="none"/>
                                          </w:tabs>
                                          <w:spacing w:lineRule="auto" w:line="360" w:before="0" w:after="200"/>
                                          <w:jc w:val="center"/>
                                          <w:rPr>
                                            <w:rFonts w:ascii="Arial" w:hAnsi="Arial" w:cs="Arial"/>
                                            <w:sz w:val="18"/>
                                            <w:szCs w:val="18"/>
                                          </w:rPr>
                                        </w:pPr>
                                        <w:r>
                                          <w:rPr>
                                            <w:rFonts w:cs="Arial" w:ascii="Arial" w:hAnsi="Arial"/>
                                            <w:sz w:val="18"/>
                                            <w:szCs w:val="18"/>
                                          </w:rPr>
                                          <w:t>79.986.077</w:t>
                                        </w:r>
                                      </w:p>
                                    </w:tc>
                                    <w:tc>
                                      <w:tcPr>
                                        <w:tcW w:w="1190"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842.506</w:t>
                                        </w:r>
                                      </w:p>
                                    </w:tc>
                                    <w:tc>
                                      <w:tcPr>
                                        <w:tcW w:w="1315"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2.283.288</w:t>
                                        </w:r>
                                      </w:p>
                                    </w:tc>
                                    <w:tc>
                                      <w:tcPr>
                                        <w:tcW w:w="1190"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38.793</w:t>
                                        </w:r>
                                      </w:p>
                                    </w:tc>
                                    <w:tc>
                                      <w:tcPr>
                                        <w:tcW w:w="1405"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1.068.431</w:t>
                                        </w:r>
                                      </w:p>
                                    </w:tc>
                                    <w:tc>
                                      <w:tcPr>
                                        <w:tcW w:w="1139"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84.219.095</w:t>
                                        </w:r>
                                      </w:p>
                                    </w:tc>
                                    <w:tc>
                                      <w:tcPr>
                                        <w:tcW w:w="977" w:type="dxa"/>
                                        <w:tcBorders>
                                          <w:bottom w:val="single" w:sz="4" w:space="0" w:color="000000"/>
                                          <w:right w:val="single" w:sz="8"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w:t>
                                        </w:r>
                                      </w:p>
                                    </w:tc>
                                  </w:tr>
                                  <w:tr>
                                    <w:trPr>
                                      <w:trHeight w:val="300" w:hRule="atLeast"/>
                                    </w:trPr>
                                    <w:tc>
                                      <w:tcPr>
                                        <w:tcW w:w="575" w:type="dxa"/>
                                        <w:tcBorders>
                                          <w:left w:val="single" w:sz="8" w:space="0" w:color="000000"/>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2015</w:t>
                                        </w:r>
                                      </w:p>
                                    </w:tc>
                                    <w:tc>
                                      <w:tcPr>
                                        <w:tcW w:w="1137"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80.048.291</w:t>
                                        </w:r>
                                      </w:p>
                                    </w:tc>
                                    <w:tc>
                                      <w:tcPr>
                                        <w:tcW w:w="1190"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785.138</w:t>
                                        </w:r>
                                      </w:p>
                                    </w:tc>
                                    <w:tc>
                                      <w:tcPr>
                                        <w:tcW w:w="1315"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2.123.443</w:t>
                                        </w:r>
                                      </w:p>
                                    </w:tc>
                                    <w:tc>
                                      <w:tcPr>
                                        <w:tcW w:w="1190"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35.751</w:t>
                                        </w:r>
                                      </w:p>
                                    </w:tc>
                                    <w:tc>
                                      <w:tcPr>
                                        <w:tcW w:w="1405"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986.214</w:t>
                                        </w:r>
                                      </w:p>
                                    </w:tc>
                                    <w:tc>
                                      <w:tcPr>
                                        <w:tcW w:w="1139"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83.978.837</w:t>
                                        </w:r>
                                      </w:p>
                                    </w:tc>
                                    <w:tc>
                                      <w:tcPr>
                                        <w:tcW w:w="977" w:type="dxa"/>
                                        <w:tcBorders>
                                          <w:bottom w:val="single" w:sz="4" w:space="0" w:color="000000"/>
                                          <w:right w:val="single" w:sz="8"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-0,29</w:t>
                                        </w:r>
                                      </w:p>
                                    </w:tc>
                                  </w:tr>
                                  <w:tr>
                                    <w:trPr>
                                      <w:trHeight w:val="300" w:hRule="atLeast"/>
                                    </w:trPr>
                                    <w:tc>
                                      <w:tcPr>
                                        <w:tcW w:w="575" w:type="dxa"/>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2016</w:t>
                                        </w:r>
                                      </w:p>
                                    </w:tc>
                                    <w:tc>
                                      <w:tcPr>
                                        <w:tcW w:w="1137"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75.784.906</w:t>
                                        </w:r>
                                      </w:p>
                                    </w:tc>
                                    <w:tc>
                                      <w:tcPr>
                                        <w:tcW w:w="1190"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613.939</w:t>
                                        </w:r>
                                      </w:p>
                                    </w:tc>
                                    <w:tc>
                                      <w:tcPr>
                                        <w:tcW w:w="1315"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2.231.192</w:t>
                                        </w:r>
                                      </w:p>
                                    </w:tc>
                                    <w:tc>
                                      <w:tcPr>
                                        <w:tcW w:w="1190"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23.516</w:t>
                                        </w:r>
                                      </w:p>
                                    </w:tc>
                                    <w:tc>
                                      <w:tcPr>
                                        <w:tcW w:w="1405"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890.881</w:t>
                                        </w:r>
                                      </w:p>
                                    </w:tc>
                                    <w:tc>
                                      <w:tcPr>
                                        <w:tcW w:w="1139"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79.544.434</w:t>
                                        </w:r>
                                      </w:p>
                                    </w:tc>
                                    <w:tc>
                                      <w:tcPr>
                                        <w:tcW w:w="977" w:type="dxa"/>
                                        <w:tcBorders>
                                          <w:bottom w:val="single" w:sz="4" w:space="0" w:color="000000"/>
                                          <w:right w:val="single" w:sz="8"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-5,28</w:t>
                                        </w:r>
                                      </w:p>
                                    </w:tc>
                                  </w:tr>
                                  <w:tr>
                                    <w:trPr>
                                      <w:trHeight w:val="300" w:hRule="atLeast"/>
                                    </w:trPr>
                                    <w:tc>
                                      <w:tcPr>
                                        <w:tcW w:w="575" w:type="dxa"/>
                                        <w:tcBorders>
                                          <w:left w:val="single" w:sz="8" w:space="0" w:color="000000"/>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2017</w:t>
                                        </w:r>
                                      </w:p>
                                    </w:tc>
                                    <w:tc>
                                      <w:tcPr>
                                        <w:tcW w:w="1137"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78.034.448</w:t>
                                        </w:r>
                                      </w:p>
                                    </w:tc>
                                    <w:tc>
                                      <w:tcPr>
                                        <w:tcW w:w="1190"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731.856</w:t>
                                        </w:r>
                                      </w:p>
                                    </w:tc>
                                    <w:tc>
                                      <w:tcPr>
                                        <w:tcW w:w="1315"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2.696.320</w:t>
                                        </w:r>
                                      </w:p>
                                    </w:tc>
                                    <w:tc>
                                      <w:tcPr>
                                        <w:tcW w:w="1190"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38.267</w:t>
                                        </w:r>
                                      </w:p>
                                    </w:tc>
                                    <w:tc>
                                      <w:tcPr>
                                        <w:tcW w:w="1405"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866.294</w:t>
                                        </w:r>
                                      </w:p>
                                    </w:tc>
                                    <w:tc>
                                      <w:tcPr>
                                        <w:tcW w:w="1139"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82.367.185</w:t>
                                        </w:r>
                                      </w:p>
                                    </w:tc>
                                    <w:tc>
                                      <w:tcPr>
                                        <w:tcW w:w="977" w:type="dxa"/>
                                        <w:tcBorders>
                                          <w:bottom w:val="single" w:sz="4" w:space="0" w:color="000000"/>
                                          <w:right w:val="single" w:sz="8"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3,55</w:t>
                                        </w:r>
                                      </w:p>
                                    </w:tc>
                                  </w:tr>
                                  <w:tr>
                                    <w:trPr>
                                      <w:trHeight w:val="315" w:hRule="atLeast"/>
                                    </w:trPr>
                                    <w:tc>
                                      <w:tcPr>
                                        <w:tcW w:w="575" w:type="dxa"/>
                                        <w:tcBorders>
                                          <w:left w:val="single" w:sz="8" w:space="0" w:color="000000"/>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2018</w:t>
                                        </w:r>
                                      </w:p>
                                    </w:tc>
                                    <w:tc>
                                      <w:tcPr>
                                        <w:tcW w:w="1137"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80.666.916</w:t>
                                        </w:r>
                                      </w:p>
                                    </w:tc>
                                    <w:tc>
                                      <w:tcPr>
                                        <w:tcW w:w="1190"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1.108.449</w:t>
                                        </w:r>
                                      </w:p>
                                    </w:tc>
                                    <w:tc>
                                      <w:tcPr>
                                        <w:tcW w:w="1315"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1.845.907</w:t>
                                        </w:r>
                                      </w:p>
                                    </w:tc>
                                    <w:tc>
                                      <w:tcPr>
                                        <w:tcW w:w="1190"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13.284</w:t>
                                        </w:r>
                                      </w:p>
                                    </w:tc>
                                    <w:tc>
                                      <w:tcPr>
                                        <w:tcW w:w="1405"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783.411</w:t>
                                        </w:r>
                                      </w:p>
                                    </w:tc>
                                    <w:tc>
                                      <w:tcPr>
                                        <w:tcW w:w="1139"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84.417.967</w:t>
                                        </w:r>
                                      </w:p>
                                    </w:tc>
                                    <w:tc>
                                      <w:tcPr>
                                        <w:tcW w:w="977" w:type="dxa"/>
                                        <w:tcBorders>
                                          <w:bottom w:val="single" w:sz="8" w:space="0" w:color="000000"/>
                                          <w:right w:val="single" w:sz="8"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2,49</w:t>
                                        </w:r>
                                      </w:p>
                                    </w:tc>
                                  </w:tr>
                                </w:tbl>
                              </w:txbxContent>
                            </wps:txbx>
                            <wps:bodyPr anchor="t" lIns="0" tIns="0" rIns="0" bIns="0">
                              <a:spAutoFit/>
                            </wps:bodyPr>
                          </wps:wsp>
                        </a:graphicData>
                      </a:graphic>
                    </wp:anchor>
                  </w:drawing>
                </mc:Choice>
                <mc:Fallback>
                  <w:pict>
                    <v:rect style="position:absolute;rotation:0;width:446.45pt;height:193.75pt;mso-wrap-distance-left:7.05pt;mso-wrap-distance-right:7.05pt;mso-wrap-distance-top:0pt;mso-wrap-distance-bottom:0pt;margin-top:5.95pt;mso-position-vertical-relative:text;margin-left:4.45pt;mso-position-horizontal:center;mso-position-horizontal-relative:margin">
                      <v:textbox inset="0in,0in,0in,0in">
                        <w:txbxContent>
                          <w:tbl>
                            <w:tblPr>
                              <w:tblpPr w:bottomFromText="0" w:horzAnchor="margin" w:leftFromText="141" w:rightFromText="141" w:tblpX="0" w:tblpXSpec="center" w:tblpY="119" w:topFromText="0" w:vertAnchor="text"/>
                              <w:tblW w:w="892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75"/>
                              <w:gridCol w:w="1137"/>
                              <w:gridCol w:w="1190"/>
                              <w:gridCol w:w="1315"/>
                              <w:gridCol w:w="1190"/>
                              <w:gridCol w:w="1405"/>
                              <w:gridCol w:w="1139"/>
                              <w:gridCol w:w="977"/>
                            </w:tblGrid>
                            <w:tr>
                              <w:trPr>
                                <w:trHeight w:val="300" w:hRule="atLeast"/>
                              </w:trPr>
                              <w:tc>
                                <w:tcPr>
                                  <w:tcW w:w="8928" w:type="dxa"/>
                                  <w:gridSpan w:val="8"/>
                                  <w:tcBorders/>
                                  <w:shd w:color="auto" w:fill="auto" w:val="clear"/>
                                  <w:vAlign w:val="bottom"/>
                                </w:tcPr>
                                <w:p>
                                  <w:pPr>
                                    <w:pStyle w:val="Normal"/>
                                    <w:widowControl w:val="false"/>
                                    <w:spacing w:lineRule="auto" w:line="240" w:before="0" w:after="0"/>
                                    <w:jc w:val="center"/>
                                    <w:rPr>
                                      <w:rFonts w:ascii="Calibri" w:hAnsi="Calibri" w:eastAsia="Times New Roman" w:cs="Times New Roman"/>
                                      <w:b/>
                                      <w:b/>
                                      <w:bCs/>
                                      <w:color w:val="000000"/>
                                      <w:sz w:val="24"/>
                                      <w:szCs w:val="18"/>
                                    </w:rPr>
                                  </w:pPr>
                                  <w:r>
                                    <w:rPr>
                                      <w:rFonts w:eastAsia="Times New Roman" w:cs="Times New Roman"/>
                                      <w:b/>
                                      <w:bCs/>
                                      <w:color w:val="000000"/>
                                      <w:sz w:val="24"/>
                                      <w:szCs w:val="18"/>
                                    </w:rPr>
                                    <w:t>MOVIMENTO ANUAL DE PASSAGEIROS (EMBARQUES+DESEMBARQUES)</w:t>
                                  </w:r>
                                </w:p>
                              </w:tc>
                            </w:tr>
                            <w:tr>
                              <w:trPr>
                                <w:trHeight w:val="315" w:hRule="exact"/>
                              </w:trPr>
                              <w:tc>
                                <w:tcPr>
                                  <w:tcW w:w="8928" w:type="dxa"/>
                                  <w:gridSpan w:val="8"/>
                                  <w:tcBorders/>
                                  <w:shd w:color="auto" w:fill="auto" w:val="clear"/>
                                  <w:vAlign w:val="bottom"/>
                                </w:tcPr>
                                <w:p>
                                  <w:pPr>
                                    <w:pStyle w:val="Normal"/>
                                    <w:widowControl w:val="false"/>
                                    <w:spacing w:lineRule="auto" w:line="240" w:before="0" w:after="0"/>
                                    <w:rPr>
                                      <w:rFonts w:ascii="Calibri" w:hAnsi="Calibri" w:eastAsia="Times New Roman" w:cs="Times New Roman"/>
                                      <w:color w:val="000000"/>
                                      <w:sz w:val="18"/>
                                      <w:szCs w:val="18"/>
                                    </w:rPr>
                                  </w:pPr>
                                  <w:r>
                                    <w:rPr>
                                      <w:rFonts w:eastAsia="Times New Roman" w:cs="Times New Roman"/>
                                      <w:color w:val="000000"/>
                                      <w:sz w:val="18"/>
                                      <w:szCs w:val="18"/>
                                    </w:rPr>
                                  </w:r>
                                </w:p>
                              </w:tc>
                            </w:tr>
                            <w:tr>
                              <w:trPr>
                                <w:trHeight w:val="315" w:hRule="atLeast"/>
                              </w:trPr>
                              <w:tc>
                                <w:tcPr>
                                  <w:tcW w:w="575" w:type="dxa"/>
                                  <w:vMerge w:val="restart"/>
                                  <w:tcBorders>
                                    <w:top w:val="single" w:sz="8" w:space="0" w:color="000000"/>
                                    <w:left w:val="single" w:sz="8" w:space="0" w:color="000000"/>
                                    <w:bottom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ANO</w:t>
                                  </w:r>
                                </w:p>
                              </w:tc>
                              <w:tc>
                                <w:tcPr>
                                  <w:tcW w:w="2327" w:type="dxa"/>
                                  <w:gridSpan w:val="2"/>
                                  <w:tcBorders>
                                    <w:top w:val="single" w:sz="8" w:space="0" w:color="000000"/>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REGULAR</w:t>
                                  </w:r>
                                </w:p>
                              </w:tc>
                              <w:tc>
                                <w:tcPr>
                                  <w:tcW w:w="3910" w:type="dxa"/>
                                  <w:gridSpan w:val="3"/>
                                  <w:tcBorders>
                                    <w:top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NÃO REGULAR</w:t>
                                  </w:r>
                                </w:p>
                              </w:tc>
                              <w:tc>
                                <w:tcPr>
                                  <w:tcW w:w="1139" w:type="dxa"/>
                                  <w:vMerge w:val="restart"/>
                                  <w:tcBorders>
                                    <w:top w:val="single" w:sz="8" w:space="0" w:color="000000"/>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TOTAL</w:t>
                                  </w:r>
                                </w:p>
                              </w:tc>
                              <w:tc>
                                <w:tcPr>
                                  <w:tcW w:w="977" w:type="dxa"/>
                                  <w:vMerge w:val="restart"/>
                                  <w:tcBorders>
                                    <w:top w:val="single" w:sz="8" w:space="0" w:color="000000"/>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b/>
                                      <w:b/>
                                      <w:color w:val="000000"/>
                                      <w:sz w:val="18"/>
                                      <w:szCs w:val="18"/>
                                    </w:rPr>
                                  </w:pPr>
                                  <w:r>
                                    <w:rPr>
                                      <w:rFonts w:eastAsia="Times New Roman" w:cs="Times New Roman"/>
                                      <w:b/>
                                      <w:color w:val="000000"/>
                                      <w:sz w:val="18"/>
                                      <w:szCs w:val="18"/>
                                    </w:rPr>
                                    <w:t>VARIAÇÃO ANUAL (%)</w:t>
                                  </w:r>
                                </w:p>
                              </w:tc>
                            </w:tr>
                            <w:tr>
                              <w:trPr>
                                <w:trHeight w:val="315" w:hRule="atLeast"/>
                              </w:trPr>
                              <w:tc>
                                <w:tcPr>
                                  <w:tcW w:w="575" w:type="dxa"/>
                                  <w:vMerge w:val="continue"/>
                                  <w:tcBorders>
                                    <w:top w:val="single" w:sz="8" w:space="0" w:color="000000"/>
                                    <w:left w:val="single" w:sz="8" w:space="0" w:color="000000"/>
                                    <w:bottom w:val="single" w:sz="8" w:space="0" w:color="000000"/>
                                  </w:tcBorders>
                                  <w:vAlign w:val="center"/>
                                </w:tcPr>
                                <w:p>
                                  <w:pPr>
                                    <w:pStyle w:val="Normal"/>
                                    <w:widowControl w:val="false"/>
                                    <w:spacing w:lineRule="auto" w:line="240" w:before="0" w:after="0"/>
                                    <w:rPr>
                                      <w:rFonts w:ascii="Calibri" w:hAnsi="Calibri" w:eastAsia="Times New Roman" w:cs="Times New Roman"/>
                                      <w:color w:val="000000"/>
                                      <w:sz w:val="18"/>
                                      <w:szCs w:val="18"/>
                                    </w:rPr>
                                  </w:pPr>
                                  <w:r>
                                    <w:rPr>
                                      <w:rFonts w:eastAsia="Times New Roman" w:cs="Times New Roman"/>
                                      <w:color w:val="000000"/>
                                      <w:sz w:val="18"/>
                                      <w:szCs w:val="18"/>
                                    </w:rPr>
                                  </w:r>
                                </w:p>
                              </w:tc>
                              <w:tc>
                                <w:tcPr>
                                  <w:tcW w:w="1137" w:type="dxa"/>
                                  <w:tcBorders>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Doméstico</w:t>
                                  </w:r>
                                </w:p>
                              </w:tc>
                              <w:tc>
                                <w:tcPr>
                                  <w:tcW w:w="1190" w:type="dxa"/>
                                  <w:tcBorders>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Internacional</w:t>
                                  </w:r>
                                </w:p>
                              </w:tc>
                              <w:tc>
                                <w:tcPr>
                                  <w:tcW w:w="1315" w:type="dxa"/>
                                  <w:tcBorders>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Doméstico</w:t>
                                  </w:r>
                                </w:p>
                              </w:tc>
                              <w:tc>
                                <w:tcPr>
                                  <w:tcW w:w="1190" w:type="dxa"/>
                                  <w:tcBorders>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Internacional</w:t>
                                  </w:r>
                                </w:p>
                              </w:tc>
                              <w:tc>
                                <w:tcPr>
                                  <w:tcW w:w="1405" w:type="dxa"/>
                                  <w:tcBorders>
                                    <w:bottom w:val="single" w:sz="8" w:space="0" w:color="000000"/>
                                    <w:right w:val="single" w:sz="8" w:space="0" w:color="000000"/>
                                  </w:tcBorders>
                                  <w:shd w:color="auto" w:fill="F2F2F2" w:themeFill="background1" w:themeFillShade="f2" w:val="clear"/>
                                  <w:vAlign w:val="center"/>
                                </w:tcPr>
                                <w:p>
                                  <w:pPr>
                                    <w:pStyle w:val="Normal"/>
                                    <w:widowControl w:val="false"/>
                                    <w:spacing w:lineRule="auto" w:line="240" w:before="0" w:after="0"/>
                                    <w:jc w:val="center"/>
                                    <w:rPr>
                                      <w:rFonts w:ascii="Calibri" w:hAnsi="Calibri" w:eastAsia="Times New Roman" w:cs="Times New Roman"/>
                                      <w:i/>
                                      <w:i/>
                                      <w:color w:val="000000"/>
                                      <w:sz w:val="18"/>
                                      <w:szCs w:val="18"/>
                                    </w:rPr>
                                  </w:pPr>
                                  <w:r>
                                    <w:rPr>
                                      <w:rFonts w:eastAsia="Times New Roman" w:cs="Times New Roman"/>
                                      <w:i/>
                                      <w:color w:val="000000"/>
                                      <w:sz w:val="18"/>
                                      <w:szCs w:val="18"/>
                                    </w:rPr>
                                    <w:t>Executivo/Geral</w:t>
                                  </w:r>
                                </w:p>
                              </w:tc>
                              <w:tc>
                                <w:tcPr>
                                  <w:tcW w:w="113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Calibri" w:hAnsi="Calibri" w:eastAsia="Times New Roman" w:cs="Times New Roman"/>
                                      <w:color w:val="000000"/>
                                      <w:sz w:val="18"/>
                                      <w:szCs w:val="18"/>
                                    </w:rPr>
                                  </w:pPr>
                                  <w:r>
                                    <w:rPr>
                                      <w:rFonts w:eastAsia="Times New Roman" w:cs="Times New Roman"/>
                                      <w:color w:val="000000"/>
                                      <w:sz w:val="18"/>
                                      <w:szCs w:val="18"/>
                                    </w:rPr>
                                  </w:r>
                                </w:p>
                              </w:tc>
                              <w:tc>
                                <w:tcPr>
                                  <w:tcW w:w="977"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Calibri" w:hAnsi="Calibri" w:eastAsia="Times New Roman" w:cs="Times New Roman"/>
                                      <w:color w:val="000000"/>
                                      <w:sz w:val="18"/>
                                      <w:szCs w:val="18"/>
                                    </w:rPr>
                                  </w:pPr>
                                  <w:r>
                                    <w:rPr>
                                      <w:rFonts w:eastAsia="Times New Roman" w:cs="Times New Roman"/>
                                      <w:color w:val="000000"/>
                                      <w:sz w:val="18"/>
                                      <w:szCs w:val="18"/>
                                    </w:rPr>
                                  </w:r>
                                </w:p>
                              </w:tc>
                            </w:tr>
                            <w:tr>
                              <w:trPr>
                                <w:trHeight w:val="300" w:hRule="atLeast"/>
                              </w:trPr>
                              <w:tc>
                                <w:tcPr>
                                  <w:tcW w:w="575" w:type="dxa"/>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2014</w:t>
                                  </w:r>
                                </w:p>
                              </w:tc>
                              <w:tc>
                                <w:tcPr>
                                  <w:tcW w:w="1137" w:type="dxa"/>
                                  <w:tcBorders>
                                    <w:bottom w:val="single" w:sz="4" w:space="0" w:color="000000"/>
                                    <w:right w:val="single" w:sz="4" w:space="0" w:color="000000"/>
                                  </w:tcBorders>
                                  <w:shd w:color="auto" w:fill="auto" w:val="clear"/>
                                  <w:vAlign w:val="center"/>
                                </w:tcPr>
                                <w:p>
                                  <w:pPr>
                                    <w:pStyle w:val="Normal"/>
                                    <w:widowControl w:val="false"/>
                                    <w:tabs>
                                      <w:tab w:val="clear" w:pos="708"/>
                                      <w:tab w:val="left" w:pos="480" w:leader="none"/>
                                      <w:tab w:val="left" w:pos="844" w:leader="none"/>
                                    </w:tabs>
                                    <w:spacing w:lineRule="auto" w:line="360" w:before="0" w:after="200"/>
                                    <w:jc w:val="center"/>
                                    <w:rPr>
                                      <w:rFonts w:ascii="Arial" w:hAnsi="Arial" w:cs="Arial"/>
                                      <w:sz w:val="18"/>
                                      <w:szCs w:val="18"/>
                                    </w:rPr>
                                  </w:pPr>
                                  <w:r>
                                    <w:rPr>
                                      <w:rFonts w:cs="Arial" w:ascii="Arial" w:hAnsi="Arial"/>
                                      <w:sz w:val="18"/>
                                      <w:szCs w:val="18"/>
                                    </w:rPr>
                                    <w:t>79.986.077</w:t>
                                  </w:r>
                                </w:p>
                              </w:tc>
                              <w:tc>
                                <w:tcPr>
                                  <w:tcW w:w="1190"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842.506</w:t>
                                  </w:r>
                                </w:p>
                              </w:tc>
                              <w:tc>
                                <w:tcPr>
                                  <w:tcW w:w="1315"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2.283.288</w:t>
                                  </w:r>
                                </w:p>
                              </w:tc>
                              <w:tc>
                                <w:tcPr>
                                  <w:tcW w:w="1190"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38.793</w:t>
                                  </w:r>
                                </w:p>
                              </w:tc>
                              <w:tc>
                                <w:tcPr>
                                  <w:tcW w:w="1405"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1.068.431</w:t>
                                  </w:r>
                                </w:p>
                              </w:tc>
                              <w:tc>
                                <w:tcPr>
                                  <w:tcW w:w="1139"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84.219.095</w:t>
                                  </w:r>
                                </w:p>
                              </w:tc>
                              <w:tc>
                                <w:tcPr>
                                  <w:tcW w:w="977" w:type="dxa"/>
                                  <w:tcBorders>
                                    <w:bottom w:val="single" w:sz="4" w:space="0" w:color="000000"/>
                                    <w:right w:val="single" w:sz="8"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w:t>
                                  </w:r>
                                </w:p>
                              </w:tc>
                            </w:tr>
                            <w:tr>
                              <w:trPr>
                                <w:trHeight w:val="300" w:hRule="atLeast"/>
                              </w:trPr>
                              <w:tc>
                                <w:tcPr>
                                  <w:tcW w:w="575" w:type="dxa"/>
                                  <w:tcBorders>
                                    <w:left w:val="single" w:sz="8" w:space="0" w:color="000000"/>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2015</w:t>
                                  </w:r>
                                </w:p>
                              </w:tc>
                              <w:tc>
                                <w:tcPr>
                                  <w:tcW w:w="1137"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80.048.291</w:t>
                                  </w:r>
                                </w:p>
                              </w:tc>
                              <w:tc>
                                <w:tcPr>
                                  <w:tcW w:w="1190"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785.138</w:t>
                                  </w:r>
                                </w:p>
                              </w:tc>
                              <w:tc>
                                <w:tcPr>
                                  <w:tcW w:w="1315"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2.123.443</w:t>
                                  </w:r>
                                </w:p>
                              </w:tc>
                              <w:tc>
                                <w:tcPr>
                                  <w:tcW w:w="1190"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35.751</w:t>
                                  </w:r>
                                </w:p>
                              </w:tc>
                              <w:tc>
                                <w:tcPr>
                                  <w:tcW w:w="1405"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986.214</w:t>
                                  </w:r>
                                </w:p>
                              </w:tc>
                              <w:tc>
                                <w:tcPr>
                                  <w:tcW w:w="1139"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83.978.837</w:t>
                                  </w:r>
                                </w:p>
                              </w:tc>
                              <w:tc>
                                <w:tcPr>
                                  <w:tcW w:w="977" w:type="dxa"/>
                                  <w:tcBorders>
                                    <w:bottom w:val="single" w:sz="4" w:space="0" w:color="000000"/>
                                    <w:right w:val="single" w:sz="8"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-0,29</w:t>
                                  </w:r>
                                </w:p>
                              </w:tc>
                            </w:tr>
                            <w:tr>
                              <w:trPr>
                                <w:trHeight w:val="300" w:hRule="atLeast"/>
                              </w:trPr>
                              <w:tc>
                                <w:tcPr>
                                  <w:tcW w:w="575" w:type="dxa"/>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2016</w:t>
                                  </w:r>
                                </w:p>
                              </w:tc>
                              <w:tc>
                                <w:tcPr>
                                  <w:tcW w:w="1137"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75.784.906</w:t>
                                  </w:r>
                                </w:p>
                              </w:tc>
                              <w:tc>
                                <w:tcPr>
                                  <w:tcW w:w="1190"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613.939</w:t>
                                  </w:r>
                                </w:p>
                              </w:tc>
                              <w:tc>
                                <w:tcPr>
                                  <w:tcW w:w="1315"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2.231.192</w:t>
                                  </w:r>
                                </w:p>
                              </w:tc>
                              <w:tc>
                                <w:tcPr>
                                  <w:tcW w:w="1190"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23.516</w:t>
                                  </w:r>
                                </w:p>
                              </w:tc>
                              <w:tc>
                                <w:tcPr>
                                  <w:tcW w:w="1405"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890.881</w:t>
                                  </w:r>
                                </w:p>
                              </w:tc>
                              <w:tc>
                                <w:tcPr>
                                  <w:tcW w:w="1139" w:type="dxa"/>
                                  <w:tcBorders>
                                    <w:bottom w:val="single" w:sz="4"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79.544.434</w:t>
                                  </w:r>
                                </w:p>
                              </w:tc>
                              <w:tc>
                                <w:tcPr>
                                  <w:tcW w:w="977" w:type="dxa"/>
                                  <w:tcBorders>
                                    <w:bottom w:val="single" w:sz="4" w:space="0" w:color="000000"/>
                                    <w:right w:val="single" w:sz="8"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-5,28</w:t>
                                  </w:r>
                                </w:p>
                              </w:tc>
                            </w:tr>
                            <w:tr>
                              <w:trPr>
                                <w:trHeight w:val="300" w:hRule="atLeast"/>
                              </w:trPr>
                              <w:tc>
                                <w:tcPr>
                                  <w:tcW w:w="575" w:type="dxa"/>
                                  <w:tcBorders>
                                    <w:left w:val="single" w:sz="8" w:space="0" w:color="000000"/>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2017</w:t>
                                  </w:r>
                                </w:p>
                              </w:tc>
                              <w:tc>
                                <w:tcPr>
                                  <w:tcW w:w="1137"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78.034.448</w:t>
                                  </w:r>
                                </w:p>
                              </w:tc>
                              <w:tc>
                                <w:tcPr>
                                  <w:tcW w:w="1190"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731.856</w:t>
                                  </w:r>
                                </w:p>
                              </w:tc>
                              <w:tc>
                                <w:tcPr>
                                  <w:tcW w:w="1315"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2.696.320</w:t>
                                  </w:r>
                                </w:p>
                              </w:tc>
                              <w:tc>
                                <w:tcPr>
                                  <w:tcW w:w="1190"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38.267</w:t>
                                  </w:r>
                                </w:p>
                              </w:tc>
                              <w:tc>
                                <w:tcPr>
                                  <w:tcW w:w="1405"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866.294</w:t>
                                  </w:r>
                                </w:p>
                              </w:tc>
                              <w:tc>
                                <w:tcPr>
                                  <w:tcW w:w="1139" w:type="dxa"/>
                                  <w:tcBorders>
                                    <w:bottom w:val="single" w:sz="4" w:space="0" w:color="000000"/>
                                    <w:right w:val="single" w:sz="4"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82.367.185</w:t>
                                  </w:r>
                                </w:p>
                              </w:tc>
                              <w:tc>
                                <w:tcPr>
                                  <w:tcW w:w="977" w:type="dxa"/>
                                  <w:tcBorders>
                                    <w:bottom w:val="single" w:sz="4" w:space="0" w:color="000000"/>
                                    <w:right w:val="single" w:sz="8" w:space="0" w:color="000000"/>
                                  </w:tcBorders>
                                  <w:shd w:color="auto" w:fill="F2F2F2" w:themeFill="background1" w:themeFillShade="f2"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3,55</w:t>
                                  </w:r>
                                </w:p>
                              </w:tc>
                            </w:tr>
                            <w:tr>
                              <w:trPr>
                                <w:trHeight w:val="315" w:hRule="atLeast"/>
                              </w:trPr>
                              <w:tc>
                                <w:tcPr>
                                  <w:tcW w:w="575" w:type="dxa"/>
                                  <w:tcBorders>
                                    <w:left w:val="single" w:sz="8" w:space="0" w:color="000000"/>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2018</w:t>
                                  </w:r>
                                </w:p>
                              </w:tc>
                              <w:tc>
                                <w:tcPr>
                                  <w:tcW w:w="1137"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80.666.916</w:t>
                                  </w:r>
                                </w:p>
                              </w:tc>
                              <w:tc>
                                <w:tcPr>
                                  <w:tcW w:w="1190"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1.108.449</w:t>
                                  </w:r>
                                </w:p>
                              </w:tc>
                              <w:tc>
                                <w:tcPr>
                                  <w:tcW w:w="1315"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1.845.907</w:t>
                                  </w:r>
                                </w:p>
                              </w:tc>
                              <w:tc>
                                <w:tcPr>
                                  <w:tcW w:w="1190"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13.284</w:t>
                                  </w:r>
                                </w:p>
                              </w:tc>
                              <w:tc>
                                <w:tcPr>
                                  <w:tcW w:w="1405"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783.411</w:t>
                                  </w:r>
                                </w:p>
                              </w:tc>
                              <w:tc>
                                <w:tcPr>
                                  <w:tcW w:w="1139" w:type="dxa"/>
                                  <w:tcBorders>
                                    <w:bottom w:val="single" w:sz="8" w:space="0" w:color="000000"/>
                                    <w:right w:val="single" w:sz="4"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84.417.967</w:t>
                                  </w:r>
                                </w:p>
                              </w:tc>
                              <w:tc>
                                <w:tcPr>
                                  <w:tcW w:w="977" w:type="dxa"/>
                                  <w:tcBorders>
                                    <w:bottom w:val="single" w:sz="8" w:space="0" w:color="000000"/>
                                    <w:right w:val="single" w:sz="8" w:space="0" w:color="000000"/>
                                  </w:tcBorders>
                                  <w:shd w:color="auto" w:fill="auto" w:val="clear"/>
                                  <w:vAlign w:val="center"/>
                                </w:tcPr>
                                <w:p>
                                  <w:pPr>
                                    <w:pStyle w:val="Normal"/>
                                    <w:widowControl w:val="false"/>
                                    <w:spacing w:lineRule="auto" w:line="360" w:before="0" w:after="200"/>
                                    <w:jc w:val="center"/>
                                    <w:rPr>
                                      <w:rFonts w:ascii="Arial" w:hAnsi="Arial" w:cs="Arial"/>
                                      <w:sz w:val="18"/>
                                      <w:szCs w:val="18"/>
                                    </w:rPr>
                                  </w:pPr>
                                  <w:r>
                                    <w:rPr>
                                      <w:rFonts w:cs="Arial" w:ascii="Arial" w:hAnsi="Arial"/>
                                      <w:sz w:val="18"/>
                                      <w:szCs w:val="18"/>
                                    </w:rPr>
                                    <w:t>2,49</w:t>
                                  </w:r>
                                </w:p>
                              </w:tc>
                            </w:tr>
                          </w:tbl>
                        </w:txbxContent>
                      </v:textbox>
                      <w10:wrap type="square"/>
                    </v:rect>
                  </w:pict>
                </mc:Fallback>
              </mc:AlternateContent>
            </w:r>
          </w:p>
          <w:p>
            <w:pPr>
              <w:pStyle w:val="Normal"/>
              <w:widowControl w:val="false"/>
              <w:spacing w:lineRule="auto" w:line="240" w:before="0" w:after="0"/>
              <w:jc w:val="center"/>
              <w:rPr>
                <w:rFonts w:ascii="Calibri" w:hAnsi="Calibri" w:eastAsia="Times New Roman" w:cs="Times New Roman"/>
                <w:b/>
                <w:b/>
                <w:bCs/>
                <w:color w:val="000000"/>
                <w:sz w:val="18"/>
                <w:szCs w:val="18"/>
                <w:highlight w:val="green"/>
              </w:rPr>
            </w:pPr>
            <w:r>
              <w:rPr>
                <w:rFonts w:eastAsia="Times New Roman" w:cs="Times New Roman"/>
                <w:b/>
                <w:bCs/>
                <w:color w:val="000000"/>
                <w:sz w:val="18"/>
                <w:szCs w:val="18"/>
                <w:highlight w:val="green"/>
              </w:rPr>
            </w:r>
          </w:p>
        </w:tc>
      </w:tr>
    </w:tbl>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ListParagraph"/>
        <w:numPr>
          <w:ilvl w:val="0"/>
          <w:numId w:val="16"/>
        </w:numPr>
        <w:spacing w:lineRule="auto" w:line="360" w:before="0" w:after="0"/>
        <w:contextualSpacing/>
        <w:jc w:val="both"/>
        <w:rPr>
          <w:rFonts w:ascii="Arial" w:hAnsi="Arial" w:cs="Arial"/>
          <w:b/>
          <w:b/>
          <w:sz w:val="24"/>
          <w:szCs w:val="24"/>
        </w:rPr>
      </w:pPr>
      <w:r>
        <w:rPr>
          <w:rFonts w:cs="Arial" w:ascii="Arial" w:hAnsi="Arial"/>
          <w:b/>
          <w:sz w:val="24"/>
          <w:szCs w:val="24"/>
        </w:rPr>
        <w:t>INFORMAÇÕES GERAIS SOBRE O TURISMO INTERNACIONAL NO BRASIL EM 2018</w:t>
      </w:r>
    </w:p>
    <w:p>
      <w:pPr>
        <w:pStyle w:val="Normal"/>
        <w:spacing w:lineRule="auto" w:line="360" w:before="0" w:after="0"/>
        <w:ind w:firstLine="709"/>
        <w:jc w:val="both"/>
        <w:rPr>
          <w:rFonts w:ascii="Arial" w:hAnsi="Arial" w:cs="Arial"/>
          <w:sz w:val="24"/>
          <w:szCs w:val="24"/>
        </w:rPr>
      </w:pPr>
      <w:r>
        <w:rPr>
          <w:rFonts w:cs="Arial" w:ascii="Arial" w:hAnsi="Arial"/>
          <w:sz w:val="24"/>
          <w:szCs w:val="24"/>
        </w:rPr>
        <w:drawing>
          <wp:anchor behindDoc="0" distT="0" distB="0" distL="0" distR="0" simplePos="0" locked="0" layoutInCell="0" allowOverlap="1" relativeHeight="135">
            <wp:simplePos x="0" y="0"/>
            <wp:positionH relativeFrom="column">
              <wp:posOffset>1018540</wp:posOffset>
            </wp:positionH>
            <wp:positionV relativeFrom="paragraph">
              <wp:posOffset>99060</wp:posOffset>
            </wp:positionV>
            <wp:extent cx="4556760" cy="3144520"/>
            <wp:effectExtent l="0" t="0" r="0" b="0"/>
            <wp:wrapSquare wrapText="bothSides"/>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pStyle w:val="Normal"/>
        <w:spacing w:lineRule="auto" w:line="360" w:before="0" w:after="0"/>
        <w:jc w:val="both"/>
        <w:rPr>
          <w:rFonts w:ascii="Arial" w:hAnsi="Arial" w:cs="Arial"/>
          <w:sz w:val="24"/>
          <w:szCs w:val="24"/>
        </w:rPr>
      </w:pPr>
      <w:r>
        <w:rPr>
          <w:rFonts w:cs="Arial" w:ascii="Arial" w:hAnsi="Arial"/>
          <w:sz w:val="24"/>
          <w:szCs w:val="24"/>
        </w:rPr>
        <w:br/>
      </w:r>
    </w:p>
    <w:p>
      <w:pPr>
        <w:pStyle w:val="Normal"/>
        <w:jc w:val="center"/>
        <w:rPr>
          <w:rFonts w:ascii="Arial" w:hAnsi="Arial" w:eastAsia="Times New Roman" w:cs="Arial"/>
          <w:b/>
          <w:b/>
          <w:sz w:val="24"/>
          <w:szCs w:val="24"/>
        </w:rPr>
      </w:pPr>
      <w:r>
        <w:rPr/>
        <w:drawing>
          <wp:inline distT="0" distB="0" distL="0" distR="0">
            <wp:extent cx="4627880" cy="2743200"/>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jc w:val="center"/>
        <w:rPr>
          <w:rFonts w:ascii="Arial" w:hAnsi="Arial" w:eastAsia="Times New Roman" w:cs="Arial"/>
          <w:b/>
          <w:b/>
          <w:sz w:val="24"/>
          <w:szCs w:val="24"/>
          <w:highlight w:val="green"/>
        </w:rPr>
      </w:pPr>
      <w:r>
        <w:rPr>
          <w:rFonts w:eastAsia="Times New Roman" w:cs="Arial" w:ascii="Arial" w:hAnsi="Arial"/>
          <w:b/>
          <w:sz w:val="24"/>
          <w:szCs w:val="24"/>
          <w:highlight w:val="green"/>
        </w:rPr>
      </w:r>
    </w:p>
    <w:p>
      <w:pPr>
        <w:pStyle w:val="Normal"/>
        <w:jc w:val="center"/>
        <w:rPr>
          <w:rFonts w:ascii="Arial" w:hAnsi="Arial" w:eastAsia="Times New Roman" w:cs="Arial"/>
          <w:b/>
          <w:b/>
          <w:sz w:val="24"/>
          <w:szCs w:val="24"/>
        </w:rPr>
      </w:pPr>
      <w:r>
        <w:rPr/>
        <w:drawing>
          <wp:inline distT="0" distB="0" distL="0" distR="0">
            <wp:extent cx="4653280" cy="301752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spacing w:lineRule="auto" w:line="360" w:before="0" w:after="0"/>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r>
    </w:p>
    <w:p>
      <w:pPr>
        <w:pStyle w:val="Normal"/>
        <w:spacing w:lineRule="auto" w:line="360" w:before="0" w:after="0"/>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r>
    </w:p>
    <w:p>
      <w:pPr>
        <w:pStyle w:val="Normal"/>
        <w:widowControl w:val="false"/>
        <w:overflowPunct w:val="true"/>
        <w:spacing w:lineRule="auto" w:line="355" w:before="0" w:after="0"/>
        <w:ind w:left="644" w:hanging="0"/>
        <w:rPr>
          <w:rFonts w:ascii="Arial" w:hAnsi="Arial" w:cs="Arial"/>
          <w:b/>
          <w:b/>
          <w:sz w:val="24"/>
          <w:szCs w:val="24"/>
        </w:rPr>
      </w:pPr>
      <w:r>
        <w:rPr>
          <w:rFonts w:cs="Arial" w:ascii="Arial" w:hAnsi="Arial"/>
          <w:b/>
          <w:sz w:val="24"/>
          <w:szCs w:val="24"/>
        </w:rPr>
        <w:t>2.3 O</w:t>
      </w:r>
    </w:p>
    <w:p>
      <w:pPr>
        <w:pStyle w:val="Normal"/>
        <w:widowControl w:val="false"/>
        <w:overflowPunct w:val="true"/>
        <w:spacing w:lineRule="auto" w:line="355" w:before="0" w:after="0"/>
        <w:ind w:left="644" w:hanging="0"/>
        <w:rPr>
          <w:rFonts w:ascii="Arial" w:hAnsi="Arial" w:cs="Arial"/>
          <w:b/>
          <w:b/>
          <w:sz w:val="24"/>
          <w:szCs w:val="24"/>
        </w:rPr>
      </w:pPr>
      <w:r>
        <w:rPr/>
      </w:r>
    </w:p>
    <w:p>
      <w:pPr>
        <w:pStyle w:val="Normal"/>
        <w:widowControl w:val="false"/>
        <w:overflowPunct w:val="true"/>
        <w:spacing w:lineRule="auto" w:line="355" w:before="0" w:after="0"/>
        <w:ind w:left="644" w:hanging="0"/>
        <w:rPr>
          <w:rFonts w:ascii="Arial" w:hAnsi="Arial" w:cs="Arial"/>
          <w:b/>
          <w:b/>
          <w:sz w:val="24"/>
          <w:szCs w:val="24"/>
        </w:rPr>
      </w:pPr>
      <w:r>
        <w:rPr/>
      </w:r>
    </w:p>
    <w:p>
      <w:pPr>
        <w:pStyle w:val="Normal"/>
        <w:widowControl w:val="false"/>
        <w:overflowPunct w:val="true"/>
        <w:spacing w:lineRule="auto" w:line="355" w:before="0" w:after="0"/>
        <w:ind w:left="644" w:hanging="0"/>
        <w:rPr>
          <w:rFonts w:ascii="Arial" w:hAnsi="Arial" w:cs="Arial"/>
          <w:b/>
          <w:b/>
          <w:sz w:val="24"/>
          <w:szCs w:val="24"/>
        </w:rPr>
      </w:pPr>
      <w:r>
        <w:rPr/>
      </w:r>
    </w:p>
    <w:p>
      <w:pPr>
        <w:pStyle w:val="Normal"/>
        <w:widowControl w:val="false"/>
        <w:overflowPunct w:val="true"/>
        <w:spacing w:lineRule="auto" w:line="355" w:before="0" w:after="0"/>
        <w:ind w:left="644" w:hanging="0"/>
        <w:rPr>
          <w:rFonts w:ascii="Arial" w:hAnsi="Arial" w:cs="Arial"/>
          <w:b/>
          <w:b/>
          <w:sz w:val="24"/>
          <w:szCs w:val="24"/>
        </w:rPr>
      </w:pPr>
      <w:r>
        <w:rPr/>
      </w:r>
    </w:p>
    <w:p>
      <w:pPr>
        <w:pStyle w:val="Normal"/>
        <w:widowControl w:val="false"/>
        <w:overflowPunct w:val="true"/>
        <w:spacing w:lineRule="auto" w:line="355" w:before="0" w:after="0"/>
        <w:ind w:left="644" w:hanging="0"/>
        <w:rPr>
          <w:rFonts w:ascii="Arial" w:hAnsi="Arial" w:cs="Arial"/>
          <w:b/>
          <w:b/>
          <w:sz w:val="24"/>
          <w:szCs w:val="24"/>
        </w:rPr>
      </w:pPr>
      <w:r>
        <w:rPr/>
      </w:r>
    </w:p>
    <w:p>
      <w:pPr>
        <w:pStyle w:val="Normal"/>
        <w:widowControl w:val="false"/>
        <w:overflowPunct w:val="true"/>
        <w:spacing w:lineRule="auto" w:line="355" w:before="0" w:after="0"/>
        <w:ind w:left="644" w:hanging="0"/>
        <w:rPr>
          <w:rFonts w:ascii="Arial" w:hAnsi="Arial" w:cs="Arial"/>
          <w:b/>
          <w:b/>
          <w:sz w:val="24"/>
          <w:szCs w:val="24"/>
        </w:rPr>
      </w:pPr>
      <w:r>
        <w:rPr/>
      </w:r>
    </w:p>
    <w:p>
      <w:pPr>
        <w:pStyle w:val="Normal"/>
        <w:widowControl w:val="false"/>
        <w:overflowPunct w:val="true"/>
        <w:spacing w:lineRule="auto" w:line="355" w:before="0" w:after="0"/>
        <w:ind w:left="644" w:hanging="0"/>
        <w:rPr>
          <w:rFonts w:ascii="Arial" w:hAnsi="Arial" w:cs="Arial"/>
          <w:b/>
          <w:b/>
          <w:sz w:val="24"/>
          <w:szCs w:val="24"/>
        </w:rPr>
      </w:pPr>
      <w:r>
        <w:rPr>
          <w:rFonts w:cs="Arial" w:ascii="Arial" w:hAnsi="Arial"/>
          <w:b/>
          <w:sz w:val="24"/>
          <w:szCs w:val="24"/>
        </w:rPr>
        <w:t>TURISMO NO ESTADO DE SÃO PAULO</w:t>
      </w:r>
    </w:p>
    <w:p>
      <w:pPr>
        <w:pStyle w:val="Normal"/>
        <w:spacing w:lineRule="auto" w:line="240" w:before="0" w:after="0"/>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O Estado de São Paulo, com mais de 45 milhões de habitantes, é o estado mais populoso do Brasil. O número corresponde a 21,8% da população total do país, que é de aproximadamente 210 milhões de habitantes.</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 xml:space="preserve">Dos R$ 3,3 trilhões que constituem o PIB paulista, o turismo representa cerca de 10%. O Ministério do Turismo aponta que o Estado foi o que mais recebeu turistas estrangeiros em 2018, cerca de 2,25 milhões, 34% do total nacional. </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São Paulo é a mais importante porta de entrada dos turistas estrangeiros no Brasil. O estado é o principal destino de turismo de negócios, seguido por Rio de Janeiro, Curitiba, Campinas e Porto Alegre e, o quinto colocado em viagens de lazer, de acordo com a Pesquisa de Caracterização e Dimensionamento do Turismo Internacional no Brasil (MTur -2018), ficando atrás apenas de Rio de Janeiro, Florianópolis, Foz do Iguaçu e Armação de Búzios.</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drawing>
          <wp:anchor behindDoc="0" distT="0" distB="0" distL="114300" distR="114300" simplePos="0" locked="0" layoutInCell="0" allowOverlap="1" relativeHeight="7">
            <wp:simplePos x="0" y="0"/>
            <wp:positionH relativeFrom="column">
              <wp:posOffset>1475740</wp:posOffset>
            </wp:positionH>
            <wp:positionV relativeFrom="paragraph">
              <wp:posOffset>7620</wp:posOffset>
            </wp:positionV>
            <wp:extent cx="2970530" cy="1158240"/>
            <wp:effectExtent l="0" t="0" r="0" b="0"/>
            <wp:wrapSquare wrapText="bothSides"/>
            <wp:docPr id="13"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1" descr=""/>
                    <pic:cNvPicPr>
                      <a:picLocks noChangeAspect="1" noChangeArrowheads="1"/>
                    </pic:cNvPicPr>
                  </pic:nvPicPr>
                  <pic:blipFill>
                    <a:blip r:embed="rId17"/>
                    <a:stretch>
                      <a:fillRect/>
                    </a:stretch>
                  </pic:blipFill>
                  <pic:spPr bwMode="auto">
                    <a:xfrm>
                      <a:off x="0" y="0"/>
                      <a:ext cx="2970530" cy="1158240"/>
                    </a:xfrm>
                    <a:prstGeom prst="rect">
                      <a:avLst/>
                    </a:prstGeom>
                  </pic:spPr>
                </pic:pic>
              </a:graphicData>
            </a:graphic>
          </wp:anchor>
        </w:drawing>
      </w:r>
    </w:p>
    <w:p>
      <w:pPr>
        <w:pStyle w:val="Normal"/>
        <w:widowControl w:val="false"/>
        <w:overflowPunct w:val="true"/>
        <w:spacing w:lineRule="auto" w:line="360" w:before="0" w:after="0"/>
        <w:ind w:firstLine="708"/>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8"/>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highlight w:val="cyan"/>
        </w:rPr>
      </w:pPr>
      <w:r>
        <w:rPr>
          <w:rFonts w:cs="Arial" w:ascii="Arial" w:hAnsi="Arial"/>
          <w:sz w:val="24"/>
          <w:szCs w:val="24"/>
          <w:highlight w:val="cyan"/>
        </w:rPr>
      </w:r>
    </w:p>
    <w:p>
      <w:pPr>
        <w:pStyle w:val="Normal"/>
        <w:widowControl w:val="false"/>
        <w:overflowPunct w:val="true"/>
        <w:spacing w:lineRule="auto" w:line="360" w:before="0" w:after="0"/>
        <w:ind w:firstLine="708"/>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8"/>
        <w:jc w:val="both"/>
        <w:rPr>
          <w:rFonts w:ascii="Arial" w:hAnsi="Arial" w:cs="Arial"/>
          <w:sz w:val="24"/>
          <w:szCs w:val="24"/>
        </w:rPr>
      </w:pPr>
      <w:r>
        <w:rPr>
          <w:rFonts w:cs="Arial" w:ascii="Arial" w:hAnsi="Arial"/>
          <w:sz w:val="24"/>
          <w:szCs w:val="24"/>
        </w:rPr>
        <w:t>São Paulo conta com 645 municípios, sendo que 70 deles são denominados “Estâncias Turísticas”, com destaque para Ribeirão Pires, a única da região e, desde 2015 outros 140 receberam o título de “Município de Interesse Turístico”, com destaque para São Bernardo do Campo, também o único da região. O Estado tem como estratégia a promoção e fomento da atividade por meio das denominadas Regiões Turísticas, abaixo elencadas:</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cs="Arial" w:ascii="Arial" w:hAnsi="Arial"/>
          <w:sz w:val="24"/>
          <w:szCs w:val="24"/>
        </w:rPr>
        <w:t>ABCTur (onde está inserido Rio Grande da Serra);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cs="Arial" w:ascii="Arial" w:hAnsi="Arial"/>
          <w:sz w:val="24"/>
          <w:szCs w:val="24"/>
        </w:rPr>
        <w:t xml:space="preserve"> </w:t>
      </w:r>
      <w:r>
        <w:rPr>
          <w:rFonts w:cs="Arial" w:ascii="Arial" w:hAnsi="Arial"/>
          <w:sz w:val="24"/>
          <w:szCs w:val="24"/>
        </w:rPr>
        <w:t>Águas do Oeste;</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cs="Arial" w:ascii="Arial" w:hAnsi="Arial"/>
          <w:sz w:val="24"/>
          <w:szCs w:val="24"/>
        </w:rPr>
        <w:t xml:space="preserve"> </w:t>
      </w:r>
      <w:r>
        <w:rPr>
          <w:rFonts w:cs="Arial" w:ascii="Arial" w:hAnsi="Arial"/>
          <w:sz w:val="24"/>
          <w:szCs w:val="24"/>
        </w:rPr>
        <w:t>Águas e Flores Paulista;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cs="Arial" w:ascii="Arial" w:hAnsi="Arial"/>
          <w:sz w:val="24"/>
          <w:szCs w:val="24"/>
        </w:rPr>
        <w:t xml:space="preserve"> </w:t>
      </w:r>
      <w:r>
        <w:rPr>
          <w:rFonts w:eastAsia="Times New Roman" w:cs="Arial" w:ascii="Arial" w:hAnsi="Arial"/>
          <w:sz w:val="24"/>
          <w:szCs w:val="24"/>
        </w:rPr>
        <w:t xml:space="preserve">Águas Sertanejas; </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 xml:space="preserve">Águas Cultura e Negócios; </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 xml:space="preserve">Alta Mogiana; </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 xml:space="preserve">Alto Cafezal; </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Altos de Paranapiacaba;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Bem Viver;</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Caminhos da Mata Atlântica;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Caminhos da Mogiana;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Caminhos do Tietê;</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Cavernas da Mata Atlântica;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Centro Paulista;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Circuito das Frutas;</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Circuito do Interior;</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Coração do Tietê;</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Coração Paulista;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Costa da Mata Atlântica;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Encantos Vale do Paranapanema;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Entre Rios;</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Entre Serras e Águas;</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Fé;</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Grandes Lagos;</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História &amp; Aventuras;</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Lagamar;</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Lagos do Rio Grande;</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Litoral Norte de São Paulo;</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Mananciais, Aventura e Arte;</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Mantiqueira Paulista;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Maravilhas do Rio Grande;</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Mogiana Paulista;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Nascentes do Tietê;</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Negócios e Cultura;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Picos da Mantiqueira;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Polo Turístico Cuesta;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Pontal Paulista;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Raízes do Interior Paulista;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Região Turística Histórias e Vales;</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Rios do Vale;</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Roteiro dos Bandeirantes;</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Roteiro Fogão e Viola;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Serra do Itaqueri;</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Sol do Oeste;</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Tietê Vivo;</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Trilhos e Trilhas da Baixamogiana;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Vale Histórico;</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Vales do Rio Pardo;</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Verde Sudoeste Paulista;</w:t>
      </w:r>
    </w:p>
    <w:p>
      <w:pPr>
        <w:pStyle w:val="ListParagraph"/>
        <w:widowControl w:val="false"/>
        <w:numPr>
          <w:ilvl w:val="0"/>
          <w:numId w:val="14"/>
        </w:numPr>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Vertente das Águas Limpas;</w:t>
      </w:r>
    </w:p>
    <w:p>
      <w:pPr>
        <w:pStyle w:val="ListParagraph"/>
        <w:widowControl w:val="false"/>
        <w:overflowPunct w:val="true"/>
        <w:spacing w:lineRule="auto" w:line="360" w:before="0" w:after="0"/>
        <w:contextualSpacing/>
        <w:jc w:val="both"/>
        <w:rPr>
          <w:rFonts w:ascii="Arial" w:hAnsi="Arial" w:eastAsia="Times New Roman" w:cs="Arial"/>
          <w:sz w:val="24"/>
          <w:szCs w:val="24"/>
        </w:rPr>
      </w:pPr>
      <w:r>
        <w:rPr>
          <w:rFonts w:eastAsia="Times New Roman" w:cs="Arial" w:ascii="Arial" w:hAnsi="Arial"/>
          <w:sz w:val="24"/>
          <w:szCs w:val="24"/>
        </w:rPr>
        <w:t>além da Capital Paulista, totalizando dessa forma 51  Regiões Turísticas e uma infinidade de opções aos turistas que visitam São Paulo.</w:t>
      </w:r>
    </w:p>
    <w:p>
      <w:pPr>
        <w:pStyle w:val="Normal"/>
        <w:widowControl w:val="false"/>
        <w:overflowPunct w:val="true"/>
        <w:spacing w:lineRule="auto" w:line="360" w:before="0" w:after="0"/>
        <w:ind w:firstLine="708"/>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tab/>
        <w:t>No setor aéreo também se revela um desempenho favorável, particularmente pelas mais de 30 empresas que operam voos diretos entre São Paulo e destinos internacionais.</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tab/>
        <w:t>A vocação natural do estado é o turismo de negócios, em suas diversas possibilidades (congressos, convenções, seminários, feiras industriais, viagens de representação, compras, etc.). Cerca de 80% dos grandes eventos que ocorrem no Brasil são realizados no estado de São Paulo.</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tab/>
        <w:t>No entanto, o turismo no estado de São Paulo não se restringe ao segmento de turismo de negócios, vários eventos culturais e esportivos também atraem milhões de turistas, bem como o turismo de sol e praia, inclusive as praias lacustres e fluviais, ideais para a prática de pesca esportiva.</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t>Também merece destaque o turismo de aventura e o ecoturismo, segmentos que criam claras oportunidades para Rio Grande da Serra. Desta forma, o Estado de São Paulo vem promovendo estratégias e implantando ações que objetivam facilitar seu desenvolvimento, promover riqueza, gerar emprego, estimular renda, divulgar a cultura e proporcionar benefícios à sua população, aos turistas e a toda cadeia de bens, serviços e talentos que integra.</w:t>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ind w:firstLine="709"/>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55" w:before="0" w:after="0"/>
        <w:ind w:left="709" w:hanging="0"/>
        <w:jc w:val="both"/>
        <w:rPr>
          <w:rFonts w:ascii="Arial" w:hAnsi="Arial" w:cs="Arial"/>
          <w:sz w:val="24"/>
          <w:szCs w:val="24"/>
        </w:rPr>
      </w:pPr>
      <w:r>
        <w:rPr>
          <w:rFonts w:cs="Arial" w:ascii="Arial" w:hAnsi="Arial"/>
          <w:sz w:val="24"/>
          <w:szCs w:val="24"/>
        </w:rPr>
      </w:r>
    </w:p>
    <w:p>
      <w:pPr>
        <w:pStyle w:val="ListParagraph"/>
        <w:widowControl w:val="false"/>
        <w:numPr>
          <w:ilvl w:val="2"/>
          <w:numId w:val="30"/>
        </w:numPr>
        <w:overflowPunct w:val="true"/>
        <w:spacing w:lineRule="auto" w:line="360" w:before="0" w:after="0"/>
        <w:contextualSpacing/>
        <w:jc w:val="both"/>
        <w:rPr>
          <w:rFonts w:ascii="Arial" w:hAnsi="Arial" w:cs="Arial"/>
          <w:i/>
          <w:i/>
          <w:sz w:val="24"/>
          <w:szCs w:val="24"/>
        </w:rPr>
      </w:pPr>
      <w:r>
        <w:rPr>
          <w:rFonts w:cs="Arial" w:ascii="Arial" w:hAnsi="Arial"/>
          <w:b/>
          <w:sz w:val="24"/>
          <w:szCs w:val="24"/>
        </w:rPr>
        <w:t>PRINCIPAIS NÚMEROS DO ESTADO DE SÃO PAULO</w:t>
      </w:r>
    </w:p>
    <w:p>
      <w:pPr>
        <w:pStyle w:val="ListParagraph"/>
        <w:widowControl w:val="false"/>
        <w:overflowPunct w:val="true"/>
        <w:spacing w:lineRule="auto" w:line="360" w:before="0" w:after="0"/>
        <w:ind w:left="2138" w:hanging="0"/>
        <w:contextualSpacing/>
        <w:jc w:val="both"/>
        <w:rPr>
          <w:rFonts w:ascii="Arial" w:hAnsi="Arial" w:cs="Arial"/>
          <w:i/>
          <w:i/>
          <w:sz w:val="24"/>
          <w:szCs w:val="24"/>
        </w:rPr>
      </w:pPr>
      <w:r>
        <w:rPr>
          <w:rFonts w:cs="Arial" w:ascii="Arial" w:hAnsi="Arial"/>
          <w:i/>
          <w:sz w:val="24"/>
          <w:szCs w:val="24"/>
        </w:rPr>
      </w:r>
    </w:p>
    <w:p>
      <w:pPr>
        <w:pStyle w:val="ListParagraph"/>
        <w:widowControl w:val="false"/>
        <w:numPr>
          <w:ilvl w:val="0"/>
          <w:numId w:val="12"/>
        </w:numPr>
        <w:overflowPunct w:val="true"/>
        <w:spacing w:lineRule="auto" w:line="360" w:before="0" w:after="0"/>
        <w:ind w:left="426" w:hanging="360"/>
        <w:contextualSpacing/>
        <w:jc w:val="both"/>
        <w:rPr>
          <w:rFonts w:ascii="Arial" w:hAnsi="Arial" w:cs="Arial"/>
          <w:sz w:val="24"/>
          <w:szCs w:val="24"/>
        </w:rPr>
      </w:pPr>
      <w:r>
        <w:rPr>
          <w:rFonts w:cs="Arial" w:ascii="Arial" w:hAnsi="Arial"/>
          <w:sz w:val="24"/>
          <w:szCs w:val="24"/>
        </w:rPr>
        <w:t>Estado mais cosmopolita da América do Sul, São Paulo abriga cerca de três milhões de imigrantes, de 70 diferentes nacionalidades;</w:t>
      </w:r>
    </w:p>
    <w:p>
      <w:pPr>
        <w:pStyle w:val="ListParagraph"/>
        <w:widowControl w:val="false"/>
        <w:numPr>
          <w:ilvl w:val="0"/>
          <w:numId w:val="12"/>
        </w:numPr>
        <w:overflowPunct w:val="true"/>
        <w:spacing w:lineRule="auto" w:line="360" w:before="0" w:after="0"/>
        <w:ind w:left="426" w:hanging="360"/>
        <w:contextualSpacing/>
        <w:jc w:val="both"/>
        <w:rPr>
          <w:rFonts w:ascii="Arial" w:hAnsi="Arial" w:cs="Arial"/>
          <w:sz w:val="24"/>
          <w:szCs w:val="24"/>
        </w:rPr>
      </w:pPr>
      <w:r>
        <w:rPr>
          <w:rFonts w:cs="Arial" w:ascii="Arial" w:hAnsi="Arial"/>
          <w:sz w:val="24"/>
          <w:szCs w:val="24"/>
        </w:rPr>
        <w:t>Corresponde a 31,5% do PIB do Brasil e recebe 34% dos turistas brasileiros;</w:t>
      </w:r>
    </w:p>
    <w:p>
      <w:pPr>
        <w:pStyle w:val="Normal"/>
        <w:widowControl w:val="false"/>
        <w:numPr>
          <w:ilvl w:val="0"/>
          <w:numId w:val="12"/>
        </w:numPr>
        <w:overflowPunct w:val="true"/>
        <w:spacing w:lineRule="auto" w:line="360" w:before="0" w:after="0"/>
        <w:ind w:left="426" w:hanging="360"/>
        <w:jc w:val="both"/>
        <w:rPr>
          <w:rFonts w:ascii="Arial" w:hAnsi="Arial" w:cs="Arial"/>
          <w:sz w:val="24"/>
          <w:szCs w:val="24"/>
        </w:rPr>
      </w:pPr>
      <w:r>
        <w:rPr>
          <w:rFonts w:cs="Arial" w:ascii="Arial" w:hAnsi="Arial"/>
          <w:sz w:val="24"/>
          <w:szCs w:val="24"/>
        </w:rPr>
        <w:t>População estimada em 2019 -  45 milhões - em uma área de 248 mil km²;</w:t>
      </w:r>
    </w:p>
    <w:p>
      <w:pPr>
        <w:pStyle w:val="Normal"/>
        <w:widowControl w:val="false"/>
        <w:numPr>
          <w:ilvl w:val="0"/>
          <w:numId w:val="12"/>
        </w:numPr>
        <w:overflowPunct w:val="true"/>
        <w:spacing w:lineRule="auto" w:line="360" w:before="0" w:after="0"/>
        <w:ind w:left="426" w:hanging="360"/>
        <w:jc w:val="both"/>
        <w:rPr>
          <w:rFonts w:ascii="Arial" w:hAnsi="Arial" w:cs="Arial"/>
          <w:sz w:val="24"/>
          <w:szCs w:val="24"/>
        </w:rPr>
      </w:pPr>
      <w:r>
        <w:rPr>
          <w:rFonts w:cs="Arial" w:ascii="Arial" w:hAnsi="Arial"/>
          <w:sz w:val="24"/>
          <w:szCs w:val="24"/>
        </w:rPr>
        <w:t>18% do remanescente de Mata Atlântica no Brasil está em São Paulo;</w:t>
      </w:r>
    </w:p>
    <w:p>
      <w:pPr>
        <w:pStyle w:val="Normal"/>
        <w:widowControl w:val="false"/>
        <w:numPr>
          <w:ilvl w:val="0"/>
          <w:numId w:val="12"/>
        </w:numPr>
        <w:overflowPunct w:val="true"/>
        <w:spacing w:lineRule="auto" w:line="360" w:before="0" w:after="0"/>
        <w:ind w:left="426" w:hanging="360"/>
        <w:jc w:val="both"/>
        <w:rPr>
          <w:rFonts w:ascii="Arial" w:hAnsi="Arial" w:cs="Arial"/>
          <w:sz w:val="24"/>
          <w:szCs w:val="24"/>
        </w:rPr>
      </w:pPr>
      <w:r>
        <w:rPr>
          <w:rFonts w:cs="Arial" w:ascii="Arial" w:hAnsi="Arial"/>
          <w:sz w:val="24"/>
          <w:szCs w:val="24"/>
        </w:rPr>
        <w:t>102 Unidades de Conservação;</w:t>
      </w:r>
    </w:p>
    <w:p>
      <w:pPr>
        <w:pStyle w:val="Normal"/>
        <w:widowControl w:val="false"/>
        <w:numPr>
          <w:ilvl w:val="0"/>
          <w:numId w:val="12"/>
        </w:numPr>
        <w:overflowPunct w:val="true"/>
        <w:spacing w:lineRule="auto" w:line="360" w:before="0" w:after="0"/>
        <w:ind w:left="426" w:hanging="360"/>
        <w:jc w:val="both"/>
        <w:rPr>
          <w:rFonts w:ascii="Arial" w:hAnsi="Arial" w:cs="Arial"/>
          <w:sz w:val="24"/>
          <w:szCs w:val="24"/>
        </w:rPr>
      </w:pPr>
      <w:r>
        <w:rPr>
          <w:rFonts w:cs="Arial" w:ascii="Arial" w:hAnsi="Arial"/>
          <w:sz w:val="24"/>
          <w:szCs w:val="24"/>
        </w:rPr>
        <w:t>A grande maioria visita o estado em carros próprios, seguido por ônibus de linhas regulares e transporte aéreo;</w:t>
      </w:r>
    </w:p>
    <w:p>
      <w:pPr>
        <w:pStyle w:val="Normal"/>
        <w:widowControl w:val="false"/>
        <w:numPr>
          <w:ilvl w:val="0"/>
          <w:numId w:val="12"/>
        </w:numPr>
        <w:overflowPunct w:val="true"/>
        <w:spacing w:lineRule="auto" w:line="360" w:before="0" w:after="0"/>
        <w:ind w:left="426" w:hanging="360"/>
        <w:jc w:val="both"/>
        <w:rPr>
          <w:rFonts w:ascii="Arial" w:hAnsi="Arial" w:cs="Arial"/>
          <w:sz w:val="24"/>
          <w:szCs w:val="24"/>
        </w:rPr>
      </w:pPr>
      <w:r>
        <w:rPr>
          <w:rFonts w:cs="Arial" w:ascii="Arial" w:hAnsi="Arial"/>
          <w:sz w:val="24"/>
          <w:szCs w:val="24"/>
        </w:rPr>
        <w:t>Em relação ao transporte rodoviário de turistas internacionais, Paraguai, Argentina e Uruguai são os principais emissores;</w:t>
      </w:r>
    </w:p>
    <w:p>
      <w:pPr>
        <w:pStyle w:val="Normal"/>
        <w:widowControl w:val="false"/>
        <w:numPr>
          <w:ilvl w:val="0"/>
          <w:numId w:val="12"/>
        </w:numPr>
        <w:overflowPunct w:val="true"/>
        <w:spacing w:lineRule="auto" w:line="360" w:before="0" w:after="0"/>
        <w:ind w:left="426" w:hanging="360"/>
        <w:jc w:val="both"/>
        <w:rPr>
          <w:rFonts w:ascii="Arial" w:hAnsi="Arial" w:cs="Arial"/>
          <w:sz w:val="24"/>
          <w:szCs w:val="24"/>
        </w:rPr>
      </w:pPr>
      <w:r>
        <w:rPr>
          <w:rFonts w:cs="Arial" w:ascii="Arial" w:hAnsi="Arial"/>
          <w:sz w:val="24"/>
          <w:szCs w:val="24"/>
        </w:rPr>
        <w:t>Conta com imigrantes de aproximadamente 70 nacionalidades;</w:t>
      </w:r>
    </w:p>
    <w:p>
      <w:pPr>
        <w:pStyle w:val="Normal"/>
        <w:widowControl w:val="false"/>
        <w:numPr>
          <w:ilvl w:val="0"/>
          <w:numId w:val="12"/>
        </w:numPr>
        <w:overflowPunct w:val="true"/>
        <w:spacing w:lineRule="auto" w:line="360" w:before="0" w:after="0"/>
        <w:ind w:left="426" w:hanging="360"/>
        <w:jc w:val="both"/>
        <w:rPr>
          <w:rFonts w:ascii="Arial" w:hAnsi="Arial" w:cs="Arial"/>
          <w:sz w:val="24"/>
          <w:szCs w:val="24"/>
        </w:rPr>
      </w:pPr>
      <w:r>
        <w:rPr>
          <w:rFonts w:cs="Arial" w:ascii="Arial" w:hAnsi="Arial"/>
          <w:sz w:val="24"/>
          <w:szCs w:val="24"/>
        </w:rPr>
        <w:t>42 aeroportos, com destaques para os Aeroportos de Congonhas, Guarulhos e Viracopos;</w:t>
      </w:r>
    </w:p>
    <w:p>
      <w:pPr>
        <w:pStyle w:val="Normal"/>
        <w:widowControl w:val="false"/>
        <w:numPr>
          <w:ilvl w:val="0"/>
          <w:numId w:val="12"/>
        </w:numPr>
        <w:overflowPunct w:val="true"/>
        <w:spacing w:lineRule="auto" w:line="360" w:before="0" w:after="0"/>
        <w:ind w:left="426" w:hanging="360"/>
        <w:jc w:val="both"/>
        <w:rPr>
          <w:rFonts w:ascii="Arial" w:hAnsi="Arial" w:cs="Arial"/>
          <w:sz w:val="24"/>
          <w:szCs w:val="24"/>
        </w:rPr>
      </w:pPr>
      <w:r>
        <w:rPr>
          <w:rFonts w:cs="Arial" w:ascii="Arial" w:hAnsi="Arial"/>
          <w:sz w:val="24"/>
          <w:szCs w:val="24"/>
        </w:rPr>
        <w:t>Guarulhos: O maior aeroporto de cargas do hemisfério sul e o maior aeroporto de passageiros da América Latina;</w:t>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t>Fonte: Ministério do Turismo/Embratur/Infraero/Secretaria de Turismo do Estado de São Paulo/IBGE</w:t>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i/>
          <w:iCs/>
          <w:sz w:val="18"/>
          <w:szCs w:val="18"/>
        </w:rPr>
      </w:r>
    </w:p>
    <w:p>
      <w:pPr>
        <w:pStyle w:val="Normal"/>
        <w:widowControl w:val="false"/>
        <w:overflowPunct w:val="true"/>
        <w:spacing w:lineRule="auto" w:line="355" w:before="0" w:after="0"/>
        <w:jc w:val="both"/>
        <w:rPr>
          <w:rFonts w:ascii="Arial" w:hAnsi="Arial" w:cs="Arial"/>
          <w:i/>
          <w:i/>
          <w:iCs/>
          <w:sz w:val="18"/>
          <w:szCs w:val="18"/>
        </w:rPr>
      </w:pPr>
      <w:r>
        <w:rPr>
          <w:rFonts w:cs="Arial" w:ascii="Arial" w:hAnsi="Arial"/>
          <w:b/>
          <w:color w:val="00B050"/>
          <w:sz w:val="68"/>
          <w:szCs w:val="68"/>
        </w:rPr>
        <mc:AlternateContent>
          <mc:Choice Requires="wps">
            <w:drawing>
              <wp:anchor behindDoc="0" distT="3175" distB="0" distL="3175" distR="0" simplePos="0" locked="0" layoutInCell="0" allowOverlap="1" relativeHeight="131" wp14:anchorId="4ABBD972">
                <wp:simplePos x="0" y="0"/>
                <wp:positionH relativeFrom="column">
                  <wp:posOffset>-2540</wp:posOffset>
                </wp:positionH>
                <wp:positionV relativeFrom="paragraph">
                  <wp:posOffset>77470</wp:posOffset>
                </wp:positionV>
                <wp:extent cx="5718810" cy="603885"/>
                <wp:effectExtent l="0" t="0" r="16510" b="25400"/>
                <wp:wrapNone/>
                <wp:docPr id="14" name="Caixa de texto 247"/>
                <a:graphic xmlns:a="http://schemas.openxmlformats.org/drawingml/2006/main">
                  <a:graphicData uri="http://schemas.microsoft.com/office/word/2010/wordprocessingShape">
                    <wps:wsp>
                      <wps:cNvSpPr/>
                      <wps:spPr>
                        <a:xfrm>
                          <a:off x="0" y="0"/>
                          <a:ext cx="5718240" cy="60336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dodoquadro"/>
                              <w:shd w:val="clear" w:color="auto" w:fill="C2D69B" w:themeFill="accent3" w:themeFillTint="99"/>
                              <w:spacing w:lineRule="auto" w:line="240" w:before="0" w:after="0"/>
                              <w:jc w:val="center"/>
                              <w:rPr>
                                <w:rFonts w:ascii="Arial" w:hAnsi="Arial" w:cs="Arial"/>
                                <w:b/>
                                <w:b/>
                                <w:color w:val="00B050"/>
                                <w:sz w:val="68"/>
                                <w:szCs w:val="68"/>
                              </w:rPr>
                            </w:pPr>
                            <w:r>
                              <w:rPr>
                                <w:rFonts w:cs="Arial" w:ascii="Arial" w:hAnsi="Arial"/>
                                <w:b/>
                                <w:color w:val="00B050"/>
                                <w:sz w:val="68"/>
                                <w:szCs w:val="68"/>
                              </w:rPr>
                              <w:t>RIO GRANDE DA SERRA</w:t>
                            </w:r>
                          </w:p>
                          <w:p>
                            <w:pPr>
                              <w:pStyle w:val="Contedodoquadro"/>
                              <w:spacing w:before="0" w:after="200"/>
                              <w:rPr/>
                            </w:pPr>
                            <w:r>
                              <w:rPr/>
                            </w:r>
                          </w:p>
                        </w:txbxContent>
                      </wps:txbx>
                      <wps:bodyPr anchor="t">
                        <a:prstTxWarp prst="textNoShape"/>
                        <a:noAutofit/>
                      </wps:bodyPr>
                    </wps:wsp>
                  </a:graphicData>
                </a:graphic>
              </wp:anchor>
            </w:drawing>
          </mc:Choice>
          <mc:Fallback>
            <w:pict>
              <v:rect id="shape_0" ID="Caixa de texto 247" path="m0,0l-2147483645,0l-2147483645,-2147483646l0,-2147483646xe" fillcolor="white" stroked="t" o:allowincell="f" style="position:absolute;margin-left:-0.2pt;margin-top:6.1pt;width:450.2pt;height:47.45pt;mso-wrap-style:square;v-text-anchor:top" wp14:anchorId="4ABBD972">
                <v:fill o:detectmouseclick="t" type="solid" color2="black"/>
                <v:stroke color="black" weight="6480" joinstyle="round" endcap="flat"/>
                <v:textbox>
                  <w:txbxContent>
                    <w:p>
                      <w:pPr>
                        <w:pStyle w:val="Contedodoquadro"/>
                        <w:shd w:val="clear" w:color="auto" w:fill="C2D69B" w:themeFill="accent3" w:themeFillTint="99"/>
                        <w:spacing w:lineRule="auto" w:line="240" w:before="0" w:after="0"/>
                        <w:jc w:val="center"/>
                        <w:rPr>
                          <w:rFonts w:ascii="Arial" w:hAnsi="Arial" w:cs="Arial"/>
                          <w:b/>
                          <w:b/>
                          <w:color w:val="00B050"/>
                          <w:sz w:val="68"/>
                          <w:szCs w:val="68"/>
                        </w:rPr>
                      </w:pPr>
                      <w:r>
                        <w:rPr>
                          <w:rFonts w:cs="Arial" w:ascii="Arial" w:hAnsi="Arial"/>
                          <w:b/>
                          <w:color w:val="00B050"/>
                          <w:sz w:val="68"/>
                          <w:szCs w:val="68"/>
                        </w:rPr>
                        <w:t>RIO GRANDE DA SERRA</w:t>
                      </w:r>
                    </w:p>
                    <w:p>
                      <w:pPr>
                        <w:pStyle w:val="Contedodoquadro"/>
                        <w:spacing w:before="0" w:after="200"/>
                        <w:rPr/>
                      </w:pPr>
                      <w:r>
                        <w:rPr/>
                      </w:r>
                    </w:p>
                  </w:txbxContent>
                </v:textbox>
                <w10:wrap type="none"/>
              </v:rect>
            </w:pict>
          </mc:Fallback>
        </mc:AlternateContent>
      </w:r>
    </w:p>
    <w:p>
      <w:pPr>
        <w:pStyle w:val="Normal"/>
        <w:spacing w:lineRule="auto" w:line="240" w:before="0" w:after="0"/>
        <w:jc w:val="center"/>
        <w:rPr>
          <w:rFonts w:ascii="Arial" w:hAnsi="Arial" w:cs="Arial"/>
          <w:b/>
          <w:b/>
          <w:color w:val="00B050"/>
          <w:sz w:val="68"/>
          <w:szCs w:val="68"/>
        </w:rPr>
      </w:pPr>
      <w:r>
        <w:rPr>
          <w:rFonts w:cs="Arial" w:ascii="Arial" w:hAnsi="Arial"/>
          <w:b/>
          <w:color w:val="00B050"/>
          <w:sz w:val="68"/>
          <w:szCs w:val="68"/>
        </w:rPr>
      </w:r>
    </w:p>
    <w:p>
      <w:pPr>
        <w:pStyle w:val="ListParagraph"/>
        <w:numPr>
          <w:ilvl w:val="0"/>
          <w:numId w:val="34"/>
        </w:numPr>
        <w:spacing w:lineRule="auto" w:line="360" w:before="0" w:after="0"/>
        <w:contextualSpacing/>
        <w:rPr>
          <w:rFonts w:ascii="Arial" w:hAnsi="Arial" w:cs="Arial"/>
          <w:b/>
          <w:b/>
          <w:sz w:val="24"/>
          <w:szCs w:val="24"/>
        </w:rPr>
      </w:pPr>
      <w:r>
        <w:rPr>
          <w:rFonts w:cs="Arial" w:ascii="Arial" w:hAnsi="Arial"/>
          <w:b/>
          <w:sz w:val="24"/>
          <w:szCs w:val="24"/>
        </w:rPr>
        <w:t>MUNICÍPIO DE RIO GRANDE DA SERRA</w:t>
      </w:r>
    </w:p>
    <w:p>
      <w:pPr>
        <w:pStyle w:val="Normal"/>
        <w:spacing w:lineRule="auto" w:line="240" w:before="0" w:after="0"/>
        <w:jc w:val="right"/>
        <w:rPr>
          <w:rFonts w:ascii="Arquitecta Black" w:hAnsi="Arquitecta Black" w:cs="Arial"/>
          <w:b/>
          <w:b/>
          <w:sz w:val="72"/>
          <w:szCs w:val="72"/>
        </w:rPr>
      </w:pPr>
      <w:r>
        <w:rPr>
          <w:rFonts w:cs="Arial" w:ascii="Arquitecta Black" w:hAnsi="Arquitecta Black"/>
          <w:b/>
          <w:sz w:val="72"/>
          <w:szCs w:val="72"/>
        </w:rPr>
      </w:r>
    </w:p>
    <w:p>
      <w:pPr>
        <w:pStyle w:val="Normal"/>
        <w:spacing w:lineRule="auto" w:line="360" w:before="0" w:after="0"/>
        <w:rPr>
          <w:rFonts w:ascii="Arial" w:hAnsi="Arial" w:cs="Arial"/>
          <w:b/>
          <w:b/>
          <w:sz w:val="24"/>
          <w:szCs w:val="24"/>
        </w:rPr>
      </w:pPr>
      <w:r>
        <w:rPr>
          <w:rFonts w:cs="Arial" w:ascii="Arial" w:hAnsi="Arial"/>
          <w:b/>
          <w:sz w:val="24"/>
          <w:szCs w:val="24"/>
        </w:rPr>
        <w:t>3.1  HISTÓRICO</w:t>
      </w:r>
    </w:p>
    <w:p>
      <w:pPr>
        <w:pStyle w:val="Normal"/>
        <w:spacing w:lineRule="auto" w:line="360" w:before="0" w:after="0"/>
        <w:rPr>
          <w:rFonts w:ascii="Arial" w:hAnsi="Arial" w:cs="Arial"/>
          <w:b/>
          <w:b/>
        </w:rPr>
      </w:pPr>
      <w:r>
        <w:rPr>
          <w:rFonts w:cs="Arial" w:ascii="Arial" w:hAnsi="Arial"/>
          <w:b/>
        </w:rPr>
      </w:r>
    </w:p>
    <w:p>
      <w:pPr>
        <w:pStyle w:val="Normal"/>
        <w:spacing w:lineRule="auto" w:line="360" w:before="0" w:after="0"/>
        <w:jc w:val="both"/>
        <w:rPr>
          <w:rFonts w:ascii="Arial" w:hAnsi="Arial" w:cs="Arial"/>
          <w:sz w:val="24"/>
          <w:szCs w:val="24"/>
        </w:rPr>
      </w:pPr>
      <w:r>
        <w:rPr>
          <w:rFonts w:cs="Arial" w:ascii="Arial" w:hAnsi="Arial"/>
          <w:sz w:val="24"/>
          <w:szCs w:val="24"/>
        </w:rPr>
        <w:tab/>
        <w:t>A região onde atualmente se localiza o Município de Rio Grande da Serra, no século XVI era ocupada por aldeias indígenas, com destaque para a aldeia “Geribatiba”. A primeira menção desta aldeia remete ao Padre Manuel da Nóbrega e data de 1560, o que coloca Rio Grande da Serra como uma das povoações mais antigas do Grande ABC e até do Brasil.</w:t>
      </w:r>
    </w:p>
    <w:p>
      <w:pPr>
        <w:pStyle w:val="Normal"/>
        <w:spacing w:lineRule="auto" w:line="360" w:before="0" w:after="0"/>
        <w:ind w:left="401" w:hanging="0"/>
        <w:jc w:val="both"/>
        <w:rPr>
          <w:rFonts w:ascii="Arial" w:hAnsi="Arial" w:cs="Arial"/>
          <w:sz w:val="24"/>
          <w:szCs w:val="24"/>
        </w:rPr>
      </w:pPr>
      <w:r>
        <w:rPr>
          <w:rFonts w:cs="Arial" w:ascii="Arial" w:hAnsi="Arial"/>
          <w:sz w:val="24"/>
          <w:szCs w:val="24"/>
        </w:rPr>
        <w:tab/>
        <w:t>Segundo relatos, em 1611, por ocasião da morte de um tropeiro, foi construída</w:t>
      </w:r>
    </w:p>
    <w:p>
      <w:pPr>
        <w:pStyle w:val="Normal"/>
        <w:spacing w:lineRule="auto" w:line="360" w:before="0" w:after="0"/>
        <w:jc w:val="both"/>
        <w:rPr>
          <w:rFonts w:ascii="Arial" w:hAnsi="Arial" w:cs="Arial"/>
          <w:sz w:val="24"/>
          <w:szCs w:val="24"/>
        </w:rPr>
      </w:pPr>
      <w:r>
        <w:rPr>
          <w:rFonts w:cs="Arial" w:ascii="Arial" w:hAnsi="Arial"/>
          <w:sz w:val="24"/>
          <w:szCs w:val="24"/>
        </w:rPr>
        <w:t xml:space="preserve">uma pequena capela denominada Santa Cruz, que atualmente é a Capela de São Sebastião. </w:t>
      </w:r>
    </w:p>
    <w:p>
      <w:pPr>
        <w:pStyle w:val="Normal"/>
        <w:spacing w:lineRule="auto" w:line="360" w:before="0" w:after="0"/>
        <w:jc w:val="both"/>
        <w:rPr>
          <w:rFonts w:ascii="Arial" w:hAnsi="Arial" w:cs="Arial"/>
          <w:sz w:val="24"/>
          <w:szCs w:val="24"/>
        </w:rPr>
      </w:pPr>
      <w:r>
        <w:rPr>
          <w:rFonts w:cs="Arial" w:ascii="Arial" w:hAnsi="Arial"/>
          <w:sz w:val="24"/>
          <w:szCs w:val="24"/>
        </w:rPr>
        <w:tab/>
        <w:t xml:space="preserve">Até o século XIX, a população de Rio Grande as Serra viveu com atividades provenientes de olarias e pastoris, quando teve início a construção da ferrovia </w:t>
      </w:r>
      <w:r>
        <w:rPr>
          <w:rFonts w:cs="Arial" w:ascii="Arial" w:hAnsi="Arial"/>
          <w:i/>
          <w:sz w:val="24"/>
          <w:szCs w:val="24"/>
        </w:rPr>
        <w:t xml:space="preserve">São Paulo Railway Company (SPR&amp;Co) </w:t>
      </w:r>
      <w:r>
        <w:rPr>
          <w:rFonts w:cs="Arial" w:ascii="Arial" w:hAnsi="Arial"/>
          <w:sz w:val="24"/>
          <w:szCs w:val="24"/>
        </w:rPr>
        <w:t xml:space="preserve">que propiciou o efetivo povoamento do local, principalmente após sua inauguração em 1867. </w:t>
      </w:r>
    </w:p>
    <w:p>
      <w:pPr>
        <w:pStyle w:val="Normal"/>
        <w:spacing w:lineRule="auto" w:line="360" w:before="0" w:after="0"/>
        <w:jc w:val="both"/>
        <w:rPr>
          <w:rFonts w:ascii="Arial" w:hAnsi="Arial" w:cs="Arial"/>
          <w:sz w:val="24"/>
          <w:szCs w:val="24"/>
        </w:rPr>
      </w:pPr>
      <w:r>
        <w:rPr>
          <w:rFonts w:cs="Arial" w:ascii="Arial" w:hAnsi="Arial"/>
          <w:sz w:val="24"/>
          <w:szCs w:val="24"/>
        </w:rPr>
        <w:tab/>
        <w:t>Com a formação do povoamento, já em 1906 começaram os festejos ao padroeiro São Sebastião, com celebrações e comemorações regulares. Paralelamente destacou-se trabalhos sociais das Irmãs Franciscanas de Cristo Rei e do Padre Giuseppe Pisoni, que realizaram importante serviço de caridade na Vila Lopes e depois se estendendo para toda a cidade e até da região (Mauá e Paranapiacaba).</w:t>
      </w:r>
    </w:p>
    <w:p>
      <w:pPr>
        <w:pStyle w:val="Normal"/>
        <w:spacing w:lineRule="auto" w:line="360" w:before="0" w:after="0"/>
        <w:ind w:firstLine="401"/>
        <w:jc w:val="both"/>
        <w:rPr>
          <w:rFonts w:ascii="Arial" w:hAnsi="Arial" w:cs="Arial"/>
          <w:sz w:val="24"/>
          <w:szCs w:val="24"/>
        </w:rPr>
      </w:pPr>
      <w:r>
        <w:rPr>
          <w:rFonts w:cs="Arial" w:ascii="Arial" w:hAnsi="Arial"/>
          <w:sz w:val="24"/>
          <w:szCs w:val="24"/>
        </w:rPr>
        <w:tab/>
        <w:t>Já, na história mais recente, foi emancipado do Município de Ribeirão Pires em 1964, se elevando à condição de município. A cidade teve crescimento populacional vagaroso até a década de 1970, quando com a chegada de migrantes, principalmente da região sudeste e nordeste ajudaram a consolidar a atual população da cidade.</w:t>
      </w:r>
    </w:p>
    <w:p>
      <w:pPr>
        <w:pStyle w:val="Normal"/>
        <w:spacing w:lineRule="auto" w:line="360" w:before="0" w:after="0"/>
        <w:ind w:firstLine="401"/>
        <w:jc w:val="both"/>
        <w:rPr>
          <w:rFonts w:ascii="Arial" w:hAnsi="Arial" w:cs="Arial"/>
          <w:sz w:val="24"/>
          <w:szCs w:val="24"/>
        </w:rPr>
      </w:pPr>
      <w:r>
        <w:rPr>
          <w:rFonts w:cs="Arial" w:ascii="Arial" w:hAnsi="Arial"/>
          <w:sz w:val="24"/>
          <w:szCs w:val="24"/>
        </w:rPr>
      </w:r>
    </w:p>
    <w:p>
      <w:pPr>
        <w:pStyle w:val="Normal"/>
        <w:spacing w:lineRule="auto" w:line="360" w:before="0" w:after="0"/>
        <w:ind w:firstLine="401"/>
        <w:jc w:val="both"/>
        <w:rPr>
          <w:rFonts w:ascii="Arial" w:hAnsi="Arial" w:cs="Arial"/>
          <w:sz w:val="24"/>
          <w:szCs w:val="24"/>
        </w:rPr>
      </w:pPr>
      <w:r>
        <w:rPr>
          <w:rFonts w:cs="Arial" w:ascii="Arial" w:hAnsi="Arial"/>
          <w:sz w:val="24"/>
          <w:szCs w:val="24"/>
        </w:rPr>
      </w:r>
    </w:p>
    <w:p>
      <w:pPr>
        <w:pStyle w:val="Normal"/>
        <w:rPr>
          <w:rFonts w:ascii="Arial" w:hAnsi="Arial" w:cs="Arial"/>
          <w:b/>
          <w:b/>
          <w:sz w:val="28"/>
          <w:szCs w:val="28"/>
        </w:rPr>
      </w:pPr>
      <w:r>
        <w:rPr>
          <w:rFonts w:cs="Arial" w:ascii="Arial" w:hAnsi="Arial"/>
          <w:b/>
          <w:sz w:val="28"/>
          <w:szCs w:val="28"/>
        </w:rPr>
        <w:t xml:space="preserve">       </w:t>
      </w:r>
      <w:r>
        <w:rPr>
          <w:rFonts w:cs="Arial" w:ascii="Arial" w:hAnsi="Arial"/>
          <w:b/>
          <w:sz w:val="28"/>
          <w:szCs w:val="28"/>
        </w:rPr>
        <w:t>3.2 ASPECTOS GERAIS</w:t>
      </w:r>
    </w:p>
    <w:p>
      <w:pPr>
        <w:pStyle w:val="Normal"/>
        <w:rPr>
          <w:rFonts w:ascii="Arial" w:hAnsi="Arial" w:cs="Arial"/>
          <w:b/>
          <w:b/>
          <w:sz w:val="28"/>
          <w:szCs w:val="28"/>
        </w:rPr>
      </w:pPr>
      <w:r>
        <w:rPr>
          <w:rFonts w:cs="Arial" w:ascii="Arial" w:hAnsi="Arial"/>
          <w:b/>
          <w:sz w:val="28"/>
          <w:szCs w:val="28"/>
        </w:rPr>
      </w:r>
    </w:p>
    <w:p>
      <w:pPr>
        <w:pStyle w:val="Normal"/>
        <w:spacing w:lineRule="auto" w:line="360" w:before="0" w:after="0"/>
        <w:ind w:firstLine="708"/>
        <w:rPr>
          <w:rFonts w:ascii="Arial" w:hAnsi="Arial" w:cs="Arial"/>
          <w:b/>
          <w:b/>
          <w:sz w:val="24"/>
          <w:szCs w:val="24"/>
        </w:rPr>
      </w:pPr>
      <w:r>
        <w:rPr>
          <w:rFonts w:cs="Arial" w:ascii="Arial" w:hAnsi="Arial"/>
          <w:b/>
          <w:sz w:val="24"/>
          <w:szCs w:val="24"/>
        </w:rPr>
        <w:t>3.2.1 LOCALIZAÇÃO E LIMITES</w:t>
      </w:r>
    </w:p>
    <w:p>
      <w:pPr>
        <w:pStyle w:val="Normal"/>
        <w:spacing w:lineRule="auto" w:line="360" w:before="0" w:after="0"/>
        <w:rPr>
          <w:rFonts w:ascii="Arial" w:hAnsi="Arial" w:cs="Arial"/>
          <w:b/>
          <w:b/>
        </w:rPr>
      </w:pPr>
      <w:r>
        <w:rPr>
          <w:rFonts w:cs="Arial" w:ascii="Arial" w:hAnsi="Arial"/>
          <w:b/>
        </w:rPr>
      </w:r>
    </w:p>
    <w:p>
      <w:pPr>
        <w:pStyle w:val="Normal"/>
        <w:spacing w:lineRule="auto" w:line="360" w:before="0" w:after="0"/>
        <w:ind w:firstLine="708"/>
        <w:jc w:val="both"/>
        <w:rPr>
          <w:rFonts w:ascii="Arial" w:hAnsi="Arial" w:cs="Arial"/>
          <w:sz w:val="24"/>
          <w:szCs w:val="24"/>
        </w:rPr>
      </w:pPr>
      <w:r>
        <w:rPr>
          <w:rFonts w:cs="Arial" w:ascii="Arial" w:hAnsi="Arial"/>
          <w:sz w:val="24"/>
          <w:szCs w:val="24"/>
        </w:rPr>
        <w:t>Rio Grande da Serra pertence à Região Metropolitana de São Paulo (RMSP) e à Região do Grande ABC Paulista. Situada a 755 metros de altitude tem as seguintes coordenadas geográficas: Latitude: 23° 44' 43'' Sul, Longitude: 46° 24' 8'' Oeste.</w:t>
      </w:r>
    </w:p>
    <w:p>
      <w:pPr>
        <w:pStyle w:val="Normal"/>
        <w:widowControl w:val="false"/>
        <w:overflowPunct w:val="true"/>
        <w:spacing w:lineRule="auto" w:line="360" w:before="0" w:after="0"/>
        <w:jc w:val="both"/>
        <w:rPr>
          <w:rFonts w:ascii="Arial" w:hAnsi="Arial" w:cs="Arial"/>
          <w:b/>
          <w:b/>
          <w:sz w:val="24"/>
          <w:szCs w:val="24"/>
        </w:rPr>
      </w:pPr>
      <w:r>
        <w:rPr>
          <w:rFonts w:cs="Arial" w:ascii="Arial" w:hAnsi="Arial"/>
          <w:b/>
          <w:sz w:val="24"/>
          <w:szCs w:val="24"/>
        </w:rPr>
      </w:r>
    </w:p>
    <w:p>
      <w:pPr>
        <w:pStyle w:val="Normal"/>
        <w:widowControl w:val="false"/>
        <w:overflowPunct w:val="true"/>
        <w:spacing w:lineRule="auto" w:line="360" w:before="0" w:after="0"/>
        <w:jc w:val="both"/>
        <w:rPr>
          <w:rFonts w:ascii="Arial" w:hAnsi="Arial" w:cs="Arial"/>
          <w:b/>
          <w:b/>
          <w:sz w:val="24"/>
          <w:szCs w:val="24"/>
        </w:rPr>
      </w:pPr>
      <w:r>
        <w:drawing>
          <wp:anchor behindDoc="0" distT="0" distB="0" distL="114300" distR="114300" simplePos="0" locked="0" layoutInCell="0" allowOverlap="1" relativeHeight="40">
            <wp:simplePos x="0" y="0"/>
            <wp:positionH relativeFrom="column">
              <wp:posOffset>2387600</wp:posOffset>
            </wp:positionH>
            <wp:positionV relativeFrom="paragraph">
              <wp:posOffset>155575</wp:posOffset>
            </wp:positionV>
            <wp:extent cx="3689985" cy="2382520"/>
            <wp:effectExtent l="0" t="0" r="0" b="0"/>
            <wp:wrapSquare wrapText="bothSides"/>
            <wp:docPr id="16" name="Imagem 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594" descr=""/>
                    <pic:cNvPicPr>
                      <a:picLocks noChangeAspect="1" noChangeArrowheads="1"/>
                    </pic:cNvPicPr>
                  </pic:nvPicPr>
                  <pic:blipFill>
                    <a:blip r:embed="rId18"/>
                    <a:srcRect l="28338" t="24923" r="27151" b="23976"/>
                    <a:stretch>
                      <a:fillRect/>
                    </a:stretch>
                  </pic:blipFill>
                  <pic:spPr bwMode="auto">
                    <a:xfrm>
                      <a:off x="0" y="0"/>
                      <a:ext cx="3689985" cy="2382520"/>
                    </a:xfrm>
                    <a:prstGeom prst="rect">
                      <a:avLst/>
                    </a:prstGeom>
                  </pic:spPr>
                </pic:pic>
              </a:graphicData>
            </a:graphic>
          </wp:anchor>
        </w:drawing>
      </w:r>
      <w:r>
        <w:rPr>
          <w:rFonts w:cs="Arial" w:ascii="Arial" w:hAnsi="Arial"/>
          <w:b/>
          <w:sz w:val="24"/>
          <w:szCs w:val="24"/>
        </w:rPr>
        <w:t xml:space="preserve">Limites: </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t>- Sul/Sudeste: Santo André</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t>- Leste: Suzano</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t>- Oeste/Norte: Ribeirão Pires</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b/>
          <w:b/>
          <w:sz w:val="24"/>
          <w:szCs w:val="24"/>
        </w:rPr>
      </w:pPr>
      <w:r>
        <w:rPr>
          <w:rFonts w:cs="Arial" w:ascii="Arial" w:hAnsi="Arial"/>
          <w:sz w:val="24"/>
          <w:szCs w:val="24"/>
        </w:rPr>
        <w:t xml:space="preserve">            </w:t>
      </w:r>
      <w:r>
        <w:rPr>
          <w:rFonts w:cs="Arial" w:ascii="Arial" w:hAnsi="Arial"/>
          <w:b/>
          <w:sz w:val="24"/>
          <w:szCs w:val="24"/>
        </w:rPr>
        <w:t>3.2.2 TERRITÓRIO E POPULAÇÃO</w:t>
      </w:r>
    </w:p>
    <w:p>
      <w:pPr>
        <w:pStyle w:val="Normal"/>
        <w:widowControl w:val="false"/>
        <w:overflowPunct w:val="true"/>
        <w:spacing w:lineRule="auto" w:line="360" w:before="0" w:after="0"/>
        <w:ind w:left="708" w:firstLine="708"/>
        <w:jc w:val="both"/>
        <w:rPr>
          <w:rFonts w:ascii="Arial" w:hAnsi="Arial" w:cs="Arial"/>
          <w:b/>
          <w:b/>
          <w:sz w:val="24"/>
          <w:szCs w:val="24"/>
        </w:rPr>
      </w:pPr>
      <w:r>
        <w:rPr>
          <w:rFonts w:cs="Arial" w:ascii="Arial" w:hAnsi="Arial"/>
          <w:b/>
          <w:sz w:val="24"/>
          <w:szCs w:val="24"/>
        </w:rPr>
      </w:r>
    </w:p>
    <w:p>
      <w:pPr>
        <w:pStyle w:val="Normal"/>
        <w:spacing w:lineRule="auto" w:line="360" w:before="0" w:after="0"/>
        <w:ind w:firstLine="708"/>
        <w:jc w:val="both"/>
        <w:rPr>
          <w:rFonts w:ascii="Arial" w:hAnsi="Arial" w:cs="Arial"/>
          <w:sz w:val="24"/>
          <w:szCs w:val="24"/>
        </w:rPr>
      </w:pPr>
      <w:r>
        <w:rPr>
          <w:rFonts w:cs="Arial" w:ascii="Arial" w:hAnsi="Arial"/>
          <w:sz w:val="24"/>
          <w:szCs w:val="24"/>
        </w:rPr>
        <w:t>De acordo com o Instituto Brasileiro de Geografia e Estatística - IBGE, no último censo realizado em 2010, a população era estimada em 43.974 pessoas, com densidade demográfica de 1.210,04 hab/km², tendo o Índice de Desenvolvimento Humano de 0,749. Já em 2020, a população estimada era de 52.009 pessoas. Em 2021, de acordo com a Fundação SEADE, a população Riogranserrense é de 50.313 habitantes.</w:t>
      </w:r>
    </w:p>
    <w:p>
      <w:pPr>
        <w:pStyle w:val="Normal"/>
        <w:widowControl w:val="false"/>
        <w:overflowPunct w:val="true"/>
        <w:spacing w:lineRule="auto" w:line="360" w:before="0" w:after="0"/>
        <w:ind w:left="708" w:firstLine="708"/>
        <w:jc w:val="both"/>
        <w:rPr>
          <w:rFonts w:ascii="Arial" w:hAnsi="Arial" w:cs="Arial"/>
          <w:b/>
          <w:b/>
          <w:sz w:val="24"/>
          <w:szCs w:val="24"/>
        </w:rPr>
      </w:pPr>
      <w:r>
        <w:rPr/>
        <w:drawing>
          <wp:inline distT="0" distB="0" distL="0" distR="0">
            <wp:extent cx="4039235" cy="1323975"/>
            <wp:effectExtent l="0" t="0" r="0" b="0"/>
            <wp:docPr id="17"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 descr=""/>
                    <pic:cNvPicPr>
                      <a:picLocks noChangeAspect="1" noChangeArrowheads="1"/>
                    </pic:cNvPicPr>
                  </pic:nvPicPr>
                  <pic:blipFill>
                    <a:blip r:embed="rId19"/>
                    <a:stretch>
                      <a:fillRect/>
                    </a:stretch>
                  </pic:blipFill>
                  <pic:spPr bwMode="auto">
                    <a:xfrm>
                      <a:off x="0" y="0"/>
                      <a:ext cx="4039235" cy="1323975"/>
                    </a:xfrm>
                    <a:prstGeom prst="rect">
                      <a:avLst/>
                    </a:prstGeom>
                  </pic:spPr>
                </pic:pic>
              </a:graphicData>
            </a:graphic>
          </wp:inline>
        </w:drawing>
      </w:r>
    </w:p>
    <w:p>
      <w:pPr>
        <w:pStyle w:val="Normal"/>
        <w:widowControl w:val="false"/>
        <w:overflowPunct w:val="true"/>
        <w:spacing w:lineRule="auto" w:line="360" w:before="0" w:after="0"/>
        <w:ind w:left="708" w:firstLine="708"/>
        <w:rPr>
          <w:rFonts w:ascii="Arial" w:hAnsi="Arial" w:cs="Arial"/>
          <w:b/>
          <w:b/>
          <w:sz w:val="18"/>
          <w:szCs w:val="18"/>
        </w:rPr>
      </w:pPr>
      <w:r>
        <w:rPr>
          <w:rFonts w:cs="Arial" w:ascii="Arial" w:hAnsi="Arial"/>
          <w:b/>
          <w:sz w:val="18"/>
          <w:szCs w:val="18"/>
        </w:rPr>
        <w:t xml:space="preserve">                                                        </w:t>
      </w:r>
      <w:r>
        <w:rPr>
          <w:rFonts w:cs="Arial" w:ascii="Arial" w:hAnsi="Arial"/>
          <w:b/>
          <w:sz w:val="18"/>
          <w:szCs w:val="18"/>
        </w:rPr>
        <w:t>Fonte: IBGE</w:t>
      </w:r>
    </w:p>
    <w:p>
      <w:pPr>
        <w:pStyle w:val="Normal"/>
        <w:widowControl w:val="false"/>
        <w:overflowPunct w:val="true"/>
        <w:spacing w:lineRule="auto" w:line="360" w:before="0" w:after="0"/>
        <w:ind w:left="708" w:firstLine="708"/>
        <w:jc w:val="both"/>
        <w:rPr>
          <w:rFonts w:ascii="Arial" w:hAnsi="Arial" w:cs="Arial"/>
          <w:b/>
          <w:b/>
          <w:sz w:val="24"/>
          <w:szCs w:val="24"/>
        </w:rPr>
      </w:pPr>
      <w:r>
        <w:rPr>
          <w:rFonts w:cs="Arial" w:ascii="Arial" w:hAnsi="Arial"/>
          <w:b/>
          <w:sz w:val="24"/>
          <w:szCs w:val="24"/>
        </w:rPr>
      </w:r>
    </w:p>
    <w:p>
      <w:pPr>
        <w:pStyle w:val="Normal"/>
        <w:widowControl w:val="false"/>
        <w:overflowPunct w:val="true"/>
        <w:spacing w:lineRule="auto" w:line="360" w:before="0" w:after="0"/>
        <w:ind w:left="708" w:firstLine="708"/>
        <w:jc w:val="both"/>
        <w:rPr>
          <w:rFonts w:ascii="Arial" w:hAnsi="Arial" w:cs="Arial"/>
          <w:b/>
          <w:b/>
          <w:sz w:val="24"/>
          <w:szCs w:val="24"/>
        </w:rPr>
      </w:pPr>
      <w:r>
        <w:rPr>
          <w:rFonts w:cs="Arial" w:ascii="Arial" w:hAnsi="Arial"/>
          <w:b/>
          <w:sz w:val="24"/>
          <w:szCs w:val="24"/>
        </w:rPr>
        <w:drawing>
          <wp:anchor behindDoc="0" distT="0" distB="0" distL="114300" distR="114300" simplePos="0" locked="0" layoutInCell="0" allowOverlap="1" relativeHeight="134">
            <wp:simplePos x="0" y="0"/>
            <wp:positionH relativeFrom="column">
              <wp:posOffset>269875</wp:posOffset>
            </wp:positionH>
            <wp:positionV relativeFrom="paragraph">
              <wp:posOffset>514985</wp:posOffset>
            </wp:positionV>
            <wp:extent cx="5422900" cy="7000240"/>
            <wp:effectExtent l="0" t="0" r="0" b="0"/>
            <wp:wrapSquare wrapText="bothSides"/>
            <wp:docPr id="18" name="Imagem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54" descr=""/>
                    <pic:cNvPicPr>
                      <a:picLocks noChangeAspect="1" noChangeArrowheads="1"/>
                    </pic:cNvPicPr>
                  </pic:nvPicPr>
                  <pic:blipFill>
                    <a:blip r:embed="rId20"/>
                    <a:stretch>
                      <a:fillRect/>
                    </a:stretch>
                  </pic:blipFill>
                  <pic:spPr bwMode="auto">
                    <a:xfrm>
                      <a:off x="0" y="0"/>
                      <a:ext cx="5422900" cy="7000240"/>
                    </a:xfrm>
                    <a:prstGeom prst="rect">
                      <a:avLst/>
                    </a:prstGeom>
                  </pic:spPr>
                </pic:pic>
              </a:graphicData>
            </a:graphic>
          </wp:anchor>
        </w:drawing>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rPr>
          <w:rFonts w:ascii="Arial" w:hAnsi="Arial" w:cs="Arial"/>
          <w:b/>
          <w:b/>
          <w:sz w:val="18"/>
          <w:szCs w:val="18"/>
        </w:rPr>
      </w:pPr>
      <w:r>
        <w:rPr>
          <w:rFonts w:cs="Arial" w:ascii="Arial" w:hAnsi="Arial"/>
          <w:b/>
          <w:sz w:val="18"/>
          <w:szCs w:val="18"/>
        </w:rPr>
        <w:t xml:space="preserve">                                                    </w:t>
      </w:r>
      <w:r>
        <w:rPr>
          <w:rFonts w:cs="Arial" w:ascii="Arial" w:hAnsi="Arial"/>
          <w:b/>
          <w:sz w:val="18"/>
          <w:szCs w:val="18"/>
        </w:rPr>
        <w:t>Fonte: SEADE</w:t>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jc w:val="center"/>
        <w:rPr>
          <w:rFonts w:ascii="Arial" w:hAnsi="Arial" w:cs="Arial"/>
          <w:b/>
          <w:b/>
          <w:sz w:val="18"/>
          <w:szCs w:val="18"/>
        </w:rPr>
      </w:pPr>
      <w:r>
        <w:rPr/>
        <w:drawing>
          <wp:inline distT="0" distB="0" distL="0" distR="0">
            <wp:extent cx="3299460" cy="5174615"/>
            <wp:effectExtent l="0" t="0" r="0" b="0"/>
            <wp:docPr id="19" name="Imagem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56" descr=""/>
                    <pic:cNvPicPr>
                      <a:picLocks noChangeAspect="1" noChangeArrowheads="1"/>
                    </pic:cNvPicPr>
                  </pic:nvPicPr>
                  <pic:blipFill>
                    <a:blip r:embed="rId21"/>
                    <a:stretch>
                      <a:fillRect/>
                    </a:stretch>
                  </pic:blipFill>
                  <pic:spPr bwMode="auto">
                    <a:xfrm>
                      <a:off x="0" y="0"/>
                      <a:ext cx="3299460" cy="5174615"/>
                    </a:xfrm>
                    <a:prstGeom prst="rect">
                      <a:avLst/>
                    </a:prstGeom>
                  </pic:spPr>
                </pic:pic>
              </a:graphicData>
            </a:graphic>
          </wp:inline>
        </w:drawing>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24"/>
          <w:szCs w:val="24"/>
        </w:rPr>
        <w:tab/>
      </w:r>
      <w:r>
        <w:rPr>
          <w:rFonts w:cs="Arial" w:ascii="Arial" w:hAnsi="Arial"/>
          <w:b/>
          <w:sz w:val="18"/>
          <w:szCs w:val="18"/>
        </w:rPr>
        <w:t>Fonte: SEADE</w:t>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jc w:val="center"/>
        <w:rPr>
          <w:rFonts w:ascii="Arial" w:hAnsi="Arial" w:cs="Arial"/>
          <w:b/>
          <w:b/>
          <w:sz w:val="18"/>
          <w:szCs w:val="18"/>
        </w:rPr>
      </w:pPr>
      <w:r>
        <w:rPr/>
        <w:drawing>
          <wp:inline distT="0" distB="0" distL="0" distR="0">
            <wp:extent cx="4324985" cy="2357120"/>
            <wp:effectExtent l="0" t="0" r="0" b="0"/>
            <wp:docPr id="20" name="Imagem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8" descr=""/>
                    <pic:cNvPicPr>
                      <a:picLocks noChangeAspect="1" noChangeArrowheads="1"/>
                    </pic:cNvPicPr>
                  </pic:nvPicPr>
                  <pic:blipFill>
                    <a:blip r:embed="rId22"/>
                    <a:srcRect l="0" t="0" r="1207" b="0"/>
                    <a:stretch>
                      <a:fillRect/>
                    </a:stretch>
                  </pic:blipFill>
                  <pic:spPr bwMode="auto">
                    <a:xfrm>
                      <a:off x="0" y="0"/>
                      <a:ext cx="4324985" cy="2357120"/>
                    </a:xfrm>
                    <a:prstGeom prst="rect">
                      <a:avLst/>
                    </a:prstGeom>
                  </pic:spPr>
                </pic:pic>
              </a:graphicData>
            </a:graphic>
          </wp:inline>
        </w:drawing>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t>Fonte: IBGE</w:t>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overflowPunct w:val="true"/>
        <w:spacing w:lineRule="auto" w:line="360" w:before="0" w:after="0"/>
        <w:ind w:left="708" w:firstLine="708"/>
        <w:jc w:val="center"/>
        <w:rPr>
          <w:rFonts w:ascii="Arial" w:hAnsi="Arial" w:cs="Arial"/>
          <w:b/>
          <w:b/>
          <w:sz w:val="18"/>
          <w:szCs w:val="18"/>
        </w:rPr>
      </w:pPr>
      <w:r>
        <w:rPr>
          <w:rFonts w:cs="Arial" w:ascii="Arial" w:hAnsi="Arial"/>
          <w:b/>
          <w:sz w:val="18"/>
          <w:szCs w:val="18"/>
        </w:rPr>
      </w:r>
    </w:p>
    <w:p>
      <w:pPr>
        <w:pStyle w:val="Normal"/>
        <w:widowControl w:val="false"/>
        <w:tabs>
          <w:tab w:val="clear" w:pos="708"/>
          <w:tab w:val="left" w:pos="7684" w:leader="none"/>
        </w:tabs>
        <w:overflowPunct w:val="true"/>
        <w:spacing w:lineRule="auto" w:line="360" w:before="0" w:after="0"/>
        <w:ind w:left="708" w:firstLine="708"/>
        <w:jc w:val="both"/>
        <w:rPr>
          <w:rFonts w:ascii="Arial" w:hAnsi="Arial" w:cs="Arial"/>
          <w:b/>
          <w:b/>
          <w:sz w:val="24"/>
          <w:szCs w:val="24"/>
        </w:rPr>
      </w:pPr>
      <w:r>
        <w:rPr>
          <w:rFonts w:cs="Arial" w:ascii="Arial" w:hAnsi="Arial"/>
          <w:b/>
          <w:sz w:val="24"/>
          <w:szCs w:val="24"/>
        </w:rPr>
      </w:r>
    </w:p>
    <w:p>
      <w:pPr>
        <w:pStyle w:val="Normal"/>
        <w:spacing w:lineRule="auto" w:line="360" w:before="0" w:after="0"/>
        <w:rPr>
          <w:rFonts w:ascii="Arial" w:hAnsi="Arial" w:cs="Arial"/>
          <w:b/>
          <w:b/>
          <w:sz w:val="24"/>
          <w:szCs w:val="24"/>
        </w:rPr>
      </w:pPr>
      <w:r>
        <w:rPr>
          <w:rFonts w:cs="Arial" w:ascii="Arial" w:hAnsi="Arial"/>
          <w:b/>
          <w:sz w:val="24"/>
          <w:szCs w:val="24"/>
        </w:rPr>
        <w:t xml:space="preserve">               </w:t>
      </w:r>
      <w:r>
        <w:rPr>
          <w:rFonts w:cs="Arial" w:ascii="Arial" w:hAnsi="Arial"/>
          <w:b/>
          <w:sz w:val="24"/>
          <w:szCs w:val="24"/>
        </w:rPr>
        <w:t>3.2.3 ACESSOS E DISTÂNCIAS</w:t>
      </w:r>
    </w:p>
    <w:p>
      <w:pPr>
        <w:pStyle w:val="Normal"/>
        <w:tabs>
          <w:tab w:val="clear" w:pos="708"/>
          <w:tab w:val="left" w:pos="522" w:leader="none"/>
          <w:tab w:val="left" w:pos="3155" w:leader="none"/>
        </w:tabs>
        <w:spacing w:lineRule="auto" w:line="360" w:before="240" w:after="0"/>
        <w:rPr>
          <w:rFonts w:ascii="Arial" w:hAnsi="Arial" w:cs="Arial"/>
          <w:sz w:val="24"/>
          <w:szCs w:val="24"/>
        </w:rPr>
      </w:pPr>
      <w:r>
        <w:rPr>
          <w:rFonts w:cs="Arial" w:ascii="Arial" w:hAnsi="Arial"/>
          <w:sz w:val="24"/>
          <w:szCs w:val="24"/>
        </w:rPr>
        <w:t>Aeroportos mais próximos:</w:t>
      </w:r>
    </w:p>
    <w:p>
      <w:pPr>
        <w:pStyle w:val="ListParagraph"/>
        <w:numPr>
          <w:ilvl w:val="0"/>
          <w:numId w:val="2"/>
        </w:numPr>
        <w:tabs>
          <w:tab w:val="clear" w:pos="708"/>
          <w:tab w:val="left" w:pos="522" w:leader="none"/>
          <w:tab w:val="left" w:pos="3155" w:leader="none"/>
        </w:tabs>
        <w:spacing w:lineRule="auto" w:line="360" w:before="240" w:after="200"/>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Aeroporto de Congonhas – 48 Km;  </w:t>
      </w:r>
    </w:p>
    <w:p>
      <w:pPr>
        <w:pStyle w:val="ListParagraph"/>
        <w:numPr>
          <w:ilvl w:val="0"/>
          <w:numId w:val="2"/>
        </w:numPr>
        <w:tabs>
          <w:tab w:val="clear" w:pos="708"/>
          <w:tab w:val="left" w:pos="522" w:leader="none"/>
          <w:tab w:val="left" w:pos="3155" w:leader="none"/>
        </w:tabs>
        <w:spacing w:lineRule="auto" w:line="360" w:before="240" w:after="0"/>
        <w:contextualSpacing/>
        <w:rPr>
          <w:rFonts w:ascii="Arial" w:hAnsi="Arial" w:cs="Arial"/>
          <w:sz w:val="24"/>
          <w:szCs w:val="24"/>
        </w:rPr>
      </w:pPr>
      <w:r>
        <w:rPr>
          <w:rFonts w:cs="Arial" w:ascii="Arial" w:hAnsi="Arial"/>
          <w:sz w:val="24"/>
          <w:szCs w:val="24"/>
        </w:rPr>
        <w:t xml:space="preserve">    </w:t>
      </w:r>
      <w:r>
        <w:rPr>
          <w:rFonts w:cs="Arial" w:ascii="Arial" w:hAnsi="Arial"/>
          <w:sz w:val="24"/>
          <w:szCs w:val="24"/>
        </w:rPr>
        <w:t>Aeroporto Internacional de São Paulo (Guarulhos) – 47 Km</w:t>
      </w:r>
    </w:p>
    <w:p>
      <w:pPr>
        <w:pStyle w:val="Normal"/>
        <w:tabs>
          <w:tab w:val="clear" w:pos="708"/>
          <w:tab w:val="left" w:pos="522" w:leader="none"/>
          <w:tab w:val="left" w:pos="3155" w:leader="none"/>
        </w:tabs>
        <w:spacing w:lineRule="auto" w:line="360" w:before="24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t>Porto (marítimo / fluvial):</w:t>
      </w:r>
    </w:p>
    <w:p>
      <w:pPr>
        <w:pStyle w:val="ListParagraph"/>
        <w:numPr>
          <w:ilvl w:val="0"/>
          <w:numId w:val="3"/>
        </w:numPr>
        <w:spacing w:lineRule="auto" w:line="360" w:before="0" w:after="0"/>
        <w:contextualSpacing/>
        <w:rPr>
          <w:rFonts w:ascii="Arial" w:hAnsi="Arial" w:cs="Arial"/>
          <w:b/>
          <w:b/>
          <w:sz w:val="24"/>
          <w:szCs w:val="24"/>
        </w:rPr>
      </w:pPr>
      <w:r>
        <w:rPr>
          <w:rFonts w:cs="Arial" w:ascii="Arial" w:hAnsi="Arial"/>
          <w:sz w:val="24"/>
          <w:szCs w:val="24"/>
        </w:rPr>
        <w:t>Porto de Santos – 67 km</w:t>
      </w:r>
    </w:p>
    <w:p>
      <w:pPr>
        <w:pStyle w:val="Normal"/>
        <w:spacing w:lineRule="auto" w:line="360" w:before="0" w:after="0"/>
        <w:rPr>
          <w:rFonts w:ascii="Arial" w:hAnsi="Arial" w:cs="Arial"/>
          <w:b/>
          <w:b/>
          <w:sz w:val="24"/>
          <w:szCs w:val="24"/>
        </w:rPr>
      </w:pPr>
      <w:r>
        <w:rPr>
          <w:rFonts w:cs="Arial" w:ascii="Arial" w:hAnsi="Arial"/>
          <w:b/>
          <w:sz w:val="24"/>
          <w:szCs w:val="24"/>
        </w:rPr>
      </w:r>
    </w:p>
    <w:p>
      <w:pPr>
        <w:pStyle w:val="Normal"/>
        <w:tabs>
          <w:tab w:val="clear" w:pos="708"/>
          <w:tab w:val="left" w:pos="522" w:leader="none"/>
          <w:tab w:val="left" w:pos="3155" w:leader="none"/>
        </w:tabs>
        <w:spacing w:lineRule="auto" w:line="360" w:before="240" w:after="0"/>
        <w:rPr>
          <w:rFonts w:ascii="Arial" w:hAnsi="Arial" w:cs="Arial"/>
          <w:sz w:val="24"/>
          <w:szCs w:val="24"/>
        </w:rPr>
      </w:pPr>
      <w:r>
        <w:rPr>
          <w:rFonts w:cs="Arial" w:ascii="Arial" w:hAnsi="Arial"/>
          <w:sz w:val="24"/>
          <w:szCs w:val="24"/>
        </w:rPr>
        <w:t>Vias de acesso:</w:t>
      </w:r>
    </w:p>
    <w:p>
      <w:pPr>
        <w:pStyle w:val="Normal"/>
        <w:tabs>
          <w:tab w:val="clear" w:pos="708"/>
          <w:tab w:val="left" w:pos="522" w:leader="none"/>
          <w:tab w:val="left" w:pos="3155" w:leader="none"/>
        </w:tabs>
        <w:spacing w:lineRule="auto" w:line="360" w:before="240" w:after="0"/>
        <w:rPr>
          <w:rFonts w:ascii="Arial" w:hAnsi="Arial" w:cs="Arial"/>
          <w:sz w:val="24"/>
          <w:szCs w:val="24"/>
        </w:rPr>
      </w:pPr>
      <w:r>
        <w:rPr>
          <w:rFonts w:cs="Arial" w:ascii="Arial" w:hAnsi="Arial"/>
          <w:sz w:val="24"/>
          <w:szCs w:val="24"/>
        </w:rPr>
        <w:t>Trem: Serviço 710 da CPTM</w:t>
      </w:r>
    </w:p>
    <w:p>
      <w:pPr>
        <w:pStyle w:val="Normal"/>
        <w:tabs>
          <w:tab w:val="clear" w:pos="708"/>
          <w:tab w:val="left" w:pos="522" w:leader="none"/>
          <w:tab w:val="left" w:pos="3155" w:leader="none"/>
        </w:tabs>
        <w:spacing w:lineRule="auto" w:line="360" w:before="240" w:after="0"/>
        <w:rPr>
          <w:rFonts w:ascii="Arial" w:hAnsi="Arial" w:cs="Arial"/>
          <w:sz w:val="24"/>
          <w:szCs w:val="24"/>
        </w:rPr>
      </w:pPr>
      <w:r>
        <w:rPr>
          <w:rFonts w:cs="Arial" w:ascii="Arial" w:hAnsi="Arial"/>
          <w:sz w:val="24"/>
          <w:szCs w:val="24"/>
        </w:rPr>
        <w:t>Rodoviário:</w:t>
      </w:r>
    </w:p>
    <w:p>
      <w:pPr>
        <w:pStyle w:val="ListParagraph"/>
        <w:numPr>
          <w:ilvl w:val="0"/>
          <w:numId w:val="4"/>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Av. Capitão João</w:t>
      </w:r>
    </w:p>
    <w:p>
      <w:pPr>
        <w:pStyle w:val="ListParagraph"/>
        <w:numPr>
          <w:ilvl w:val="0"/>
          <w:numId w:val="4"/>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Rodovia Índio Tibiriçá (SP-31)</w:t>
      </w:r>
    </w:p>
    <w:p>
      <w:pPr>
        <w:pStyle w:val="ListParagraph"/>
        <w:numPr>
          <w:ilvl w:val="0"/>
          <w:numId w:val="4"/>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Rodovia Ribeirão Pires - Paranapiacaba</w:t>
      </w:r>
    </w:p>
    <w:p>
      <w:pPr>
        <w:pStyle w:val="ListParagraph"/>
        <w:numPr>
          <w:ilvl w:val="0"/>
          <w:numId w:val="4"/>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Av. Kaethe Richers e Estrada Guilherme Pinto Monteiro</w:t>
      </w:r>
    </w:p>
    <w:p>
      <w:pPr>
        <w:pStyle w:val="ListParagraph"/>
        <w:numPr>
          <w:ilvl w:val="0"/>
          <w:numId w:val="4"/>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Estrada dos Fernandes</w:t>
      </w:r>
    </w:p>
    <w:p>
      <w:pPr>
        <w:pStyle w:val="Normal"/>
        <w:tabs>
          <w:tab w:val="clear" w:pos="708"/>
          <w:tab w:val="left" w:pos="522" w:leader="none"/>
          <w:tab w:val="left" w:pos="3155" w:leader="none"/>
        </w:tabs>
        <w:spacing w:lineRule="auto" w:line="240" w:before="240" w:after="0"/>
        <w:jc w:val="both"/>
        <w:rPr>
          <w:rFonts w:ascii="Arial" w:hAnsi="Arial" w:cs="Arial"/>
          <w:sz w:val="24"/>
          <w:szCs w:val="24"/>
          <w:highlight w:val="green"/>
        </w:rPr>
      </w:pPr>
      <w:r>
        <w:rPr>
          <w:rFonts w:cs="Arial" w:ascii="Arial" w:hAnsi="Arial"/>
          <w:sz w:val="24"/>
          <w:szCs w:val="24"/>
          <w:highlight w:val="green"/>
        </w:rPr>
      </w:r>
    </w:p>
    <w:p>
      <w:pPr>
        <w:pStyle w:val="Normal"/>
        <w:tabs>
          <w:tab w:val="clear" w:pos="708"/>
          <w:tab w:val="left" w:pos="522" w:leader="none"/>
          <w:tab w:val="left" w:pos="3155" w:leader="none"/>
        </w:tabs>
        <w:spacing w:lineRule="auto" w:line="360" w:before="0" w:after="0"/>
        <w:jc w:val="both"/>
        <w:rPr>
          <w:rFonts w:ascii="Arial" w:hAnsi="Arial" w:cs="Arial"/>
          <w:sz w:val="24"/>
          <w:szCs w:val="24"/>
        </w:rPr>
      </w:pPr>
      <w:r>
        <w:rPr>
          <w:rFonts w:cs="Arial" w:ascii="Arial" w:hAnsi="Arial"/>
          <w:sz w:val="24"/>
          <w:szCs w:val="24"/>
        </w:rPr>
        <w:t>Distâncias (em km):</w:t>
      </w:r>
    </w:p>
    <w:p>
      <w:pPr>
        <w:pStyle w:val="ListParagraph"/>
        <w:tabs>
          <w:tab w:val="clear" w:pos="708"/>
          <w:tab w:val="left" w:pos="522" w:leader="none"/>
          <w:tab w:val="left" w:pos="3155" w:leader="none"/>
        </w:tabs>
        <w:spacing w:lineRule="auto" w:line="360" w:before="0" w:after="0"/>
        <w:ind w:left="714" w:hanging="0"/>
        <w:contextualSpacing/>
        <w:jc w:val="both"/>
        <w:rPr>
          <w:rFonts w:ascii="Arial" w:hAnsi="Arial" w:cs="Arial"/>
          <w:sz w:val="24"/>
          <w:szCs w:val="24"/>
        </w:rPr>
      </w:pPr>
      <w:r>
        <w:rPr>
          <w:rFonts w:cs="Arial" w:ascii="Arial" w:hAnsi="Arial"/>
          <w:sz w:val="24"/>
          <w:szCs w:val="24"/>
        </w:rPr>
      </w:r>
    </w:p>
    <w:p>
      <w:pPr>
        <w:pStyle w:val="ListParagraph"/>
        <w:numPr>
          <w:ilvl w:val="0"/>
          <w:numId w:val="5"/>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São Paulo (centro) – 40  </w:t>
      </w:r>
    </w:p>
    <w:p>
      <w:pPr>
        <w:pStyle w:val="ListParagraph"/>
        <w:numPr>
          <w:ilvl w:val="0"/>
          <w:numId w:val="5"/>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Santos (centro) – 62 </w:t>
      </w:r>
    </w:p>
    <w:p>
      <w:pPr>
        <w:pStyle w:val="ListParagraph"/>
        <w:numPr>
          <w:ilvl w:val="0"/>
          <w:numId w:val="5"/>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 xml:space="preserve">Santo André – 16 </w:t>
      </w:r>
    </w:p>
    <w:p>
      <w:pPr>
        <w:pStyle w:val="ListParagraph"/>
        <w:numPr>
          <w:ilvl w:val="0"/>
          <w:numId w:val="5"/>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São Bernardo do Campo - 18</w:t>
      </w:r>
    </w:p>
    <w:p>
      <w:pPr>
        <w:pStyle w:val="ListParagraph"/>
        <w:numPr>
          <w:ilvl w:val="0"/>
          <w:numId w:val="5"/>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São Caetano do Sul – 27</w:t>
      </w:r>
    </w:p>
    <w:p>
      <w:pPr>
        <w:pStyle w:val="ListParagraph"/>
        <w:numPr>
          <w:ilvl w:val="0"/>
          <w:numId w:val="5"/>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Diadema – 37</w:t>
      </w:r>
    </w:p>
    <w:p>
      <w:pPr>
        <w:pStyle w:val="ListParagraph"/>
        <w:numPr>
          <w:ilvl w:val="0"/>
          <w:numId w:val="5"/>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Mauá – 13</w:t>
      </w:r>
    </w:p>
    <w:p>
      <w:pPr>
        <w:pStyle w:val="ListParagraph"/>
        <w:numPr>
          <w:ilvl w:val="0"/>
          <w:numId w:val="5"/>
        </w:numPr>
        <w:tabs>
          <w:tab w:val="clear" w:pos="708"/>
          <w:tab w:val="left" w:pos="522" w:leader="none"/>
          <w:tab w:val="left" w:pos="3155" w:leader="none"/>
        </w:tabs>
        <w:spacing w:lineRule="auto" w:line="360" w:before="0" w:after="0"/>
        <w:ind w:left="714" w:hanging="357"/>
        <w:contextualSpacing/>
        <w:jc w:val="both"/>
        <w:rPr>
          <w:rFonts w:ascii="Arial" w:hAnsi="Arial" w:cs="Arial"/>
          <w:sz w:val="24"/>
          <w:szCs w:val="24"/>
        </w:rPr>
      </w:pPr>
      <w:r>
        <w:rPr>
          <w:rFonts w:cs="Arial" w:ascii="Arial" w:hAnsi="Arial"/>
          <w:sz w:val="24"/>
          <w:szCs w:val="24"/>
        </w:rPr>
        <w:t xml:space="preserve">     </w:t>
      </w:r>
      <w:r>
        <w:rPr>
          <w:rFonts w:cs="Arial" w:ascii="Arial" w:hAnsi="Arial"/>
          <w:sz w:val="24"/>
          <w:szCs w:val="24"/>
        </w:rPr>
        <w:t>Ribeirão Pires – 06</w:t>
      </w:r>
    </w:p>
    <w:p>
      <w:pPr>
        <w:pStyle w:val="Normal"/>
        <w:tabs>
          <w:tab w:val="clear" w:pos="708"/>
          <w:tab w:val="left" w:pos="522" w:leader="none"/>
          <w:tab w:val="left" w:pos="3155" w:leader="none"/>
        </w:tabs>
        <w:spacing w:lineRule="auto" w:line="360" w:before="0" w:after="0"/>
        <w:jc w:val="both"/>
        <w:rPr>
          <w:rFonts w:ascii="Arial" w:hAnsi="Arial" w:cs="Arial"/>
          <w:sz w:val="24"/>
          <w:szCs w:val="24"/>
        </w:rPr>
      </w:pPr>
      <w:r>
        <w:rPr>
          <w:rFonts w:cs="Arial" w:ascii="Arial" w:hAnsi="Arial"/>
          <w:sz w:val="24"/>
          <w:szCs w:val="24"/>
        </w:rPr>
      </w:r>
    </w:p>
    <w:p>
      <w:pPr>
        <w:pStyle w:val="Normal"/>
        <w:tabs>
          <w:tab w:val="clear" w:pos="708"/>
          <w:tab w:val="left" w:pos="522" w:leader="none"/>
          <w:tab w:val="left" w:pos="3155" w:leader="none"/>
        </w:tabs>
        <w:spacing w:lineRule="auto" w:line="360" w:before="0" w:after="0"/>
        <w:jc w:val="both"/>
        <w:rPr>
          <w:rFonts w:ascii="Arial" w:hAnsi="Arial" w:cs="Arial"/>
          <w:sz w:val="24"/>
          <w:szCs w:val="24"/>
        </w:rPr>
      </w:pPr>
      <w:r>
        <w:rPr>
          <w:rFonts w:cs="Arial" w:ascii="Arial" w:hAnsi="Arial"/>
          <w:sz w:val="24"/>
          <w:szCs w:val="24"/>
        </w:rPr>
      </w:r>
    </w:p>
    <w:p>
      <w:pPr>
        <w:pStyle w:val="Normal"/>
        <w:tabs>
          <w:tab w:val="clear" w:pos="708"/>
          <w:tab w:val="left" w:pos="522" w:leader="none"/>
          <w:tab w:val="left" w:pos="3155" w:leader="none"/>
        </w:tabs>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b/>
          <w:b/>
          <w:sz w:val="24"/>
          <w:szCs w:val="24"/>
        </w:rPr>
      </w:pPr>
      <w:r>
        <w:rPr>
          <w:rFonts w:cs="Arial" w:ascii="Arial" w:hAnsi="Arial"/>
          <w:sz w:val="24"/>
          <w:szCs w:val="24"/>
        </w:rPr>
        <w:t xml:space="preserve">                </w:t>
      </w:r>
      <w:r>
        <w:rPr>
          <w:rFonts w:cs="Arial" w:ascii="Arial" w:hAnsi="Arial"/>
          <w:b/>
          <w:sz w:val="24"/>
          <w:szCs w:val="24"/>
        </w:rPr>
        <w:t>3.2.4.</w:t>
      </w:r>
      <w:r>
        <w:rPr>
          <w:rFonts w:cs="Arial" w:ascii="Arial" w:hAnsi="Arial"/>
          <w:sz w:val="24"/>
          <w:szCs w:val="24"/>
        </w:rPr>
        <w:t xml:space="preserve"> </w:t>
      </w:r>
      <w:r>
        <w:rPr>
          <w:rFonts w:cs="Arial" w:ascii="Arial" w:hAnsi="Arial"/>
          <w:b/>
          <w:sz w:val="24"/>
          <w:szCs w:val="24"/>
        </w:rPr>
        <w:t>CLIMA</w:t>
      </w:r>
    </w:p>
    <w:p>
      <w:pPr>
        <w:pStyle w:val="NormalWeb"/>
        <w:spacing w:lineRule="auto" w:line="360" w:before="280" w:after="280"/>
        <w:ind w:firstLine="708"/>
        <w:jc w:val="both"/>
        <w:rPr>
          <w:rFonts w:ascii="Arial" w:hAnsi="Arial" w:eastAsia="" w:cs="Arial" w:eastAsiaTheme="minorEastAsia"/>
        </w:rPr>
      </w:pPr>
      <w:r>
        <w:rPr>
          <w:rFonts w:eastAsia="" w:cs="Arial" w:ascii="Arial" w:hAnsi="Arial" w:eastAsiaTheme="minorEastAsia"/>
        </w:rPr>
        <w:t xml:space="preserve">Em Rio Grande da Serra, o verão é curto, morno, abafado, com precipitação e de céu quase encoberto; o inverno é ameno e de céu quase sem nuvens. Ao longo do ano, em geral a temperatura varia de </w:t>
      </w:r>
      <w:r>
        <w:rPr>
          <w:rFonts w:eastAsia="" w:cs="Arial" w:ascii="Arial" w:hAnsi="Arial" w:eastAsiaTheme="minorEastAsia"/>
          <w:i/>
          <w:iCs/>
        </w:rPr>
        <w:t>13 °C</w:t>
      </w:r>
      <w:r>
        <w:rPr>
          <w:rFonts w:eastAsia="" w:cs="Arial" w:ascii="Arial" w:hAnsi="Arial" w:eastAsiaTheme="minorEastAsia"/>
        </w:rPr>
        <w:t xml:space="preserve"> a </w:t>
      </w:r>
      <w:r>
        <w:rPr>
          <w:rFonts w:eastAsia="" w:cs="Arial" w:ascii="Arial" w:hAnsi="Arial" w:eastAsiaTheme="minorEastAsia"/>
          <w:i/>
          <w:iCs/>
        </w:rPr>
        <w:t>27 °C</w:t>
      </w:r>
      <w:r>
        <w:rPr>
          <w:rFonts w:eastAsia="" w:cs="Arial" w:ascii="Arial" w:hAnsi="Arial" w:eastAsiaTheme="minorEastAsia"/>
        </w:rPr>
        <w:t xml:space="preserve"> e raramente é inferior a </w:t>
      </w:r>
      <w:r>
        <w:rPr>
          <w:rFonts w:eastAsia="" w:cs="Arial" w:ascii="Arial" w:hAnsi="Arial" w:eastAsiaTheme="minorEastAsia"/>
          <w:i/>
          <w:iCs/>
        </w:rPr>
        <w:t>10 °C</w:t>
      </w:r>
      <w:r>
        <w:rPr>
          <w:rFonts w:eastAsia="" w:cs="Arial" w:ascii="Arial" w:hAnsi="Arial" w:eastAsiaTheme="minorEastAsia"/>
        </w:rPr>
        <w:t xml:space="preserve"> ou superior a </w:t>
      </w:r>
      <w:r>
        <w:rPr>
          <w:rFonts w:eastAsia="" w:cs="Arial" w:ascii="Arial" w:hAnsi="Arial" w:eastAsiaTheme="minorEastAsia"/>
          <w:i/>
          <w:iCs/>
        </w:rPr>
        <w:t>31 °C</w:t>
      </w:r>
      <w:r>
        <w:rPr>
          <w:rFonts w:eastAsia="" w:cs="Arial" w:ascii="Arial" w:hAnsi="Arial" w:eastAsiaTheme="minorEastAsia"/>
        </w:rPr>
        <w:t xml:space="preserve">. </w:t>
      </w:r>
    </w:p>
    <w:p>
      <w:pPr>
        <w:pStyle w:val="NormalWeb"/>
        <w:spacing w:lineRule="auto" w:line="360" w:before="280" w:after="280"/>
        <w:ind w:firstLine="708"/>
        <w:jc w:val="both"/>
        <w:rPr>
          <w:rFonts w:ascii="Arial" w:hAnsi="Arial" w:eastAsia="" w:cs="Arial" w:eastAsiaTheme="minorEastAsia"/>
        </w:rPr>
      </w:pPr>
      <w:r>
        <w:rPr>
          <w:rFonts w:eastAsia="" w:cs="Arial" w:ascii="Arial" w:hAnsi="Arial" w:eastAsiaTheme="minorEastAsia"/>
        </w:rPr>
        <w:t xml:space="preserve">Para fins de turismo, as melhores épocas do ano para visitar Rio Grande da Serra e realizar atividades de clima quente são do </w:t>
      </w:r>
      <w:r>
        <w:rPr>
          <w:rFonts w:eastAsia="" w:cs="Arial" w:ascii="Arial" w:hAnsi="Arial" w:eastAsiaTheme="minorEastAsia"/>
          <w:i/>
          <w:iCs/>
        </w:rPr>
        <w:t>início de abril</w:t>
      </w:r>
      <w:r>
        <w:rPr>
          <w:rFonts w:eastAsia="" w:cs="Arial" w:ascii="Arial" w:hAnsi="Arial" w:eastAsiaTheme="minorEastAsia"/>
        </w:rPr>
        <w:t xml:space="preserve"> ao </w:t>
      </w:r>
      <w:r>
        <w:rPr>
          <w:rFonts w:eastAsia="" w:cs="Arial" w:ascii="Arial" w:hAnsi="Arial" w:eastAsiaTheme="minorEastAsia"/>
          <w:i/>
          <w:iCs/>
        </w:rPr>
        <w:t>meio de junho</w:t>
      </w:r>
      <w:r>
        <w:rPr>
          <w:rFonts w:eastAsia="" w:cs="Arial" w:ascii="Arial" w:hAnsi="Arial" w:eastAsiaTheme="minorEastAsia"/>
        </w:rPr>
        <w:t xml:space="preserve"> e do </w:t>
      </w:r>
      <w:r>
        <w:rPr>
          <w:rFonts w:eastAsia="" w:cs="Arial" w:ascii="Arial" w:hAnsi="Arial" w:eastAsiaTheme="minorEastAsia"/>
          <w:i/>
          <w:iCs/>
        </w:rPr>
        <w:t>início de agosto</w:t>
      </w:r>
      <w:r>
        <w:rPr>
          <w:rFonts w:eastAsia="" w:cs="Arial" w:ascii="Arial" w:hAnsi="Arial" w:eastAsiaTheme="minorEastAsia"/>
        </w:rPr>
        <w:t xml:space="preserve"> ao </w:t>
      </w:r>
      <w:r>
        <w:rPr>
          <w:rFonts w:eastAsia="" w:cs="Arial" w:ascii="Arial" w:hAnsi="Arial" w:eastAsiaTheme="minorEastAsia"/>
          <w:i/>
          <w:iCs/>
        </w:rPr>
        <w:t>meio de setembro</w:t>
      </w:r>
      <w:r>
        <w:rPr>
          <w:rFonts w:eastAsia="" w:cs="Arial" w:ascii="Arial" w:hAnsi="Arial" w:eastAsiaTheme="minorEastAsia"/>
        </w:rPr>
        <w:t xml:space="preserve">. </w:t>
      </w:r>
    </w:p>
    <w:p>
      <w:pPr>
        <w:pStyle w:val="Normal"/>
        <w:spacing w:lineRule="auto" w:line="360" w:before="0" w:after="0"/>
        <w:ind w:left="708" w:hanging="992"/>
        <w:jc w:val="center"/>
        <w:rPr>
          <w:rFonts w:ascii="Arial" w:hAnsi="Arial" w:cs="Arial"/>
          <w:b/>
          <w:b/>
          <w:sz w:val="16"/>
          <w:szCs w:val="16"/>
        </w:rPr>
      </w:pPr>
      <w:r>
        <w:rPr>
          <w:rFonts w:cs="Arial" w:ascii="Arial" w:hAnsi="Arial"/>
          <w:b/>
          <w:sz w:val="16"/>
          <w:szCs w:val="16"/>
        </w:rPr>
        <w:t>Fonte: pt.weatherspark.com/y/30276/Clima-caracter%C3%ADstico-em-Rio-Grande-da-Serra-Brasil-durante-o-ano</w:t>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tabs>
          <w:tab w:val="clear" w:pos="708"/>
          <w:tab w:val="left" w:pos="522" w:leader="none"/>
          <w:tab w:val="left" w:pos="3155" w:leader="none"/>
        </w:tabs>
        <w:spacing w:lineRule="auto" w:line="360" w:before="0" w:after="0"/>
        <w:jc w:val="both"/>
        <w:rPr>
          <w:rFonts w:ascii="Arial" w:hAnsi="Arial" w:cs="Arial"/>
          <w:b/>
          <w:b/>
          <w:bCs/>
          <w:sz w:val="24"/>
          <w:szCs w:val="24"/>
        </w:rPr>
      </w:pPr>
      <w:r>
        <w:rPr>
          <w:rFonts w:cs="Arial" w:ascii="Arial" w:hAnsi="Arial"/>
          <w:b/>
          <w:bCs/>
          <w:sz w:val="24"/>
          <w:szCs w:val="24"/>
        </w:rPr>
        <w:t>3.2.5 ASPECTOS ECONÔMICOS</w:t>
      </w:r>
    </w:p>
    <w:p>
      <w:pPr>
        <w:pStyle w:val="NormalWeb"/>
        <w:spacing w:lineRule="auto" w:line="360" w:beforeAutospacing="0" w:before="0" w:afterAutospacing="0" w:after="0"/>
        <w:ind w:firstLine="708"/>
        <w:jc w:val="both"/>
        <w:rPr>
          <w:rFonts w:ascii="Arial" w:hAnsi="Arial" w:eastAsia="" w:cs="Arial" w:eastAsiaTheme="minorEastAsia"/>
        </w:rPr>
      </w:pPr>
      <w:r>
        <w:rPr>
          <w:rFonts w:eastAsia="" w:cs="Arial" w:eastAsiaTheme="minorEastAsia" w:ascii="Arial" w:hAnsi="Arial"/>
        </w:rPr>
      </w:r>
    </w:p>
    <w:p>
      <w:pPr>
        <w:pStyle w:val="NormalWeb"/>
        <w:spacing w:lineRule="auto" w:line="360" w:beforeAutospacing="0" w:before="0" w:afterAutospacing="0" w:after="0"/>
        <w:ind w:firstLine="708"/>
        <w:jc w:val="both"/>
        <w:rPr>
          <w:rFonts w:ascii="Arial" w:hAnsi="Arial" w:eastAsia="" w:cs="Arial" w:eastAsiaTheme="minorEastAsia"/>
        </w:rPr>
      </w:pPr>
      <w:r>
        <w:rPr>
          <w:rFonts w:eastAsia="" w:cs="Arial" w:ascii="Arial" w:hAnsi="Arial" w:eastAsiaTheme="minorEastAsia"/>
        </w:rPr>
        <w:t xml:space="preserve">Rio Grande da Serra conta com a totalidade de seu território em área de mananciais e sua legislação não permite que a cidade tenha indústrias ou atividades poluentes. Na atividade industrial destacam-se a Dura Automotive Systems do Brasil (autopeças) e Massa Leve (produtos alimentícios). Conta ainda, com a transportadora de produtos Anamar e a Viação Talismã (transporte coletivo), além de pequenas indústrias, empresas e o comércio local. </w:t>
      </w:r>
    </w:p>
    <w:p>
      <w:pPr>
        <w:pStyle w:val="NormalWeb"/>
        <w:spacing w:lineRule="auto" w:line="360" w:before="280" w:after="280"/>
        <w:ind w:firstLine="708"/>
        <w:jc w:val="both"/>
        <w:rPr>
          <w:rFonts w:ascii="Arial" w:hAnsi="Arial" w:eastAsia="" w:cs="Arial" w:eastAsiaTheme="minorEastAsia"/>
        </w:rPr>
      </w:pPr>
      <w:r>
        <w:rPr>
          <w:rFonts w:eastAsia="" w:cs="Arial" w:ascii="Arial" w:hAnsi="Arial" w:eastAsiaTheme="minorEastAsia"/>
        </w:rPr>
        <w:t xml:space="preserve">Para o turismo, como fator de desenvolvimento econômico, o Festival Gastronômico e Cultural do Cambuci que acontece anualmente na época do aniversário do município (3 de maio) e a Festa de São Sebastião (janeiro), que atrai romeiros e devotos do santo desde 1906, são os destaques. </w:t>
      </w:r>
    </w:p>
    <w:p>
      <w:pPr>
        <w:pStyle w:val="NormalWeb"/>
        <w:spacing w:lineRule="auto" w:line="360" w:before="280" w:after="280"/>
        <w:ind w:firstLine="708"/>
        <w:jc w:val="both"/>
        <w:rPr>
          <w:rFonts w:ascii="Arial" w:hAnsi="Arial" w:eastAsia="" w:cs="Arial" w:eastAsiaTheme="minorEastAsia"/>
        </w:rPr>
      </w:pPr>
      <w:r>
        <w:rPr>
          <w:rFonts w:eastAsia="" w:cs="Arial" w:eastAsiaTheme="minorEastAsia" w:ascii="Arial" w:hAnsi="Arial"/>
        </w:rPr>
      </w:r>
    </w:p>
    <w:p>
      <w:pPr>
        <w:pStyle w:val="NormalWeb"/>
        <w:spacing w:lineRule="auto" w:line="360" w:before="280" w:after="280"/>
        <w:ind w:firstLine="708"/>
        <w:jc w:val="both"/>
        <w:rPr>
          <w:rFonts w:ascii="Arial" w:hAnsi="Arial" w:eastAsia="" w:cs="Arial" w:eastAsiaTheme="minorEastAsia"/>
        </w:rPr>
      </w:pPr>
      <w:r>
        <w:rPr>
          <w:rFonts w:eastAsia="" w:cs="Arial" w:eastAsiaTheme="minorEastAsia" w:ascii="Arial" w:hAnsi="Arial"/>
        </w:rPr>
      </w:r>
    </w:p>
    <w:p>
      <w:pPr>
        <w:pStyle w:val="Normal"/>
        <w:jc w:val="center"/>
        <w:rPr>
          <w:rFonts w:ascii="Arial" w:hAnsi="Arial" w:cs="Arial"/>
          <w:b/>
          <w:b/>
          <w:bCs/>
          <w:szCs w:val="28"/>
        </w:rPr>
      </w:pPr>
      <w:r>
        <w:rPr/>
        <w:drawing>
          <wp:inline distT="0" distB="0" distL="0" distR="0">
            <wp:extent cx="3831590" cy="2266315"/>
            <wp:effectExtent l="0" t="0" r="0" b="0"/>
            <wp:docPr id="21" name="Imagem 8" descr="C:\Users\31521\Desktop\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8" descr="C:\Users\31521\Desktop\Capturar.PNG"/>
                    <pic:cNvPicPr>
                      <a:picLocks noChangeAspect="1" noChangeArrowheads="1"/>
                    </pic:cNvPicPr>
                  </pic:nvPicPr>
                  <pic:blipFill>
                    <a:blip r:embed="rId23"/>
                    <a:srcRect l="0" t="13090" r="0" b="0"/>
                    <a:stretch>
                      <a:fillRect/>
                    </a:stretch>
                  </pic:blipFill>
                  <pic:spPr bwMode="auto">
                    <a:xfrm>
                      <a:off x="0" y="0"/>
                      <a:ext cx="3831590" cy="2266315"/>
                    </a:xfrm>
                    <a:prstGeom prst="rect">
                      <a:avLst/>
                    </a:prstGeom>
                  </pic:spPr>
                </pic:pic>
              </a:graphicData>
            </a:graphic>
          </wp:inline>
        </w:drawing>
      </w:r>
    </w:p>
    <w:p>
      <w:pPr>
        <w:pStyle w:val="Normal"/>
        <w:jc w:val="center"/>
        <w:rPr>
          <w:rFonts w:ascii="Arial" w:hAnsi="Arial" w:cs="Arial"/>
          <w:b/>
          <w:b/>
          <w:bCs/>
          <w:sz w:val="18"/>
          <w:szCs w:val="18"/>
        </w:rPr>
      </w:pPr>
      <w:r>
        <w:rPr>
          <w:rFonts w:cs="Arial" w:ascii="Arial" w:hAnsi="Arial"/>
          <w:b/>
          <w:bCs/>
          <w:sz w:val="18"/>
          <w:szCs w:val="18"/>
        </w:rPr>
        <w:t>Fonte: IBGE</w:t>
      </w:r>
    </w:p>
    <w:p>
      <w:pPr>
        <w:pStyle w:val="Normal"/>
        <w:jc w:val="center"/>
        <w:rPr/>
      </w:pPr>
      <w:r>
        <w:rPr/>
      </w:r>
    </w:p>
    <w:p>
      <w:pPr>
        <w:pStyle w:val="Normal"/>
        <w:jc w:val="center"/>
        <w:rPr/>
      </w:pPr>
      <w:r>
        <w:rPr/>
      </w:r>
    </w:p>
    <w:p>
      <w:pPr>
        <w:pStyle w:val="Normal"/>
        <w:jc w:val="center"/>
        <w:rPr>
          <w:rFonts w:ascii="Arial" w:hAnsi="Arial" w:cs="Arial"/>
          <w:b/>
          <w:b/>
          <w:bCs/>
          <w:szCs w:val="28"/>
        </w:rPr>
      </w:pPr>
      <w:r>
        <w:rPr/>
        <w:drawing>
          <wp:inline distT="0" distB="0" distL="0" distR="0">
            <wp:extent cx="4264025" cy="4385310"/>
            <wp:effectExtent l="0" t="0" r="0" b="0"/>
            <wp:docPr id="22"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4" descr=""/>
                    <pic:cNvPicPr>
                      <a:picLocks noChangeAspect="1" noChangeArrowheads="1"/>
                    </pic:cNvPicPr>
                  </pic:nvPicPr>
                  <pic:blipFill>
                    <a:blip r:embed="rId24"/>
                    <a:stretch>
                      <a:fillRect/>
                    </a:stretch>
                  </pic:blipFill>
                  <pic:spPr bwMode="auto">
                    <a:xfrm>
                      <a:off x="0" y="0"/>
                      <a:ext cx="4264025" cy="4385310"/>
                    </a:xfrm>
                    <a:prstGeom prst="rect">
                      <a:avLst/>
                    </a:prstGeom>
                  </pic:spPr>
                </pic:pic>
              </a:graphicData>
            </a:graphic>
          </wp:inline>
        </w:drawing>
      </w:r>
    </w:p>
    <w:p>
      <w:pPr>
        <w:pStyle w:val="Normal"/>
        <w:jc w:val="center"/>
        <w:rPr>
          <w:rFonts w:ascii="Arial" w:hAnsi="Arial" w:cs="Arial"/>
          <w:b/>
          <w:b/>
          <w:bCs/>
          <w:sz w:val="18"/>
          <w:szCs w:val="18"/>
        </w:rPr>
      </w:pPr>
      <w:r>
        <w:rPr>
          <w:rFonts w:cs="Arial" w:ascii="Arial" w:hAnsi="Arial"/>
          <w:b/>
          <w:bCs/>
          <w:sz w:val="18"/>
          <w:szCs w:val="18"/>
        </w:rPr>
        <w:t>Fonte: IBGE</w:t>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drawing>
          <wp:inline distT="0" distB="0" distL="0" distR="0">
            <wp:extent cx="4072255" cy="5667375"/>
            <wp:effectExtent l="0" t="0" r="0" b="0"/>
            <wp:docPr id="23" name="Imagem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71" descr=""/>
                    <pic:cNvPicPr>
                      <a:picLocks noChangeAspect="1" noChangeArrowheads="1"/>
                    </pic:cNvPicPr>
                  </pic:nvPicPr>
                  <pic:blipFill>
                    <a:blip r:embed="rId25"/>
                    <a:stretch>
                      <a:fillRect/>
                    </a:stretch>
                  </pic:blipFill>
                  <pic:spPr bwMode="auto">
                    <a:xfrm>
                      <a:off x="0" y="0"/>
                      <a:ext cx="4072255" cy="5667375"/>
                    </a:xfrm>
                    <a:prstGeom prst="rect">
                      <a:avLst/>
                    </a:prstGeom>
                  </pic:spPr>
                </pic:pic>
              </a:graphicData>
            </a:graphic>
          </wp:inline>
        </w:drawing>
      </w:r>
    </w:p>
    <w:p>
      <w:pPr>
        <w:pStyle w:val="Normal"/>
        <w:jc w:val="center"/>
        <w:rPr>
          <w:rFonts w:ascii="Arial" w:hAnsi="Arial" w:cs="Arial"/>
          <w:b/>
          <w:b/>
          <w:bCs/>
          <w:sz w:val="18"/>
          <w:szCs w:val="18"/>
        </w:rPr>
      </w:pPr>
      <w:r>
        <w:rPr/>
        <w:drawing>
          <wp:inline distT="0" distB="0" distL="0" distR="0">
            <wp:extent cx="3554095" cy="2469515"/>
            <wp:effectExtent l="0" t="0" r="0" b="0"/>
            <wp:docPr id="24" name="Imagem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72" descr=""/>
                    <pic:cNvPicPr>
                      <a:picLocks noChangeAspect="1" noChangeArrowheads="1"/>
                    </pic:cNvPicPr>
                  </pic:nvPicPr>
                  <pic:blipFill>
                    <a:blip r:embed="rId26"/>
                    <a:stretch>
                      <a:fillRect/>
                    </a:stretch>
                  </pic:blipFill>
                  <pic:spPr bwMode="auto">
                    <a:xfrm>
                      <a:off x="0" y="0"/>
                      <a:ext cx="3554095" cy="2469515"/>
                    </a:xfrm>
                    <a:prstGeom prst="rect">
                      <a:avLst/>
                    </a:prstGeom>
                  </pic:spPr>
                </pic:pic>
              </a:graphicData>
            </a:graphic>
          </wp:inline>
        </w:drawing>
      </w:r>
    </w:p>
    <w:p>
      <w:pPr>
        <w:pStyle w:val="Normal"/>
        <w:jc w:val="center"/>
        <w:rPr>
          <w:rFonts w:ascii="Arial" w:hAnsi="Arial" w:cs="Arial"/>
          <w:b/>
          <w:b/>
          <w:bCs/>
          <w:sz w:val="18"/>
          <w:szCs w:val="18"/>
        </w:rPr>
      </w:pPr>
      <w:r>
        <w:rPr>
          <w:rFonts w:cs="Arial" w:ascii="Arial" w:hAnsi="Arial"/>
          <w:b/>
          <w:bCs/>
          <w:sz w:val="18"/>
          <w:szCs w:val="18"/>
        </w:rPr>
        <w:t>Fonte: SEADE</w:t>
      </w:r>
    </w:p>
    <w:p>
      <w:pPr>
        <w:pStyle w:val="Normal"/>
        <w:jc w:val="center"/>
        <w:rPr>
          <w:rFonts w:ascii="Arial" w:hAnsi="Arial" w:cs="Arial"/>
          <w:b/>
          <w:b/>
          <w:bCs/>
          <w:szCs w:val="28"/>
        </w:rPr>
      </w:pPr>
      <w:r>
        <w:rPr/>
        <w:drawing>
          <wp:inline distT="0" distB="0" distL="0" distR="0">
            <wp:extent cx="4900930" cy="5283200"/>
            <wp:effectExtent l="0" t="0" r="0" b="0"/>
            <wp:docPr id="25"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3" descr=""/>
                    <pic:cNvPicPr>
                      <a:picLocks noChangeAspect="1" noChangeArrowheads="1"/>
                    </pic:cNvPicPr>
                  </pic:nvPicPr>
                  <pic:blipFill>
                    <a:blip r:embed="rId27"/>
                    <a:stretch>
                      <a:fillRect/>
                    </a:stretch>
                  </pic:blipFill>
                  <pic:spPr bwMode="auto">
                    <a:xfrm>
                      <a:off x="0" y="0"/>
                      <a:ext cx="4900930" cy="5283200"/>
                    </a:xfrm>
                    <a:prstGeom prst="rect">
                      <a:avLst/>
                    </a:prstGeom>
                  </pic:spPr>
                </pic:pic>
              </a:graphicData>
            </a:graphic>
          </wp:inline>
        </w:drawing>
      </w:r>
    </w:p>
    <w:p>
      <w:pPr>
        <w:pStyle w:val="Normal"/>
        <w:jc w:val="center"/>
        <w:rPr>
          <w:rFonts w:ascii="Arial" w:hAnsi="Arial" w:cs="Arial"/>
          <w:b/>
          <w:b/>
          <w:bCs/>
          <w:sz w:val="18"/>
          <w:szCs w:val="18"/>
        </w:rPr>
      </w:pPr>
      <w:r>
        <w:rPr>
          <w:rFonts w:cs="Arial" w:ascii="Arial" w:hAnsi="Arial"/>
          <w:b/>
          <w:bCs/>
          <w:sz w:val="18"/>
          <w:szCs w:val="18"/>
        </w:rPr>
        <w:t>Fonte: SEADE</w:t>
      </w:r>
    </w:p>
    <w:p>
      <w:pPr>
        <w:pStyle w:val="Normal"/>
        <w:jc w:val="center"/>
        <w:rPr>
          <w:rFonts w:ascii="Arial" w:hAnsi="Arial" w:cs="Arial"/>
          <w:b/>
          <w:b/>
          <w:bCs/>
          <w:sz w:val="20"/>
          <w:szCs w:val="20"/>
        </w:rPr>
      </w:pPr>
      <w:r>
        <w:rPr>
          <w:rFonts w:cs="Arial" w:ascii="Arial" w:hAnsi="Arial"/>
          <w:b/>
          <w:bCs/>
          <w:sz w:val="20"/>
          <w:szCs w:val="20"/>
        </w:rPr>
      </w:r>
    </w:p>
    <w:p>
      <w:pPr>
        <w:pStyle w:val="Normal"/>
        <w:jc w:val="center"/>
        <w:rPr>
          <w:rFonts w:ascii="Arial" w:hAnsi="Arial" w:cs="Arial"/>
          <w:b/>
          <w:b/>
          <w:bCs/>
          <w:sz w:val="20"/>
          <w:szCs w:val="20"/>
        </w:rPr>
      </w:pPr>
      <w:r>
        <w:rPr>
          <w:rFonts w:cs="Arial" w:ascii="Arial" w:hAnsi="Arial"/>
          <w:b/>
          <w:bCs/>
          <w:sz w:val="20"/>
          <w:szCs w:val="20"/>
        </w:rPr>
      </w:r>
    </w:p>
    <w:p>
      <w:pPr>
        <w:pStyle w:val="Normal"/>
        <w:ind w:firstLine="708"/>
        <w:rPr>
          <w:rFonts w:ascii="Arial" w:hAnsi="Arial" w:cs="Arial"/>
          <w:b/>
          <w:b/>
          <w:bCs/>
          <w:sz w:val="24"/>
          <w:szCs w:val="32"/>
        </w:rPr>
      </w:pPr>
      <w:r>
        <w:rPr>
          <w:rFonts w:cs="Arial" w:ascii="Arial" w:hAnsi="Arial"/>
          <w:b/>
          <w:bCs/>
          <w:sz w:val="24"/>
          <w:szCs w:val="32"/>
        </w:rPr>
        <w:t>3.2.6 HABITAÇÃO E INFRAESTRUTURA</w:t>
      </w:r>
    </w:p>
    <w:p>
      <w:pPr>
        <w:pStyle w:val="Normal"/>
        <w:spacing w:lineRule="auto" w:line="360" w:before="0" w:after="0"/>
        <w:rPr>
          <w:rFonts w:ascii="Arial" w:hAnsi="Arial" w:cs="Arial"/>
          <w:b/>
          <w:b/>
          <w:bCs/>
          <w:sz w:val="24"/>
          <w:szCs w:val="24"/>
        </w:rPr>
      </w:pPr>
      <w:r>
        <w:rPr>
          <w:rFonts w:cs="Arial" w:ascii="Arial" w:hAnsi="Arial"/>
          <w:b/>
          <w:bCs/>
          <w:sz w:val="24"/>
          <w:szCs w:val="24"/>
        </w:rPr>
      </w:r>
    </w:p>
    <w:p>
      <w:pPr>
        <w:pStyle w:val="Normal"/>
        <w:spacing w:lineRule="auto" w:line="360" w:before="0" w:after="0"/>
        <w:ind w:firstLine="708"/>
        <w:jc w:val="both"/>
        <w:rPr>
          <w:rFonts w:ascii="Arial" w:hAnsi="Arial" w:cs="Arial"/>
          <w:sz w:val="24"/>
          <w:szCs w:val="24"/>
        </w:rPr>
      </w:pPr>
      <w:r>
        <w:rPr>
          <w:rFonts w:cs="Arial" w:ascii="Arial" w:hAnsi="Arial"/>
          <w:sz w:val="24"/>
          <w:szCs w:val="24"/>
        </w:rPr>
        <w:t>Conforme os dados da Fundação SEADE, referentes ao ano 2010, 95,25% contavam com o serviço de abastecimento de água, 98,69% com coleta de lixo e 61,16% com esgoto sanitário.</w:t>
      </w:r>
    </w:p>
    <w:p>
      <w:pPr>
        <w:pStyle w:val="Normal"/>
        <w:rPr>
          <w:rFonts w:ascii="Arial" w:hAnsi="Arial" w:cs="Arial"/>
          <w:b/>
          <w:b/>
          <w:bCs/>
          <w:sz w:val="24"/>
          <w:szCs w:val="24"/>
        </w:rPr>
      </w:pPr>
      <w:r>
        <w:rPr/>
        <w:drawing>
          <wp:inline distT="0" distB="0" distL="0" distR="0">
            <wp:extent cx="5583555" cy="3376930"/>
            <wp:effectExtent l="0" t="0" r="0" b="0"/>
            <wp:docPr id="26" name="Imagem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46" descr=""/>
                    <pic:cNvPicPr>
                      <a:picLocks noChangeAspect="1" noChangeArrowheads="1"/>
                    </pic:cNvPicPr>
                  </pic:nvPicPr>
                  <pic:blipFill>
                    <a:blip r:embed="rId28"/>
                    <a:stretch>
                      <a:fillRect/>
                    </a:stretch>
                  </pic:blipFill>
                  <pic:spPr bwMode="auto">
                    <a:xfrm>
                      <a:off x="0" y="0"/>
                      <a:ext cx="5583555" cy="3376930"/>
                    </a:xfrm>
                    <a:prstGeom prst="rect">
                      <a:avLst/>
                    </a:prstGeom>
                  </pic:spPr>
                </pic:pic>
              </a:graphicData>
            </a:graphic>
          </wp:inline>
        </w:drawing>
      </w:r>
    </w:p>
    <w:p>
      <w:pPr>
        <w:pStyle w:val="Normal"/>
        <w:jc w:val="center"/>
        <w:rPr>
          <w:rFonts w:ascii="Arial" w:hAnsi="Arial" w:cs="Arial"/>
          <w:b/>
          <w:b/>
          <w:bCs/>
          <w:sz w:val="20"/>
          <w:szCs w:val="20"/>
        </w:rPr>
      </w:pPr>
      <w:r>
        <w:rPr>
          <w:rFonts w:cs="Arial" w:ascii="Arial" w:hAnsi="Arial"/>
          <w:b/>
          <w:bCs/>
          <w:sz w:val="20"/>
          <w:szCs w:val="20"/>
        </w:rPr>
        <w:t>Fonte: SEADE</w:t>
      </w:r>
    </w:p>
    <w:p>
      <w:pPr>
        <w:pStyle w:val="ListParagraph"/>
        <w:numPr>
          <w:ilvl w:val="2"/>
          <w:numId w:val="31"/>
        </w:numPr>
        <w:spacing w:lineRule="auto" w:line="360" w:before="0" w:after="0"/>
        <w:contextualSpacing/>
        <w:rPr>
          <w:rFonts w:ascii="Arial" w:hAnsi="Arial" w:cs="Arial"/>
          <w:b/>
          <w:b/>
          <w:sz w:val="24"/>
          <w:szCs w:val="24"/>
        </w:rPr>
      </w:pPr>
      <w:r>
        <w:rPr>
          <w:rFonts w:cs="Arial" w:ascii="Arial" w:hAnsi="Arial"/>
          <w:b/>
          <w:sz w:val="24"/>
          <w:szCs w:val="24"/>
        </w:rPr>
        <w:t>SAÚDE</w:t>
      </w:r>
    </w:p>
    <w:p>
      <w:pPr>
        <w:pStyle w:val="Normal"/>
        <w:spacing w:lineRule="auto" w:line="360" w:before="0" w:after="0"/>
        <w:rPr>
          <w:rFonts w:ascii="Arial" w:hAnsi="Arial" w:cs="Arial"/>
          <w:b/>
          <w:b/>
          <w:sz w:val="24"/>
          <w:szCs w:val="24"/>
        </w:rPr>
      </w:pPr>
      <w:r>
        <w:rPr>
          <w:rFonts w:cs="Arial" w:ascii="Arial" w:hAnsi="Arial"/>
          <w:b/>
          <w:sz w:val="24"/>
          <w:szCs w:val="24"/>
        </w:rPr>
      </w:r>
    </w:p>
    <w:p>
      <w:pPr>
        <w:pStyle w:val="Normal"/>
        <w:widowControl w:val="false"/>
        <w:overflowPunct w:val="true"/>
        <w:spacing w:lineRule="auto" w:line="355" w:before="0" w:after="0"/>
        <w:ind w:firstLine="708"/>
        <w:jc w:val="both"/>
        <w:rPr>
          <w:rFonts w:ascii="Arial" w:hAnsi="Arial" w:cs="Arial"/>
          <w:sz w:val="24"/>
          <w:szCs w:val="24"/>
        </w:rPr>
      </w:pPr>
      <w:r>
        <w:rPr>
          <w:rFonts w:cs="Arial" w:ascii="Arial" w:hAnsi="Arial"/>
          <w:sz w:val="24"/>
          <w:szCs w:val="24"/>
        </w:rPr>
        <w:t xml:space="preserve">Rio Grande da Serra, por meio do Sistema Único de Saúde – SUS, oferece atendimento médico de urgência para turistas e visitantes prioritariamente na Unidade de Pronto Atendimento – UPA. Estão presentes também na cidade Unidades Básicas de Saúde e demais equipamentos públicos correlatos. </w:t>
      </w:r>
    </w:p>
    <w:p>
      <w:pPr>
        <w:pStyle w:val="Normal"/>
        <w:spacing w:lineRule="auto" w:line="240" w:beforeAutospacing="1" w:afterAutospacing="1"/>
        <w:rPr>
          <w:rFonts w:ascii="Arial" w:hAnsi="Arial" w:cs="Arial"/>
          <w:sz w:val="24"/>
          <w:szCs w:val="24"/>
        </w:rPr>
      </w:pPr>
      <w:r>
        <w:rPr>
          <w:rFonts w:cs="Arial" w:ascii="Arial" w:hAnsi="Arial"/>
          <w:sz w:val="24"/>
          <w:szCs w:val="24"/>
        </w:rPr>
        <w:t>SAMU 192 - Linha telefônica gratuita 192</w:t>
      </w:r>
    </w:p>
    <w:p>
      <w:pPr>
        <w:pStyle w:val="Normal"/>
        <w:spacing w:lineRule="auto" w:line="240" w:beforeAutospacing="1" w:afterAutospacing="1"/>
        <w:rPr>
          <w:rFonts w:ascii="Arial" w:hAnsi="Arial" w:cs="Arial"/>
          <w:sz w:val="24"/>
          <w:szCs w:val="24"/>
        </w:rPr>
      </w:pPr>
      <w:r>
        <w:rPr>
          <w:rFonts w:cs="Arial" w:ascii="Arial" w:hAnsi="Arial"/>
          <w:sz w:val="24"/>
          <w:szCs w:val="24"/>
        </w:rPr>
        <w:t xml:space="preserve">       </w:t>
      </w:r>
      <w:r>
        <w:rPr>
          <w:rFonts w:cs="Arial" w:ascii="Arial" w:hAnsi="Arial"/>
          <w:sz w:val="24"/>
          <w:szCs w:val="24"/>
        </w:rPr>
        <w:t>Dados estatísticos:</w:t>
      </w:r>
    </w:p>
    <w:p>
      <w:pPr>
        <w:pStyle w:val="Normal"/>
        <w:widowControl w:val="false"/>
        <w:overflowPunct w:val="true"/>
        <w:spacing w:lineRule="auto" w:line="240" w:before="0" w:after="0"/>
        <w:jc w:val="both"/>
        <w:rPr>
          <w:rFonts w:ascii="Arial" w:hAnsi="Arial" w:cs="Arial"/>
          <w:sz w:val="24"/>
          <w:szCs w:val="24"/>
        </w:rPr>
      </w:pPr>
      <w:r>
        <w:rPr>
          <w:rFonts w:cs="Arial" w:ascii="Arial" w:hAnsi="Arial"/>
          <w:sz w:val="24"/>
          <w:szCs w:val="24"/>
        </w:rPr>
      </w:r>
    </w:p>
    <w:p>
      <w:pPr>
        <w:pStyle w:val="Normal"/>
        <w:jc w:val="center"/>
        <w:rPr>
          <w:rFonts w:ascii="Arial" w:hAnsi="Arial" w:cs="Arial"/>
          <w:b/>
          <w:b/>
          <w:bCs/>
          <w:szCs w:val="28"/>
        </w:rPr>
      </w:pPr>
      <w:r>
        <w:rPr/>
        <w:drawing>
          <wp:inline distT="0" distB="0" distL="0" distR="0">
            <wp:extent cx="4096385" cy="1477010"/>
            <wp:effectExtent l="0" t="0" r="0" b="0"/>
            <wp:docPr id="27" name="Imagem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44" descr=""/>
                    <pic:cNvPicPr>
                      <a:picLocks noChangeAspect="1" noChangeArrowheads="1"/>
                    </pic:cNvPicPr>
                  </pic:nvPicPr>
                  <pic:blipFill>
                    <a:blip r:embed="rId29"/>
                    <a:stretch>
                      <a:fillRect/>
                    </a:stretch>
                  </pic:blipFill>
                  <pic:spPr bwMode="auto">
                    <a:xfrm>
                      <a:off x="0" y="0"/>
                      <a:ext cx="4096385" cy="1477010"/>
                    </a:xfrm>
                    <a:prstGeom prst="rect">
                      <a:avLst/>
                    </a:prstGeom>
                  </pic:spPr>
                </pic:pic>
              </a:graphicData>
            </a:graphic>
          </wp:inline>
        </w:drawing>
      </w:r>
    </w:p>
    <w:p>
      <w:pPr>
        <w:pStyle w:val="Normal"/>
        <w:jc w:val="center"/>
        <w:rPr>
          <w:rFonts w:ascii="Arial" w:hAnsi="Arial" w:cs="Arial"/>
          <w:b/>
          <w:b/>
          <w:bCs/>
          <w:sz w:val="18"/>
          <w:szCs w:val="18"/>
        </w:rPr>
      </w:pPr>
      <w:r>
        <w:rPr>
          <w:rFonts w:cs="Arial" w:ascii="Arial" w:hAnsi="Arial"/>
          <w:b/>
          <w:bCs/>
          <w:sz w:val="18"/>
          <w:szCs w:val="18"/>
        </w:rPr>
        <w:t>Fonte: IBGE</w:t>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Cs w:val="28"/>
        </w:rPr>
      </w:pPr>
      <w:r>
        <w:rPr/>
        <w:drawing>
          <wp:inline distT="0" distB="0" distL="0" distR="0">
            <wp:extent cx="5759450" cy="5719445"/>
            <wp:effectExtent l="0" t="0" r="0" b="0"/>
            <wp:docPr id="28" name="Imagem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46" descr=""/>
                    <pic:cNvPicPr>
                      <a:picLocks noChangeAspect="1" noChangeArrowheads="1"/>
                    </pic:cNvPicPr>
                  </pic:nvPicPr>
                  <pic:blipFill>
                    <a:blip r:embed="rId30"/>
                    <a:stretch>
                      <a:fillRect/>
                    </a:stretch>
                  </pic:blipFill>
                  <pic:spPr bwMode="auto">
                    <a:xfrm>
                      <a:off x="0" y="0"/>
                      <a:ext cx="5759450" cy="5719445"/>
                    </a:xfrm>
                    <a:prstGeom prst="rect">
                      <a:avLst/>
                    </a:prstGeom>
                  </pic:spPr>
                </pic:pic>
              </a:graphicData>
            </a:graphic>
          </wp:inline>
        </w:drawing>
      </w:r>
    </w:p>
    <w:p>
      <w:pPr>
        <w:pStyle w:val="Normal"/>
        <w:jc w:val="center"/>
        <w:rPr>
          <w:rFonts w:ascii="Arial" w:hAnsi="Arial" w:cs="Arial"/>
          <w:b/>
          <w:b/>
          <w:bCs/>
          <w:sz w:val="18"/>
          <w:szCs w:val="18"/>
        </w:rPr>
      </w:pPr>
      <w:r>
        <w:rPr>
          <w:rFonts w:cs="Arial" w:ascii="Arial" w:hAnsi="Arial"/>
          <w:b/>
          <w:bCs/>
          <w:sz w:val="18"/>
          <w:szCs w:val="18"/>
        </w:rPr>
        <w:t>Fonte: IBGE</w:t>
      </w:r>
    </w:p>
    <w:p>
      <w:pPr>
        <w:pStyle w:val="Normal"/>
        <w:rPr>
          <w:rFonts w:ascii="Arial" w:hAnsi="Arial" w:cs="Arial"/>
          <w:b/>
          <w:b/>
          <w:bCs/>
          <w:szCs w:val="28"/>
        </w:rPr>
      </w:pPr>
      <w:r>
        <w:rPr>
          <w:rFonts w:cs="Arial" w:ascii="Arial" w:hAnsi="Arial"/>
          <w:b/>
          <w:bCs/>
          <w:szCs w:val="28"/>
        </w:rPr>
      </w:r>
    </w:p>
    <w:p>
      <w:pPr>
        <w:pStyle w:val="Normal"/>
        <w:jc w:val="center"/>
        <w:rPr>
          <w:rFonts w:ascii="Arial" w:hAnsi="Arial" w:cs="Arial"/>
          <w:b/>
          <w:b/>
          <w:bCs/>
          <w:szCs w:val="28"/>
        </w:rPr>
      </w:pPr>
      <w:r>
        <w:rPr/>
        <w:drawing>
          <wp:inline distT="0" distB="0" distL="0" distR="0">
            <wp:extent cx="4882515" cy="7938770"/>
            <wp:effectExtent l="0" t="0" r="0" b="0"/>
            <wp:docPr id="29"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10" descr=""/>
                    <pic:cNvPicPr>
                      <a:picLocks noChangeAspect="1" noChangeArrowheads="1"/>
                    </pic:cNvPicPr>
                  </pic:nvPicPr>
                  <pic:blipFill>
                    <a:blip r:embed="rId31"/>
                    <a:stretch>
                      <a:fillRect/>
                    </a:stretch>
                  </pic:blipFill>
                  <pic:spPr bwMode="auto">
                    <a:xfrm>
                      <a:off x="0" y="0"/>
                      <a:ext cx="4882515" cy="7938770"/>
                    </a:xfrm>
                    <a:prstGeom prst="rect">
                      <a:avLst/>
                    </a:prstGeom>
                  </pic:spPr>
                </pic:pic>
              </a:graphicData>
            </a:graphic>
          </wp:inline>
        </w:drawing>
      </w:r>
    </w:p>
    <w:p>
      <w:pPr>
        <w:pStyle w:val="Normal"/>
        <w:jc w:val="center"/>
        <w:rPr>
          <w:rFonts w:ascii="Arial" w:hAnsi="Arial" w:cs="Arial"/>
          <w:b/>
          <w:b/>
          <w:bCs/>
          <w:sz w:val="18"/>
          <w:szCs w:val="18"/>
        </w:rPr>
      </w:pPr>
      <w:r>
        <w:rPr>
          <w:rFonts w:cs="Arial" w:ascii="Arial" w:hAnsi="Arial"/>
          <w:b/>
          <w:bCs/>
          <w:sz w:val="18"/>
          <w:szCs w:val="18"/>
        </w:rPr>
        <w:t>Fonte: SEADE</w:t>
      </w:r>
    </w:p>
    <w:p>
      <w:pPr>
        <w:pStyle w:val="Normal"/>
        <w:rPr>
          <w:rFonts w:ascii="Arial" w:hAnsi="Arial" w:cs="Arial"/>
          <w:b/>
          <w:b/>
          <w:bCs/>
          <w:szCs w:val="28"/>
        </w:rPr>
      </w:pPr>
      <w:r>
        <w:rPr>
          <w:rFonts w:cs="Arial" w:ascii="Arial" w:hAnsi="Arial"/>
          <w:b/>
          <w:bCs/>
          <w:szCs w:val="28"/>
        </w:rPr>
      </w:r>
    </w:p>
    <w:p>
      <w:pPr>
        <w:pStyle w:val="Normal"/>
        <w:rPr>
          <w:rFonts w:ascii="Arial" w:hAnsi="Arial" w:cs="Arial"/>
          <w:b/>
          <w:b/>
          <w:bCs/>
          <w:szCs w:val="28"/>
        </w:rPr>
      </w:pPr>
      <w:r>
        <w:rPr>
          <w:rFonts w:cs="Arial" w:ascii="Arial" w:hAnsi="Arial"/>
          <w:b/>
          <w:bCs/>
          <w:szCs w:val="28"/>
        </w:rPr>
      </w:r>
    </w:p>
    <w:p>
      <w:pPr>
        <w:pStyle w:val="Normal"/>
        <w:spacing w:before="0" w:after="0"/>
        <w:rPr>
          <w:rFonts w:ascii="Arial" w:hAnsi="Arial" w:cs="Arial"/>
          <w:sz w:val="24"/>
          <w:szCs w:val="24"/>
        </w:rPr>
      </w:pPr>
      <w:r>
        <w:rPr>
          <w:rFonts w:cs="Arial" w:ascii="Arial" w:hAnsi="Arial"/>
          <w:sz w:val="24"/>
          <w:szCs w:val="24"/>
        </w:rPr>
        <w:t>Os equipamentos de saúde de Rio Grande da Serra são os seguintes:</w:t>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t>Unidade de Pronto Atendimento</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rPr>
            </w:pPr>
            <w:r>
              <w:rPr>
                <w:rFonts w:cs="Arial" w:ascii="Arial" w:hAnsi="Arial"/>
                <w:b/>
              </w:rPr>
              <w:t>UPA RIO GRANDE DA SERRA</w:t>
            </w:r>
          </w:p>
          <w:p>
            <w:pPr>
              <w:pStyle w:val="Normal"/>
              <w:widowControl w:val="false"/>
              <w:tabs>
                <w:tab w:val="clear" w:pos="708"/>
                <w:tab w:val="left" w:pos="-70" w:leader="none"/>
              </w:tabs>
              <w:spacing w:lineRule="auto" w:line="360" w:before="0" w:after="0"/>
              <w:rPr>
                <w:rFonts w:ascii="Arial" w:hAnsi="Arial" w:eastAsia="Times New Roman" w:cs="Arial"/>
                <w:color w:val="FF0000"/>
                <w:sz w:val="24"/>
                <w:szCs w:val="24"/>
              </w:rPr>
            </w:pPr>
            <w:r>
              <w:rPr>
                <w:rFonts w:eastAsia="Times New Roman" w:cs="Arial" w:ascii="Arial" w:hAnsi="Arial"/>
                <w:color w:val="FF0000"/>
                <w:sz w:val="24"/>
                <w:szCs w:val="24"/>
              </w:rPr>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dos Autonomistas, 500 – Vila Figueiredo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Próxima à rotatória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Jade e Av. Dom Pedro I</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cs="Arial" w:ascii="Arial" w:hAnsi="Arial"/>
              </w:rPr>
              <w:t>(11) 4820-8240</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24 horas (</w:t>
            </w:r>
            <w:r>
              <w:rPr>
                <w:rFonts w:cs="Arial" w:ascii="Arial" w:hAnsi="Arial"/>
                <w:b/>
                <w:color w:val="FF0000"/>
              </w:rPr>
              <w:t>visitantes e turistas</w:t>
            </w:r>
            <w:r>
              <w:rPr>
                <w:rFonts w:cs="Arial" w:ascii="Arial" w:hAnsi="Arial"/>
              </w:rPr>
              <w:t>)</w:t>
            </w:r>
          </w:p>
        </w:tc>
      </w:tr>
    </w:tbl>
    <w:p>
      <w:pPr>
        <w:pStyle w:val="Normal"/>
        <w:rPr>
          <w:rFonts w:ascii="Arial" w:hAnsi="Arial" w:cs="Arial"/>
          <w:szCs w:val="28"/>
        </w:rPr>
      </w:pPr>
      <w:r>
        <w:rPr>
          <w:rFonts w:cs="Arial" w:ascii="Arial" w:hAnsi="Arial"/>
          <w:szCs w:val="28"/>
        </w:rPr>
      </w:r>
    </w:p>
    <w:p>
      <w:pPr>
        <w:pStyle w:val="NormalWeb"/>
        <w:spacing w:beforeAutospacing="0" w:before="0" w:afterAutospacing="0" w:after="0"/>
        <w:rPr>
          <w:rFonts w:ascii="Arial" w:hAnsi="Arial" w:cs="Arial"/>
          <w:b/>
          <w:b/>
          <w:bCs/>
          <w:u w:val="single"/>
        </w:rPr>
      </w:pPr>
      <w:r>
        <w:rPr>
          <w:rFonts w:cs="Arial" w:ascii="Arial" w:hAnsi="Arial"/>
          <w:b/>
          <w:bCs/>
          <w:u w:val="single"/>
        </w:rPr>
        <w:t>Unidades Básicas de Saúde</w:t>
      </w:r>
    </w:p>
    <w:p>
      <w:pPr>
        <w:pStyle w:val="NormalWeb"/>
        <w:spacing w:beforeAutospacing="0" w:before="0" w:afterAutospacing="0" w:after="0"/>
        <w:rPr>
          <w:rFonts w:ascii="Arial" w:hAnsi="Arial" w:cs="Arial"/>
          <w:b/>
          <w:b/>
          <w:bCs/>
          <w:u w:val="single"/>
        </w:rPr>
      </w:pPr>
      <w:r>
        <w:rPr>
          <w:rFonts w:cs="Arial" w:ascii="Arial" w:hAnsi="Arial"/>
          <w:b/>
          <w:bCs/>
          <w:u w:val="single"/>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color w:val="FF0000"/>
                <w:sz w:val="24"/>
                <w:szCs w:val="24"/>
              </w:rPr>
            </w:pPr>
            <w:r>
              <w:rPr>
                <w:rFonts w:cs="Arial" w:ascii="Arial" w:hAnsi="Arial"/>
                <w:b/>
              </w:rPr>
              <w:t>UNIDADE BÁSICA DE SAÚDE - UBS VILA LOPES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José Dotta 55 - Vila Lopes</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Próxima à Estr. Guilherme Pinto Monteiro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Joaquim Lopes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cs="Arial" w:ascii="Arial" w:hAnsi="Arial"/>
              </w:rPr>
              <w:t>(11) 4820-3594</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rPr>
            </w:pPr>
            <w:r>
              <w:rPr>
                <w:rFonts w:cs="Arial" w:ascii="Arial" w:hAnsi="Arial"/>
                <w:b/>
              </w:rPr>
              <w:t>UBS VILA CONDE (RAIMUNDO DA MATTA)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Arujá 151 - Estância Rio Grande</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200"/>
              <w:jc w:val="both"/>
              <w:rPr>
                <w:rFonts w:ascii="Arial" w:hAnsi="Arial" w:cs="Arial"/>
                <w:sz w:val="24"/>
                <w:szCs w:val="24"/>
              </w:rPr>
            </w:pPr>
            <w:r>
              <w:rPr>
                <w:rFonts w:eastAsia="Times New Roman" w:cs="Arial" w:ascii="Arial" w:hAnsi="Arial"/>
                <w:sz w:val="24"/>
                <w:szCs w:val="24"/>
              </w:rPr>
              <w:t xml:space="preserve">Próxima à Escola Prof. </w:t>
            </w:r>
            <w:r>
              <w:rPr>
                <w:rFonts w:cs="Arial" w:ascii="Arial" w:hAnsi="Arial"/>
                <w:sz w:val="24"/>
                <w:szCs w:val="24"/>
              </w:rPr>
              <w:t>Sebastão Vayego De Carvalho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sz w:val="24"/>
                <w:szCs w:val="24"/>
              </w:rPr>
              <w:t>Rua São Caetano do Sul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4820-2504</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sz w:val="24"/>
                <w:szCs w:val="24"/>
              </w:rPr>
              <w:t>UBS SANTA TEREZA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Jean Lieutaud 373 – Jardim Santa Tereza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Próxima ao Parque Ecológico Rio Grande da Serra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Santa Tereza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4820-1305</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sz w:val="24"/>
                <w:szCs w:val="24"/>
              </w:rPr>
              <w:t>UBS PARQUE AMÉRICA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Dr. Rui Trindade 177 - Parque América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Próxima à Escola Poetisa Cora Carolina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Jundiaí e Estrada Marechal Rondon</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4821-3878</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rPr>
          <w:rFonts w:ascii="Arial" w:hAnsi="Arial" w:cs="Arial"/>
          <w:b/>
          <w:b/>
          <w:bCs/>
          <w:u w:val="single"/>
        </w:rPr>
      </w:pPr>
      <w:r>
        <w:rPr>
          <w:rFonts w:cs="Arial" w:ascii="Arial" w:hAnsi="Arial"/>
          <w:b/>
          <w:bCs/>
          <w:u w:val="single"/>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sz w:val="24"/>
                <w:szCs w:val="24"/>
              </w:rPr>
              <w:t>UBS VILA NIWA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dos Sabiás, 60 - Vila Niwa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Próxima à Escola Professor Carlos Roberto Guariento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dos Canários e Estrada da Maratona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4821-4115</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sz w:val="24"/>
                <w:szCs w:val="24"/>
              </w:rPr>
              <w:t>UBS CENTRAL</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Pref. Cido Franco 500 -  Vila Arnoud</w:t>
            </w:r>
          </w:p>
          <w:p>
            <w:pPr>
              <w:pStyle w:val="NormalWeb"/>
              <w:widowControl w:val="false"/>
              <w:spacing w:beforeAutospacing="0" w:before="0" w:afterAutospacing="0" w:after="0"/>
              <w:jc w:val="both"/>
              <w:rPr>
                <w:rFonts w:ascii="Arial" w:hAnsi="Arial" w:cs="Arial"/>
              </w:rPr>
            </w:pPr>
            <w:r>
              <w:rPr>
                <w:rFonts w:cs="Arial" w:ascii="Arial" w:hAnsi="Arial"/>
              </w:rPr>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Próxima ao Centro Educacional Prof. Elaine</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da Gama e Rua Valdir Gil da Silva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4820-8020</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jc w:val="both"/>
        <w:rPr>
          <w:rFonts w:ascii="Arial" w:hAnsi="Arial" w:cs="Arial"/>
          <w:b/>
          <w:b/>
          <w:bCs/>
        </w:rPr>
      </w:pPr>
      <w:r>
        <w:rPr>
          <w:rFonts w:cs="Arial" w:ascii="Arial" w:hAnsi="Arial"/>
          <w:b/>
          <w:bCs/>
        </w:rPr>
      </w:r>
    </w:p>
    <w:p>
      <w:pPr>
        <w:pStyle w:val="NormalWeb"/>
        <w:spacing w:beforeAutospacing="0" w:before="0" w:afterAutospacing="0" w:after="0"/>
        <w:jc w:val="both"/>
        <w:rPr>
          <w:rFonts w:ascii="Arial" w:hAnsi="Arial" w:cs="Arial"/>
          <w:b/>
          <w:b/>
          <w:bCs/>
        </w:rPr>
      </w:pPr>
      <w:r>
        <w:rPr>
          <w:rFonts w:cs="Arial" w:ascii="Arial" w:hAnsi="Arial"/>
          <w:b/>
          <w:bCs/>
        </w:rPr>
      </w:r>
    </w:p>
    <w:p>
      <w:pPr>
        <w:pStyle w:val="NormalWeb"/>
        <w:spacing w:beforeAutospacing="0" w:before="0" w:afterAutospacing="0" w:after="0"/>
        <w:jc w:val="both"/>
        <w:rPr>
          <w:rFonts w:ascii="Arial" w:hAnsi="Arial" w:cs="Arial"/>
          <w:b/>
          <w:b/>
          <w:bCs/>
        </w:rPr>
      </w:pPr>
      <w:r>
        <w:rPr>
          <w:rFonts w:cs="Arial" w:ascii="Arial" w:hAnsi="Arial"/>
          <w:b/>
          <w:bCs/>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rPr>
              <w:t>UBS VILA SÃO JOÃO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Ceará, 261 – Vila São João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Próxima à Escola Professor Alziro Barbosa Nascimento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Bahia e Rua Amazonas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4821-4642</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rPr>
              <w:t>UBS SÍTIO MARIA JOANA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Quatro, 45 – Sítio Maria Joana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Próxima à Rua Júlio Prestes de Albuquerque</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Cinco e Rua Cinco e Rua Lúcia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4825-5478</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t>Outras Unidades de Saúde</w:t>
      </w:r>
    </w:p>
    <w:p>
      <w:pPr>
        <w:pStyle w:val="NormalWeb"/>
        <w:spacing w:beforeAutospacing="0" w:before="0" w:afterAutospacing="0" w:after="0"/>
        <w:rPr>
          <w:rFonts w:ascii="Arial" w:hAnsi="Arial" w:cs="Arial"/>
          <w:b/>
          <w:b/>
          <w:bCs/>
          <w:u w:val="single"/>
        </w:rPr>
      </w:pPr>
      <w:r>
        <w:rPr>
          <w:rFonts w:cs="Arial" w:ascii="Arial" w:hAnsi="Arial"/>
          <w:b/>
          <w:bCs/>
          <w:u w:val="single"/>
        </w:rPr>
      </w:r>
    </w:p>
    <w:p>
      <w:pPr>
        <w:pStyle w:val="NormalWeb"/>
        <w:spacing w:beforeAutospacing="0" w:before="0" w:afterAutospacing="0" w:after="0"/>
        <w:rPr>
          <w:rFonts w:ascii="Arial" w:hAnsi="Arial" w:cs="Arial"/>
          <w:b/>
          <w:b/>
          <w:bCs/>
          <w:u w:val="single"/>
        </w:rPr>
      </w:pPr>
      <w:r>
        <w:rPr>
          <w:rFonts w:cs="Arial" w:ascii="Arial" w:hAnsi="Arial"/>
          <w:b/>
          <w:bCs/>
          <w:u w:val="single"/>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rPr>
              <w:t>CENTRO DE ESPECIALIDADES MÉDICAS DE RIO GRANDE DA SERRA – CEME</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Jean Lieutaud 373 – Jardim Santa Tereza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cs="Arial" w:ascii="Arial" w:hAnsi="Arial"/>
              </w:rPr>
              <w:t>Anexo à UBS Santa Teresa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Santa Tereza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4821-5106</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  / Obs: atende somente consultas agendadas</w:t>
            </w:r>
          </w:p>
        </w:tc>
      </w:tr>
    </w:tbl>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rPr>
              <w:t>CENTRO DE ATENÇÃO PSICOSSOCIAL - CAPS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Pref. Carlos José Carlson, 09 - Jardim Maria Paula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Pastor Aquilino Sartori e Estrada Guilherme Pinto Monteiro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Próximo à Estação de trem</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4821-2136</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8h – 17h</w:t>
            </w:r>
          </w:p>
        </w:tc>
      </w:tr>
    </w:tbl>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p>
      <w:pPr>
        <w:pStyle w:val="NormalWeb"/>
        <w:spacing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rPr>
              <w:t>VIGILÂNCIA SANITÁRIA, EPIDEMIOLÓGICA E AMBIENTAL</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Pref. Cido Franco 500 -  Vila Arnoud</w:t>
            </w:r>
          </w:p>
          <w:p>
            <w:pPr>
              <w:pStyle w:val="NormalWeb"/>
              <w:widowControl w:val="false"/>
              <w:spacing w:beforeAutospacing="0" w:before="0" w:afterAutospacing="0" w:after="0"/>
              <w:jc w:val="both"/>
              <w:rPr>
                <w:rFonts w:ascii="Arial" w:hAnsi="Arial" w:cs="Arial"/>
              </w:rPr>
            </w:pPr>
            <w:r>
              <w:rPr>
                <w:rFonts w:cs="Arial" w:ascii="Arial" w:hAnsi="Arial"/>
              </w:rPr>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Anexo à UBS Central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da Gama e Rua Valdir Gil da Silva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4820-1044</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
        <w:rPr/>
      </w:pPr>
      <w:r>
        <w:rPr/>
      </w:r>
    </w:p>
    <w:p>
      <w:pPr>
        <w:pStyle w:val="NormalWeb"/>
        <w:spacing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rPr>
              <w:t>CENTRO ODONTOLÓGICO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Jean Lieutaud 373 – Jardim Santa Tereza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Anexo à UBS Santa Tereza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Santa Tereza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4821-5106</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rPr/>
      </w:pPr>
      <w:r>
        <w:rPr/>
      </w:r>
    </w:p>
    <w:p>
      <w:pPr>
        <w:pStyle w:val="NormalWeb"/>
        <w:spacing w:beforeAutospacing="0" w:before="0" w:afterAutospacing="0" w:after="0"/>
        <w:rPr/>
      </w:pPr>
      <w:r>
        <w:rPr/>
      </w:r>
    </w:p>
    <w:p>
      <w:pPr>
        <w:pStyle w:val="NormalWeb"/>
        <w:spacing w:beforeAutospacing="0" w:before="0" w:afterAutospacing="0" w:after="0"/>
        <w:rPr/>
      </w:pPr>
      <w:r>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rPr>
            </w:pPr>
            <w:r>
              <w:rPr>
                <w:rFonts w:cs="Arial" w:ascii="Arial" w:hAnsi="Arial"/>
                <w:b/>
                <w:bCs/>
              </w:rPr>
              <w:t>CENTRO DE ZOONOSES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Dr. Rui Trindade 177 - Parque América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Anexo à UBS Parque América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Jundiaí e Estrada Marechal Rondon</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Web"/>
              <w:widowControl w:val="false"/>
              <w:spacing w:beforeAutospacing="0" w:before="0" w:afterAutospacing="0" w:after="0"/>
              <w:jc w:val="both"/>
              <w:rPr>
                <w:rFonts w:ascii="Arial" w:hAnsi="Arial" w:cs="Arial"/>
              </w:rPr>
            </w:pPr>
            <w:r>
              <w:rPr>
                <w:rFonts w:cs="Arial" w:ascii="Arial" w:hAnsi="Arial"/>
              </w:rPr>
              <w:t>(11) 4821-3878</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ATENDIMENTO: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rPr>
            </w:pPr>
            <w:r>
              <w:rPr>
                <w:rFonts w:cs="Arial" w:ascii="Arial" w:hAnsi="Arial"/>
              </w:rPr>
              <w:t>7h – 17h</w:t>
            </w:r>
          </w:p>
        </w:tc>
      </w:tr>
    </w:tbl>
    <w:p>
      <w:pPr>
        <w:pStyle w:val="NormalWeb"/>
        <w:spacing w:beforeAutospacing="0" w:before="0" w:afterAutospacing="0" w:after="0"/>
        <w:jc w:val="both"/>
        <w:rPr>
          <w:rFonts w:ascii="Arial" w:hAnsi="Arial" w:cs="Arial"/>
          <w:lang w:val="fr-FR"/>
        </w:rPr>
      </w:pPr>
      <w:r>
        <w:rPr>
          <w:rFonts w:cs="Arial" w:ascii="Arial" w:hAnsi="Arial"/>
          <w:lang w:val="fr-FR"/>
        </w:rPr>
      </w:r>
    </w:p>
    <w:p>
      <w:pPr>
        <w:pStyle w:val="Normal"/>
        <w:widowControl w:val="false"/>
        <w:overflowPunct w:val="true"/>
        <w:spacing w:lineRule="auto" w:line="355" w:before="0" w:after="0"/>
        <w:jc w:val="both"/>
        <w:rPr>
          <w:rFonts w:ascii="Arial" w:hAnsi="Arial" w:cs="Arial"/>
          <w:b/>
          <w:b/>
          <w:bCs/>
          <w:sz w:val="24"/>
          <w:szCs w:val="24"/>
        </w:rPr>
      </w:pPr>
      <w:r>
        <w:rPr>
          <w:rFonts w:cs="Arial" w:ascii="Arial" w:hAnsi="Arial"/>
          <w:b/>
          <w:bCs/>
          <w:color w:val="FF0000"/>
          <w:sz w:val="24"/>
          <w:szCs w:val="24"/>
        </w:rPr>
        <w:tab/>
      </w:r>
      <w:r>
        <w:rPr>
          <w:rFonts w:cs="Arial" w:ascii="Arial" w:hAnsi="Arial"/>
          <w:b/>
          <w:bCs/>
          <w:sz w:val="24"/>
          <w:szCs w:val="24"/>
        </w:rPr>
        <w:t>3.2.8 EDUCAÇÃO</w:t>
      </w:r>
    </w:p>
    <w:p>
      <w:pPr>
        <w:pStyle w:val="Normal"/>
        <w:spacing w:lineRule="auto" w:line="360" w:before="0" w:after="0"/>
        <w:rPr>
          <w:rFonts w:ascii="Arial" w:hAnsi="Arial" w:cs="Arial"/>
          <w:b/>
          <w:b/>
          <w:sz w:val="24"/>
          <w:szCs w:val="24"/>
        </w:rPr>
      </w:pPr>
      <w:r>
        <w:rPr>
          <w:rFonts w:cs="Arial" w:ascii="Arial" w:hAnsi="Arial"/>
          <w:b/>
          <w:sz w:val="24"/>
          <w:szCs w:val="24"/>
        </w:rPr>
      </w:r>
    </w:p>
    <w:p>
      <w:pPr>
        <w:pStyle w:val="Normal"/>
        <w:widowControl w:val="false"/>
        <w:overflowPunct w:val="true"/>
        <w:spacing w:lineRule="auto" w:line="355" w:before="0" w:after="0"/>
        <w:ind w:firstLine="708"/>
        <w:jc w:val="both"/>
        <w:rPr>
          <w:rFonts w:ascii="Arial" w:hAnsi="Arial" w:cs="Arial"/>
          <w:sz w:val="24"/>
          <w:szCs w:val="24"/>
        </w:rPr>
      </w:pPr>
      <w:r>
        <w:rPr>
          <w:rFonts w:cs="Arial" w:ascii="Arial" w:hAnsi="Arial"/>
          <w:sz w:val="24"/>
          <w:szCs w:val="24"/>
        </w:rPr>
        <w:t>Rio Grande da Serra conta com equipamentos de educação públicos e privados voltados prioritariamente para o Ensino Fundamental I e II e o Ensino Médio.</w:t>
      </w:r>
    </w:p>
    <w:p>
      <w:pPr>
        <w:pStyle w:val="Normal"/>
        <w:widowControl w:val="false"/>
        <w:overflowPunct w:val="true"/>
        <w:spacing w:lineRule="auto" w:line="355" w:before="0" w:after="0"/>
        <w:ind w:firstLine="708"/>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55" w:before="0" w:after="0"/>
        <w:ind w:firstLine="708"/>
        <w:jc w:val="center"/>
        <w:rPr>
          <w:rFonts w:ascii="Arial" w:hAnsi="Arial" w:cs="Arial"/>
          <w:sz w:val="24"/>
          <w:szCs w:val="24"/>
        </w:rPr>
      </w:pPr>
      <w:r>
        <w:rPr/>
        <w:drawing>
          <wp:inline distT="0" distB="0" distL="0" distR="0">
            <wp:extent cx="3494405" cy="3152775"/>
            <wp:effectExtent l="0" t="0" r="0" b="0"/>
            <wp:docPr id="30" name="Imagem 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266" descr=""/>
                    <pic:cNvPicPr>
                      <a:picLocks noChangeAspect="1" noChangeArrowheads="1"/>
                    </pic:cNvPicPr>
                  </pic:nvPicPr>
                  <pic:blipFill>
                    <a:blip r:embed="rId32"/>
                    <a:stretch>
                      <a:fillRect/>
                    </a:stretch>
                  </pic:blipFill>
                  <pic:spPr bwMode="auto">
                    <a:xfrm>
                      <a:off x="0" y="0"/>
                      <a:ext cx="3494405" cy="3152775"/>
                    </a:xfrm>
                    <a:prstGeom prst="rect">
                      <a:avLst/>
                    </a:prstGeom>
                  </pic:spPr>
                </pic:pic>
              </a:graphicData>
            </a:graphic>
          </wp:inline>
        </w:drawing>
      </w:r>
    </w:p>
    <w:p>
      <w:pPr>
        <w:pStyle w:val="Normal"/>
        <w:jc w:val="center"/>
        <w:rPr>
          <w:rFonts w:ascii="Arial" w:hAnsi="Arial" w:cs="Arial"/>
          <w:b/>
          <w:b/>
          <w:bCs/>
          <w:sz w:val="18"/>
          <w:szCs w:val="18"/>
        </w:rPr>
      </w:pPr>
      <w:r>
        <w:rPr>
          <w:rFonts w:cs="Arial" w:ascii="Arial" w:hAnsi="Arial"/>
          <w:b/>
          <w:bCs/>
          <w:sz w:val="18"/>
          <w:szCs w:val="18"/>
        </w:rPr>
        <w:t>Fonte: IBGE</w:t>
      </w:r>
    </w:p>
    <w:p>
      <w:pPr>
        <w:pStyle w:val="Normal"/>
        <w:widowControl w:val="false"/>
        <w:overflowPunct w:val="true"/>
        <w:spacing w:lineRule="auto" w:line="355" w:before="0" w:after="0"/>
        <w:ind w:firstLine="708"/>
        <w:jc w:val="center"/>
        <w:rPr>
          <w:rFonts w:ascii="Arial" w:hAnsi="Arial" w:cs="Arial"/>
          <w:sz w:val="24"/>
          <w:szCs w:val="24"/>
        </w:rPr>
      </w:pPr>
      <w:r>
        <w:rPr>
          <w:rFonts w:cs="Arial" w:ascii="Arial" w:hAnsi="Arial"/>
          <w:sz w:val="24"/>
          <w:szCs w:val="24"/>
        </w:rPr>
      </w:r>
    </w:p>
    <w:p>
      <w:pPr>
        <w:pStyle w:val="Normal"/>
        <w:widowControl w:val="false"/>
        <w:overflowPunct w:val="true"/>
        <w:spacing w:lineRule="auto" w:line="355" w:before="0" w:after="0"/>
        <w:ind w:firstLine="708"/>
        <w:jc w:val="center"/>
        <w:rPr>
          <w:rFonts w:ascii="Arial" w:hAnsi="Arial" w:cs="Arial"/>
          <w:sz w:val="24"/>
          <w:szCs w:val="24"/>
        </w:rPr>
      </w:pPr>
      <w:r>
        <w:rPr>
          <w:rFonts w:cs="Arial" w:ascii="Arial" w:hAnsi="Arial"/>
          <w:sz w:val="24"/>
          <w:szCs w:val="24"/>
        </w:rPr>
        <mc:AlternateContent>
          <mc:Choice Requires="wps">
            <w:drawing>
              <wp:anchor behindDoc="0" distT="0" distB="0" distL="114300" distR="114300" simplePos="0" locked="0" layoutInCell="0" allowOverlap="1" relativeHeight="72" wp14:anchorId="469945B0">
                <wp:simplePos x="0" y="0"/>
                <wp:positionH relativeFrom="column">
                  <wp:posOffset>1280160</wp:posOffset>
                </wp:positionH>
                <wp:positionV relativeFrom="paragraph">
                  <wp:posOffset>-3175</wp:posOffset>
                </wp:positionV>
                <wp:extent cx="3700780" cy="3227070"/>
                <wp:effectExtent l="0" t="0" r="0" b="0"/>
                <wp:wrapSquare wrapText="bothSides"/>
                <wp:docPr id="31" name="Imagem 269" descr="C:\Users\31521\Desktop\educação.JPG"/>
                <a:graphic xmlns:a="http://schemas.openxmlformats.org/drawingml/2006/main">
                  <a:graphicData uri="http://schemas.openxmlformats.org/drawingml/2006/picture">
                    <pic:pic xmlns:pic="http://schemas.openxmlformats.org/drawingml/2006/picture">
                      <pic:nvPicPr>
                        <pic:cNvPr id="0" name="Imagem 269" descr="C:\Users\31521\Desktop\educação.JPG"/>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pic:blipFill>
                      <pic:spPr>
                        <a:xfrm>
                          <a:off x="0" y="0"/>
                          <a:ext cx="3700080" cy="32263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m 269" stroked="f" o:allowincell="f" style="position:absolute;margin-left:100.8pt;margin-top:-0.25pt;width:291.3pt;height:254pt;mso-wrap-style:none;v-text-anchor:middle" wp14:anchorId="469945B0" type="_x0000_t75">
                <v:imagedata r:id="rId33" o:detectmouseclick="t"/>
                <v:stroke color="#3465a4" joinstyle="round" endcap="flat"/>
                <w10:wrap type="square"/>
              </v:shape>
            </w:pict>
          </mc:Fallback>
        </mc:AlternateContent>
      </w:r>
    </w:p>
    <w:p>
      <w:pPr>
        <w:pStyle w:val="Normal"/>
        <w:widowControl w:val="false"/>
        <w:overflowPunct w:val="true"/>
        <w:spacing w:lineRule="auto" w:line="355" w:before="0" w:after="0"/>
        <w:ind w:firstLine="708"/>
        <w:jc w:val="center"/>
        <w:rPr>
          <w:rFonts w:ascii="Arial" w:hAnsi="Arial" w:cs="Arial"/>
          <w:sz w:val="24"/>
          <w:szCs w:val="24"/>
        </w:rPr>
      </w:pPr>
      <w:r>
        <w:rPr>
          <w:rFonts w:cs="Arial" w:ascii="Arial" w:hAnsi="Arial"/>
          <w:sz w:val="24"/>
          <w:szCs w:val="24"/>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r>
    </w:p>
    <w:p>
      <w:pPr>
        <w:pStyle w:val="Normal"/>
        <w:jc w:val="center"/>
        <w:rPr>
          <w:rFonts w:ascii="Arial" w:hAnsi="Arial" w:cs="Arial"/>
          <w:b/>
          <w:b/>
          <w:bCs/>
          <w:sz w:val="18"/>
          <w:szCs w:val="18"/>
        </w:rPr>
      </w:pPr>
      <w:r>
        <w:rPr>
          <w:rFonts w:cs="Arial" w:ascii="Arial" w:hAnsi="Arial"/>
          <w:b/>
          <w:bCs/>
          <w:sz w:val="18"/>
          <w:szCs w:val="18"/>
        </w:rPr>
        <w:t>Fonte: IBGE</w:t>
      </w:r>
    </w:p>
    <w:p>
      <w:pPr>
        <w:pStyle w:val="Normal"/>
        <w:spacing w:lineRule="auto" w:line="360" w:before="0" w:after="0"/>
        <w:ind w:left="708" w:firstLine="708"/>
        <w:rPr>
          <w:rFonts w:ascii="Arial" w:hAnsi="Arial" w:cs="Arial"/>
          <w:b/>
          <w:b/>
          <w:bCs/>
          <w:sz w:val="24"/>
          <w:szCs w:val="24"/>
          <w:u w:val="single"/>
          <w:lang w:val="pt-PT"/>
        </w:rPr>
      </w:pPr>
      <w:r>
        <w:rPr>
          <w:rFonts w:cs="Arial" w:ascii="Arial" w:hAnsi="Arial"/>
          <w:b/>
          <w:bCs/>
          <w:sz w:val="24"/>
          <w:szCs w:val="24"/>
          <w:u w:val="single"/>
          <w:lang w:val="pt-PT"/>
        </w:rPr>
      </w:r>
    </w:p>
    <w:p>
      <w:pPr>
        <w:pStyle w:val="Normal"/>
        <w:spacing w:lineRule="auto" w:line="360" w:before="0" w:after="0"/>
        <w:ind w:left="708" w:firstLine="708"/>
        <w:rPr>
          <w:rFonts w:ascii="Arial" w:hAnsi="Arial" w:cs="Arial"/>
          <w:b/>
          <w:b/>
          <w:bCs/>
          <w:sz w:val="24"/>
          <w:szCs w:val="24"/>
          <w:lang w:val="pt-PT"/>
        </w:rPr>
      </w:pPr>
      <w:r>
        <w:rPr>
          <w:rFonts w:cs="Arial" w:ascii="Arial" w:hAnsi="Arial"/>
          <w:b/>
          <w:bCs/>
          <w:sz w:val="24"/>
          <w:szCs w:val="24"/>
          <w:u w:val="single"/>
          <w:lang w:val="pt-PT"/>
        </w:rPr>
        <w:t>Rede Municipal</w:t>
      </w:r>
    </w:p>
    <w:p>
      <w:pPr>
        <w:pStyle w:val="Normal"/>
        <w:spacing w:lineRule="auto" w:line="360" w:before="0" w:after="0"/>
        <w:ind w:left="708" w:firstLine="708"/>
        <w:rPr>
          <w:rFonts w:ascii="Arial" w:hAnsi="Arial" w:cs="Arial"/>
          <w:b/>
          <w:b/>
          <w:bCs/>
          <w:sz w:val="24"/>
          <w:szCs w:val="24"/>
          <w:lang w:val="pt-PT"/>
        </w:rPr>
      </w:pPr>
      <w:r>
        <w:rPr>
          <w:rFonts w:cs="Arial" w:ascii="Arial" w:hAnsi="Arial"/>
          <w:b/>
          <w:bCs/>
          <w:sz w:val="24"/>
          <w:szCs w:val="24"/>
          <w:lang w:val="pt-PT"/>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DAVID BARBOSA SILVA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 Ferraz de Vasconcelos, 1 - Recanto das Flores</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Rua Osasco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Icatuacu</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4820-4281</w:t>
            </w:r>
          </w:p>
        </w:tc>
      </w:tr>
    </w:tbl>
    <w:p>
      <w:pPr>
        <w:pStyle w:val="Normal"/>
        <w:spacing w:lineRule="auto" w:line="360" w:before="0" w:after="0"/>
        <w:ind w:left="708" w:firstLine="708"/>
        <w:rPr>
          <w:rFonts w:ascii="Arial" w:hAnsi="Arial" w:cs="Arial"/>
          <w:bCs/>
          <w:szCs w:val="28"/>
          <w:lang w:val="pt-PT"/>
        </w:rPr>
      </w:pPr>
      <w:r>
        <w:rPr>
          <w:rFonts w:cs="Arial" w:ascii="Arial" w:hAnsi="Arial"/>
          <w:bCs/>
          <w:szCs w:val="28"/>
          <w:lang w:val="pt-PT"/>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PEQUENO POLEGAR</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 Vítor Breithaupt, 188 -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Centro Educacional Prof. Eliane</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Ômega e Rua Prefeito Cido Franco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4821-2510</w:t>
            </w:r>
          </w:p>
        </w:tc>
      </w:tr>
    </w:tbl>
    <w:p>
      <w:pPr>
        <w:pStyle w:val="Normal"/>
        <w:spacing w:lineRule="auto" w:line="360" w:before="0" w:after="0"/>
        <w:rPr>
          <w:rFonts w:ascii="Verdana" w:hAnsi="Verdana" w:cs="Arial"/>
          <w:color w:val="222222"/>
          <w:sz w:val="20"/>
          <w:szCs w:val="20"/>
          <w:shd w:fill="FFFFFF" w:val="clear"/>
        </w:rPr>
      </w:pPr>
      <w:r>
        <w:rPr>
          <w:rFonts w:cs="Arial" w:ascii="Verdana" w:hAnsi="Verdana"/>
          <w:color w:val="222222"/>
          <w:sz w:val="20"/>
          <w:szCs w:val="20"/>
          <w:shd w:fill="FFFFFF" w:val="clear"/>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PETER PAN</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 Gama, 68 - Jardim Maria Paula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UBS Centro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Prefeito Cido Franco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4821-2123</w:t>
            </w:r>
          </w:p>
        </w:tc>
      </w:tr>
    </w:tbl>
    <w:p>
      <w:pPr>
        <w:pStyle w:val="Normal"/>
        <w:spacing w:lineRule="auto" w:line="360" w:before="0" w:after="0"/>
        <w:rPr>
          <w:rFonts w:ascii="Verdana" w:hAnsi="Verdana" w:cs="Arial"/>
          <w:color w:val="222222"/>
          <w:sz w:val="20"/>
          <w:szCs w:val="20"/>
          <w:shd w:fill="FFFFFF" w:val="clear"/>
        </w:rPr>
      </w:pPr>
      <w:r>
        <w:rPr>
          <w:rFonts w:cs="Arial" w:ascii="Verdana" w:hAnsi="Verdana"/>
          <w:color w:val="222222"/>
          <w:sz w:val="20"/>
          <w:szCs w:val="20"/>
          <w:shd w:fill="FFFFFF" w:val="clear"/>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COMPLEXO EDUCACIONAL PRIMEIRA-DAMA ZULMIRA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Dom Pedro I, 435 -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Teatro Municipal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Dom Pedro I</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4826-8113</w:t>
            </w:r>
          </w:p>
        </w:tc>
      </w:tr>
    </w:tbl>
    <w:p>
      <w:pPr>
        <w:pStyle w:val="Normal"/>
        <w:spacing w:lineRule="auto" w:line="360" w:before="0" w:after="0"/>
        <w:rPr>
          <w:rFonts w:ascii="Verdana" w:hAnsi="Verdana" w:cs="Arial"/>
          <w:color w:val="222222"/>
          <w:sz w:val="20"/>
          <w:szCs w:val="20"/>
          <w:shd w:fill="FFFFFF" w:val="clear"/>
        </w:rPr>
      </w:pPr>
      <w:r>
        <w:rPr>
          <w:rFonts w:cs="Arial" w:ascii="Verdana" w:hAnsi="Verdana"/>
          <w:color w:val="222222"/>
          <w:sz w:val="20"/>
          <w:szCs w:val="20"/>
          <w:shd w:fill="FFFFFF" w:val="clear"/>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CASA ENCANTADA "GILDETE DE SOUZA MARQUES"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 Maravilha, 170 - Vila Rio Grande</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Próximo à Rodovia SP 122 (Adib Chamas)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Francisco Moraes Ramos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4820-3514</w:t>
            </w:r>
          </w:p>
        </w:tc>
      </w:tr>
    </w:tbl>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PROF. RICARDO FRANCISCO CASTELUCCI</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dos Pintassilgos, 60 - Vila Niwa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Próximo à UBS Vila Niwa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dos Colibris e Estrada da Maratona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4820-3883</w:t>
            </w:r>
          </w:p>
          <w:p>
            <w:pPr>
              <w:pStyle w:val="Normal"/>
              <w:widowControl w:val="false"/>
              <w:spacing w:lineRule="auto" w:line="360" w:before="0" w:after="0"/>
              <w:rPr>
                <w:rFonts w:ascii="Arial" w:hAnsi="Arial" w:cs="Arial"/>
                <w:sz w:val="24"/>
                <w:szCs w:val="24"/>
              </w:rPr>
            </w:pPr>
            <w:r>
              <w:rPr>
                <w:rFonts w:cs="Arial" w:ascii="Arial" w:hAnsi="Arial"/>
                <w:sz w:val="24"/>
                <w:szCs w:val="24"/>
              </w:rPr>
            </w:r>
          </w:p>
        </w:tc>
      </w:tr>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PADRE GIUSEPPE PISONI</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Joaquim Lopes, 222 - Vila Lopes</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Sacolão Vila Lopes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Estrada Guilherme Pinto Monteiro e Rua Henrique Fonseca Moreira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4820-4198</w:t>
            </w:r>
          </w:p>
        </w:tc>
      </w:tr>
    </w:tbl>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PINGUINHO DE GENTE</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dos Autonomistas, 278 - Vila Figueiredo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Próximo a Rodovia Dep. Antônio Adib Chammas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Prefeito Cido Franco e Rua Jade</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4821-4943</w:t>
            </w:r>
          </w:p>
        </w:tc>
      </w:tr>
    </w:tbl>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PREFEITO JOSE CARLOS DE ARRUDA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Santa Isabel, 228 - Jardim Santa Tereza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Próximo à Rodovia Dep. Antônio Adib Chammas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São Benedito e Av. São João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4821-3922</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PROFESSORA RACHEL SILVEIRA MONTEIRO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José Maria Figueiredo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0" w:after="0"/>
              <w:jc w:val="both"/>
              <w:rPr>
                <w:rFonts w:ascii="Arial" w:hAnsi="Arial" w:cs="Arial"/>
              </w:rPr>
            </w:pPr>
            <w:r>
              <w:rPr>
                <w:rFonts w:cs="Arial" w:ascii="Arial" w:hAnsi="Arial"/>
              </w:rPr>
              <w:t>Próxima ao CREAS - Centro de Referência Especializada de Assistência Social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Pedro Bracialdi e Rua Domingos Orlando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4821-4832</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p>
      <w:pPr>
        <w:pStyle w:val="Normal"/>
        <w:spacing w:lineRule="auto" w:line="360" w:before="0" w:after="0"/>
        <w:rPr>
          <w:rFonts w:ascii="Verdana" w:hAnsi="Verdana"/>
          <w:color w:val="FF0000"/>
          <w:sz w:val="24"/>
          <w:szCs w:val="24"/>
        </w:rPr>
      </w:pPr>
      <w:r>
        <w:rPr>
          <w:rFonts w:ascii="Verdana" w:hAnsi="Verdana"/>
          <w:color w:val="FF0000"/>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RECANTO INFANTIL MADRE MARIA DE JESUS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Estrada Mal. Rondon, 1111 - Parque América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UBS Parque América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Sumaré e Rua Valinhos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4821-5253</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VEREADOR JOSE OLÍMPIO DA SILVA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São Paulo, 2</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UBS Santa Tereza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Santa Tereza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4821-4937</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JOAQUIM DA SILVA – TIO KITA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Estrada Espírito Santo, 150 - Vila Sao João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 Capela São João Batista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Minas Gerais e Rua Sergipe</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4821-7026</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EMEB COMPLEXO EDUCACIONAL PRIMEIRA-DAMA ZULMIRA JARDIM TEIXEIRA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José Maria de Figueiredo, n°435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CREAS – Centro de Referência Especializada em Assistência Social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Pedro Bracialli e Rua Domingos Orlando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2770-0211</w:t>
            </w:r>
          </w:p>
        </w:tc>
      </w:tr>
    </w:tbl>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EJA – EDUCAÇÃO DE JOVENS E ADULTOS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José Maria de Figueiredo, n°435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CREAS – Centro de Referência Especializada em Assistência Social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Pedro Bracialli e Rua Domingos Orlando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4820-8030</w:t>
            </w:r>
          </w:p>
        </w:tc>
      </w:tr>
    </w:tbl>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ind w:left="708" w:firstLine="708"/>
        <w:rPr>
          <w:rFonts w:ascii="Arial" w:hAnsi="Arial" w:cs="Arial"/>
          <w:bCs/>
          <w:szCs w:val="28"/>
          <w:lang w:val="pt-PT"/>
        </w:rPr>
      </w:pPr>
      <w:r>
        <w:rPr>
          <w:rFonts w:cs="Arial" w:ascii="Arial" w:hAnsi="Arial"/>
          <w:bCs/>
          <w:szCs w:val="28"/>
          <w:lang w:val="pt-PT"/>
        </w:rPr>
      </w:r>
    </w:p>
    <w:p>
      <w:pPr>
        <w:pStyle w:val="Normal"/>
        <w:spacing w:lineRule="auto" w:line="360" w:before="0" w:after="0"/>
        <w:ind w:left="708" w:firstLine="708"/>
        <w:rPr>
          <w:rFonts w:ascii="Arial" w:hAnsi="Arial" w:cs="Arial"/>
          <w:b/>
          <w:b/>
          <w:bCs/>
          <w:sz w:val="24"/>
          <w:szCs w:val="24"/>
          <w:lang w:val="pt-PT"/>
        </w:rPr>
      </w:pPr>
      <w:r>
        <w:rPr>
          <w:rFonts w:cs="Arial" w:ascii="Arial" w:hAnsi="Arial"/>
          <w:bCs/>
          <w:szCs w:val="28"/>
          <w:lang w:val="pt-PT"/>
        </w:rPr>
        <w:t xml:space="preserve"> </w:t>
      </w:r>
      <w:r>
        <w:rPr>
          <w:rFonts w:cs="Arial" w:ascii="Arial" w:hAnsi="Arial"/>
          <w:b/>
          <w:bCs/>
          <w:sz w:val="24"/>
          <w:szCs w:val="24"/>
          <w:lang w:val="pt-PT"/>
        </w:rPr>
        <w:t>Rede Estadual</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ETEC RIO GRANDE DA SERRA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Francisco Morais Ramos, 777 - Jardim Novo Horizonte</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Próximo à E.E. Antônio Lucas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Benedito Cordeiro e Rua Carlos dos Santos Dinho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4826-8332</w:t>
            </w:r>
          </w:p>
        </w:tc>
      </w:tr>
    </w:tbl>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CASSIANO RICARDO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Agostinho Cardoso, s/nº - Vila Figueiredo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CREAS - Centro de Referência Especializada de Assistência Social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Aurélio Figueiredo e Rua José Maria Figueiredo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4820-1554</w:t>
            </w:r>
          </w:p>
        </w:tc>
      </w:tr>
    </w:tbl>
    <w:p>
      <w:pPr>
        <w:pStyle w:val="Normal"/>
        <w:spacing w:lineRule="auto" w:line="360" w:before="0" w:after="0"/>
        <w:rPr>
          <w:rFonts w:ascii="Arial" w:hAnsi="Arial" w:cs="Arial"/>
          <w:sz w:val="24"/>
          <w:szCs w:val="24"/>
        </w:rPr>
      </w:pPr>
      <w:r>
        <w:rPr>
          <w:rFonts w:cs="Arial" w:ascii="Arial" w:hAnsi="Arial"/>
          <w:b/>
          <w:bCs/>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ANTÔNIO LUCAS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Benedito Cordeiro, 255 - Jardim Novo Horizonte</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ETEC Rio Grande da Serra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Francisco Moraes Ramos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4820-1870</w:t>
            </w:r>
          </w:p>
        </w:tc>
      </w:tr>
    </w:tbl>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EDMUNDO LUIZ DE NÓBREGA TEIXEIRA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lang w:val="en-US"/>
              </w:rPr>
            </w:pPr>
            <w:r>
              <w:rPr>
                <w:rFonts w:cs="Arial" w:ascii="Arial" w:hAnsi="Arial"/>
                <w:lang w:val="en-US"/>
              </w:rPr>
              <w:t>Av. Jean Lieutaud, 280 - Vila Lavinia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Rodovia Dep. Adib Chammas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Estrada Rio Pequeno e Av. Dom Pedro I</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4820-4207</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SEBASTIÃO VAYEGO DE CARVALHO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Mauá, 184 - Vila Conde Siciliano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 xml:space="preserve">Próximo a </w:t>
            </w:r>
            <w:r>
              <w:rPr>
                <w:rFonts w:cs="Arial" w:ascii="Arial" w:hAnsi="Arial"/>
                <w:bCs/>
              </w:rPr>
              <w:t>UBS Vila Conde (Raimundo da Matta)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Diadema e Rua Barueri</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4820-1241</w:t>
            </w:r>
          </w:p>
        </w:tc>
      </w:tr>
    </w:tbl>
    <w:p>
      <w:pPr>
        <w:pStyle w:val="Normal"/>
        <w:spacing w:lineRule="auto" w:line="360" w:before="0" w:after="0"/>
        <w:rPr>
          <w:rFonts w:ascii="Arial" w:hAnsi="Arial" w:cs="Arial"/>
          <w:color w:val="FF0000"/>
          <w:sz w:val="24"/>
          <w:szCs w:val="24"/>
        </w:rPr>
      </w:pPr>
      <w:r>
        <w:rPr>
          <w:rFonts w:cs="Arial" w:ascii="Arial" w:hAnsi="Arial"/>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PROFESSOR FRANCISCO LOURENÇO DE MELO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Sol Nascente, 38 Vl. Suzuki</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Parque Linear</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Ocidente, Rua Oriente e Rua Arco-íris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4820-1114</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PROFESSOR ALZIRO BARBOSA DO NASCIMENTO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Bahia, 01 - Vila São João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UBS Vila São João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Ceará e Rua Amazonas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4820-1347</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PADRE GIUSEPPE PISONI</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Joaquim Lopes, 222 - Vila Lopes</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Sacolão Vila Lopes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Estrada Guilherme Pinto Monteiro e Rua Henrique Fonseca Moreira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4820-1116</w:t>
            </w:r>
          </w:p>
        </w:tc>
      </w:tr>
    </w:tbl>
    <w:p>
      <w:pPr>
        <w:pStyle w:val="Normal"/>
        <w:spacing w:lineRule="auto" w:line="360" w:before="0" w:after="0"/>
        <w:rPr>
          <w:rFonts w:ascii="Arial" w:hAnsi="Arial" w:cs="Arial"/>
          <w:color w:val="FF0000"/>
          <w:sz w:val="24"/>
          <w:szCs w:val="24"/>
        </w:rPr>
      </w:pPr>
      <w:r>
        <w:rPr>
          <w:rFonts w:cs="Arial" w:ascii="Arial" w:hAnsi="Arial"/>
          <w:color w:val="FF0000"/>
          <w:sz w:val="24"/>
          <w:szCs w:val="24"/>
        </w:rPr>
      </w:r>
    </w:p>
    <w:p>
      <w:pPr>
        <w:pStyle w:val="Normal"/>
        <w:spacing w:lineRule="auto" w:line="360" w:before="0" w:after="0"/>
        <w:rPr>
          <w:rFonts w:ascii="Arial" w:hAnsi="Arial" w:cs="Arial"/>
          <w:color w:val="FF0000"/>
          <w:sz w:val="24"/>
          <w:szCs w:val="24"/>
        </w:rPr>
      </w:pPr>
      <w:r>
        <w:rPr>
          <w:rFonts w:cs="Arial" w:ascii="Arial" w:hAnsi="Arial"/>
          <w:color w:val="FF0000"/>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POETISA CORA CORALINA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Estrada Rio Pequeno, 1147 - Pq. América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UBS Parque América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Jundiaí, Rua México e Estrada Marechal Rondon</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4820-1231</w:t>
            </w:r>
          </w:p>
        </w:tc>
      </w:tr>
    </w:tbl>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DEPUTADA IVETE VARGAS</w:t>
            </w:r>
          </w:p>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 xml:space="preserve"> </w:t>
            </w:r>
            <w:r>
              <w:rPr>
                <w:rFonts w:cs="Arial" w:ascii="Arial" w:hAnsi="Arial"/>
                <w:b/>
                <w:bCs/>
                <w:sz w:val="24"/>
                <w:szCs w:val="24"/>
              </w:rPr>
              <w:t xml:space="preserve">* </w:t>
            </w:r>
            <w:r>
              <w:rPr>
                <w:rFonts w:cs="Arial" w:ascii="Arial" w:hAnsi="Arial"/>
                <w:b/>
                <w:bCs/>
                <w:i/>
                <w:sz w:val="20"/>
                <w:szCs w:val="20"/>
              </w:rPr>
              <w:t>em processo de transição para a rede Municipal de Ensino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Estrada Rio Pequeno, 2700 - Vila Palmira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 Escola Poetisa Cora Carolina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Anita Garibaldi e Rua Barão do Rio Branco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4820-1210</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PROFESSORA SHISUKO YOSHIDA NIWA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José Bello, 3034 - Bairro Pedreira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Antiga Pedreira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Estrada da Pedreira e Rua dos Trilhos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4820-1336</w:t>
            </w:r>
          </w:p>
        </w:tc>
      </w:tr>
    </w:tbl>
    <w:p>
      <w:pPr>
        <w:pStyle w:val="Normal"/>
        <w:spacing w:lineRule="auto" w:line="360" w:before="0" w:after="0"/>
        <w:rPr>
          <w:rFonts w:ascii="Arial" w:hAnsi="Arial" w:cs="Arial"/>
          <w:sz w:val="24"/>
          <w:szCs w:val="24"/>
        </w:rPr>
      </w:pPr>
      <w:r>
        <w:rPr>
          <w:rFonts w:cs="Arial" w:ascii="Arial" w:hAnsi="Arial"/>
          <w:sz w:val="24"/>
          <w:szCs w:val="24"/>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E.E. PROFESSOR CARLOS ROBERTO GUARIENTO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dos Colibris, 27 - Vila Niwa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UBS Vila Niwa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dos Pintassilgos e Rua das Graças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4820-0170</w:t>
            </w:r>
          </w:p>
        </w:tc>
      </w:tr>
    </w:tbl>
    <w:p>
      <w:pPr>
        <w:pStyle w:val="Normal"/>
        <w:spacing w:lineRule="auto" w:line="360" w:before="0" w:after="0"/>
        <w:ind w:left="708" w:firstLine="708"/>
        <w:rPr>
          <w:rFonts w:ascii="Arial" w:hAnsi="Arial" w:eastAsia="Times New Roman" w:cs="Arial"/>
          <w:b/>
          <w:b/>
          <w:bCs/>
          <w:sz w:val="24"/>
          <w:szCs w:val="24"/>
        </w:rPr>
      </w:pPr>
      <w:r>
        <w:rPr>
          <w:rFonts w:eastAsia="Times New Roman" w:cs="Arial" w:ascii="Arial" w:hAnsi="Arial"/>
          <w:b/>
          <w:bCs/>
          <w:sz w:val="24"/>
          <w:szCs w:val="24"/>
        </w:rPr>
      </w:r>
    </w:p>
    <w:p>
      <w:pPr>
        <w:pStyle w:val="Normal"/>
        <w:spacing w:lineRule="auto" w:line="360" w:before="0" w:after="0"/>
        <w:ind w:left="708" w:firstLine="708"/>
        <w:rPr>
          <w:rFonts w:ascii="Arial" w:hAnsi="Arial" w:eastAsia="Times New Roman" w:cs="Arial"/>
          <w:b/>
          <w:b/>
          <w:bCs/>
          <w:sz w:val="24"/>
          <w:szCs w:val="24"/>
        </w:rPr>
      </w:pPr>
      <w:r>
        <w:rPr>
          <w:rFonts w:eastAsia="Times New Roman" w:cs="Arial" w:ascii="Arial" w:hAnsi="Arial"/>
          <w:b/>
          <w:bCs/>
          <w:sz w:val="24"/>
          <w:szCs w:val="24"/>
        </w:rPr>
      </w:r>
    </w:p>
    <w:p>
      <w:pPr>
        <w:pStyle w:val="Normal"/>
        <w:spacing w:lineRule="auto" w:line="360" w:before="0" w:after="0"/>
        <w:ind w:left="708" w:firstLine="708"/>
        <w:rPr>
          <w:rFonts w:ascii="Arial" w:hAnsi="Arial" w:cs="Arial"/>
          <w:b/>
          <w:b/>
          <w:bCs/>
          <w:sz w:val="24"/>
          <w:szCs w:val="24"/>
          <w:lang w:val="pt-PT"/>
        </w:rPr>
      </w:pPr>
      <w:r>
        <w:rPr>
          <w:rFonts w:cs="Arial" w:ascii="Arial" w:hAnsi="Arial"/>
          <w:b/>
          <w:bCs/>
          <w:sz w:val="24"/>
          <w:szCs w:val="24"/>
          <w:lang w:val="pt-PT"/>
        </w:rPr>
        <w:t>Rede Privada</w:t>
      </w:r>
    </w:p>
    <w:p>
      <w:pPr>
        <w:pStyle w:val="Normal"/>
        <w:spacing w:lineRule="auto" w:line="360" w:before="0" w:after="0"/>
        <w:ind w:left="708" w:firstLine="708"/>
        <w:rPr>
          <w:rFonts w:ascii="Arial" w:hAnsi="Arial" w:cs="Arial"/>
          <w:b/>
          <w:b/>
          <w:bCs/>
          <w:sz w:val="24"/>
          <w:szCs w:val="24"/>
          <w:lang w:val="pt-PT"/>
        </w:rPr>
      </w:pPr>
      <w:r>
        <w:rPr>
          <w:rFonts w:cs="Arial" w:ascii="Arial" w:hAnsi="Arial"/>
          <w:b/>
          <w:bCs/>
          <w:sz w:val="24"/>
          <w:szCs w:val="24"/>
          <w:lang w:val="pt-PT"/>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ESCOLA INFANTIL TOTH KIDS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Prefeito Carlos José Carlson, nº 280,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Ao lado do destacamento Militar</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Rua Lídia Pollone</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4820-1014</w:t>
            </w:r>
          </w:p>
        </w:tc>
      </w:tr>
    </w:tbl>
    <w:p>
      <w:pPr>
        <w:pStyle w:val="Normal"/>
        <w:spacing w:lineRule="auto" w:line="360" w:before="0" w:after="0"/>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CENTRO EDUCACIONAL PROFESSORA ELIANE</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Prefeito Cido Franco - Jardim Maria Paula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à UBS Central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Rua Aurora Boreal</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(11) 4821-3472</w:t>
            </w:r>
          </w:p>
        </w:tc>
      </w:tr>
    </w:tbl>
    <w:p>
      <w:pPr>
        <w:pStyle w:val="Normal"/>
        <w:rPr>
          <w:rFonts w:ascii="Arial" w:hAnsi="Arial" w:cs="Arial"/>
          <w:bCs/>
          <w:sz w:val="24"/>
          <w:szCs w:val="24"/>
          <w:u w:val="single"/>
        </w:rPr>
      </w:pPr>
      <w:r>
        <w:rPr>
          <w:rFonts w:cs="Arial" w:ascii="Arial" w:hAnsi="Arial"/>
          <w:bCs/>
          <w:sz w:val="24"/>
          <w:szCs w:val="24"/>
          <w:u w:val="single"/>
        </w:rPr>
      </w:r>
    </w:p>
    <w:p>
      <w:pPr>
        <w:pStyle w:val="Normal"/>
        <w:spacing w:lineRule="auto" w:line="360" w:before="0" w:after="0"/>
        <w:rPr>
          <w:rFonts w:ascii="Arial" w:hAnsi="Arial" w:cs="Arial"/>
          <w:bCs/>
          <w:sz w:val="24"/>
          <w:szCs w:val="24"/>
          <w:u w:val="single"/>
        </w:rPr>
      </w:pPr>
      <w:r>
        <w:rPr>
          <w:rFonts w:cs="Arial" w:ascii="Arial" w:hAnsi="Arial"/>
          <w:bCs/>
          <w:sz w:val="24"/>
          <w:szCs w:val="24"/>
          <w:u w:val="single"/>
        </w:rPr>
      </w:r>
    </w:p>
    <w:p>
      <w:pPr>
        <w:pStyle w:val="Normal"/>
        <w:spacing w:lineRule="auto" w:line="360" w:before="0" w:after="0"/>
        <w:rPr>
          <w:rFonts w:ascii="Arial" w:hAnsi="Arial" w:cs="Arial"/>
          <w:bCs/>
          <w:sz w:val="24"/>
          <w:szCs w:val="24"/>
        </w:rPr>
      </w:pPr>
      <w:r>
        <w:rPr>
          <w:rFonts w:cs="Arial" w:ascii="Arial" w:hAnsi="Arial"/>
          <w:bCs/>
          <w:sz w:val="24"/>
          <w:szCs w:val="24"/>
        </w:rPr>
      </w:r>
    </w:p>
    <w:p>
      <w:pPr>
        <w:pStyle w:val="Normal"/>
        <w:spacing w:lineRule="auto" w:line="360" w:before="0" w:after="0"/>
        <w:rPr>
          <w:rFonts w:ascii="Arial" w:hAnsi="Arial" w:cs="Arial"/>
          <w:b/>
          <w:b/>
          <w:sz w:val="24"/>
          <w:szCs w:val="24"/>
          <w:lang w:val="pt-PT"/>
        </w:rPr>
      </w:pPr>
      <w:r>
        <w:rPr>
          <w:rFonts w:cs="Arial" w:ascii="Arial" w:hAnsi="Arial"/>
          <w:sz w:val="24"/>
          <w:szCs w:val="24"/>
          <w:lang w:val="pt-PT"/>
        </w:rPr>
        <w:t xml:space="preserve">                    </w:t>
      </w:r>
      <w:r>
        <w:rPr>
          <w:rFonts w:cs="Arial" w:ascii="Arial" w:hAnsi="Arial"/>
          <w:b/>
          <w:bCs/>
          <w:sz w:val="24"/>
          <w:szCs w:val="24"/>
        </w:rPr>
        <w:t>3.2.9 CULTURA</w:t>
      </w:r>
    </w:p>
    <w:p>
      <w:pPr>
        <w:pStyle w:val="Normal"/>
        <w:spacing w:lineRule="auto" w:line="360" w:before="0" w:after="0"/>
        <w:rPr>
          <w:rFonts w:ascii="Arial" w:hAnsi="Arial" w:cs="Arial"/>
          <w:b/>
          <w:b/>
          <w:sz w:val="24"/>
          <w:szCs w:val="24"/>
          <w:lang w:val="pt-PT"/>
        </w:rPr>
      </w:pPr>
      <w:r>
        <w:rPr>
          <w:rFonts w:cs="Arial" w:ascii="Arial" w:hAnsi="Arial"/>
          <w:b/>
          <w:sz w:val="24"/>
          <w:szCs w:val="24"/>
          <w:lang w:val="pt-PT"/>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BIBLIOTECA MUNICIPAL MONTEIRO LOBATO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Dom Pedro I, 487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Próxima ao Prédio da Secretaria de Educação e Cultura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 xml:space="preserve">(11) </w:t>
            </w:r>
            <w:r>
              <w:rPr>
                <w:rFonts w:cs="Arial" w:ascii="Arial" w:hAnsi="Arial"/>
              </w:rPr>
              <w:t>4820-3214</w:t>
            </w:r>
          </w:p>
        </w:tc>
      </w:tr>
    </w:tbl>
    <w:p>
      <w:pPr>
        <w:pStyle w:val="NormalWeb"/>
        <w:spacing w:lineRule="auto" w:line="360" w:beforeAutospacing="0" w:before="0" w:afterAutospacing="0" w:after="0"/>
        <w:jc w:val="both"/>
        <w:rPr>
          <w:rFonts w:ascii="Arial" w:hAnsi="Arial" w:cs="Arial"/>
        </w:rPr>
      </w:pPr>
      <w:r>
        <w:rPr>
          <w:rFonts w:cs="Arial" w:ascii="Arial" w:hAnsi="Arial"/>
        </w:rPr>
      </w:r>
    </w:p>
    <w:p>
      <w:pPr>
        <w:pStyle w:val="NormalWeb"/>
        <w:spacing w:lineRule="auto" w:line="360" w:beforeAutospacing="0" w:before="0" w:afterAutospacing="0" w:after="0"/>
        <w:jc w:val="both"/>
        <w:rPr>
          <w:rFonts w:ascii="Arial" w:hAnsi="Arial" w:cs="Arial"/>
        </w:rPr>
      </w:pPr>
      <w:r>
        <w:rPr>
          <w:rFonts w:cs="Arial" w:ascii="Arial" w:hAnsi="Arial"/>
        </w:rPr>
      </w:r>
    </w:p>
    <w:p>
      <w:pPr>
        <w:pStyle w:val="NormalWeb"/>
        <w:spacing w:lineRule="auto" w:line="360" w:beforeAutospacing="0" w:before="0" w:afterAutospacing="0" w:after="0"/>
        <w:jc w:val="both"/>
        <w:rPr>
          <w:rFonts w:ascii="Arial" w:hAnsi="Arial" w:cs="Arial"/>
        </w:rPr>
      </w:pPr>
      <w:r>
        <w:rPr>
          <w:rFonts w:cs="Arial" w:ascii="Arial" w:hAnsi="Arial"/>
        </w:rPr>
      </w:r>
    </w:p>
    <w:p>
      <w:pPr>
        <w:pStyle w:val="NormalWeb"/>
        <w:spacing w:lineRule="auto" w:line="360"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rPr>
            </w:pPr>
            <w:r>
              <w:rPr>
                <w:rFonts w:cs="Arial" w:ascii="Arial" w:hAnsi="Arial"/>
                <w:b/>
                <w:bCs/>
              </w:rPr>
              <w:t>TEATRO MUNICIPAL - ZULMIRA TEIXEIRA JARDIM</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Av. Dom Pedro I, 439 -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Próximo à Prefeitura Municipal de Rio Grande da Serra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 xml:space="preserve">(11) </w:t>
            </w:r>
            <w:r>
              <w:rPr>
                <w:rFonts w:cs="Arial" w:ascii="Arial" w:hAnsi="Arial"/>
              </w:rPr>
              <w:t>4821-9142</w:t>
            </w:r>
          </w:p>
        </w:tc>
      </w:tr>
    </w:tbl>
    <w:p>
      <w:pPr>
        <w:pStyle w:val="NormalWeb"/>
        <w:spacing w:lineRule="auto" w:line="360" w:beforeAutospacing="0" w:before="0" w:afterAutospacing="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rPr>
            </w:pPr>
            <w:r>
              <w:rPr>
                <w:rFonts w:cs="Arial" w:ascii="Arial" w:hAnsi="Arial"/>
                <w:b/>
                <w:bCs/>
              </w:rPr>
              <w:t>CASA ENCANTADA GILDETE DE SOUZA MARQUES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Maravilha, s/n°- Jardim Encantado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Próximo à empresa RL Pinturas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Francisco Moraes Ramos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 xml:space="preserve">(11) </w:t>
            </w:r>
            <w:r>
              <w:rPr>
                <w:rFonts w:cs="Arial" w:ascii="Arial" w:hAnsi="Arial"/>
              </w:rPr>
              <w:t>2770-0220</w:t>
            </w:r>
          </w:p>
        </w:tc>
      </w:tr>
    </w:tbl>
    <w:p>
      <w:pPr>
        <w:pStyle w:val="NormalWeb"/>
        <w:spacing w:lineRule="auto" w:line="360" w:beforeAutospacing="0" w:before="0" w:afterAutospacing="0" w:after="0"/>
        <w:jc w:val="both"/>
        <w:rPr>
          <w:rFonts w:ascii="Arial" w:hAnsi="Arial" w:cs="Arial"/>
        </w:rPr>
      </w:pPr>
      <w:r>
        <w:rPr>
          <w:rFonts w:cs="Arial" w:ascii="Arial" w:hAnsi="Arial"/>
        </w:rPr>
      </w:r>
    </w:p>
    <w:p>
      <w:pPr>
        <w:pStyle w:val="NormalWeb"/>
        <w:spacing w:lineRule="auto" w:line="360" w:beforeAutospacing="0" w:before="0" w:afterAutospacing="0" w:after="0"/>
        <w:jc w:val="both"/>
        <w:rPr>
          <w:rFonts w:ascii="Arial" w:hAnsi="Arial" w:cs="Arial"/>
        </w:rPr>
      </w:pPr>
      <w:r>
        <w:rPr>
          <w:rFonts w:cs="Arial" w:ascii="Arial" w:hAnsi="Arial"/>
        </w:rPr>
      </w:r>
    </w:p>
    <w:p>
      <w:pPr>
        <w:pStyle w:val="Normal"/>
        <w:ind w:firstLine="708"/>
        <w:rPr>
          <w:rFonts w:ascii="Arial" w:hAnsi="Arial" w:cs="Arial"/>
          <w:b/>
          <w:b/>
          <w:bCs/>
          <w:sz w:val="24"/>
          <w:szCs w:val="24"/>
        </w:rPr>
      </w:pPr>
      <w:r>
        <w:rPr>
          <w:rFonts w:cs="Arial" w:ascii="Arial" w:hAnsi="Arial"/>
          <w:b/>
          <w:bCs/>
          <w:sz w:val="24"/>
          <w:szCs w:val="24"/>
        </w:rPr>
        <w:t>3.2.10 ESPORTES E LAZER</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rPr>
            </w:pPr>
            <w:r>
              <w:rPr>
                <w:rFonts w:cs="Arial" w:ascii="Arial" w:hAnsi="Arial"/>
                <w:b/>
                <w:bCs/>
              </w:rPr>
              <w:t>ESTÁDIO EDMUNDO LUIZ DA NÓBREGA TEIXEIRA – TEIXEIRÃO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Web"/>
              <w:widowControl w:val="false"/>
              <w:spacing w:beforeAutospacing="0" w:before="0" w:afterAutospacing="0" w:after="0"/>
              <w:jc w:val="both"/>
              <w:rPr>
                <w:rFonts w:ascii="Arial" w:hAnsi="Arial" w:cs="Arial"/>
              </w:rPr>
            </w:pPr>
            <w:r>
              <w:rPr>
                <w:rFonts w:cs="Arial" w:ascii="Arial" w:hAnsi="Arial"/>
              </w:rPr>
              <w:t>Rua Marechal Castelo Branco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Web"/>
              <w:widowControl w:val="false"/>
              <w:spacing w:beforeAutospacing="0" w:before="0" w:afterAutospacing="0" w:after="0"/>
              <w:jc w:val="both"/>
              <w:rPr>
                <w:rFonts w:ascii="Arial" w:hAnsi="Arial" w:cs="Arial"/>
              </w:rPr>
            </w:pPr>
            <w:r>
              <w:rPr>
                <w:rFonts w:cs="Arial" w:ascii="Arial" w:hAnsi="Arial"/>
              </w:rPr>
              <w:t>Próximo ao Cemitério Municipal São Sebastião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Estrada Rio Pequeno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0"/>
              <w:rPr>
                <w:rFonts w:ascii="Arial" w:hAnsi="Arial" w:cs="Arial"/>
                <w:sz w:val="24"/>
                <w:szCs w:val="24"/>
              </w:rPr>
            </w:pPr>
            <w:r>
              <w:rPr>
                <w:rFonts w:cs="Arial" w:ascii="Arial" w:hAnsi="Arial"/>
                <w:sz w:val="24"/>
                <w:szCs w:val="24"/>
              </w:rPr>
              <w:t xml:space="preserve">(11) </w:t>
            </w:r>
            <w:r>
              <w:rPr>
                <w:rFonts w:cs="Arial" w:ascii="Arial" w:hAnsi="Arial"/>
              </w:rPr>
              <w:t>4820-3812</w:t>
            </w:r>
          </w:p>
        </w:tc>
      </w:tr>
    </w:tbl>
    <w:p>
      <w:pPr>
        <w:pStyle w:val="NormalWeb"/>
        <w:spacing w:lineRule="auto" w:line="360" w:beforeAutospacing="0" w:before="0" w:afterAutospacing="0" w:after="0"/>
        <w:jc w:val="both"/>
        <w:rPr>
          <w:rFonts w:ascii="Arial" w:hAnsi="Arial" w:cs="Arial"/>
        </w:rPr>
      </w:pPr>
      <w:r>
        <w:rPr>
          <w:rFonts w:cs="Arial" w:ascii="Arial" w:hAnsi="Arial"/>
        </w:rPr>
        <w:t xml:space="preserve"> </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b/>
                <w:b/>
                <w:bCs/>
                <w:color w:val="FF0000"/>
                <w:sz w:val="24"/>
                <w:szCs w:val="24"/>
              </w:rPr>
            </w:pPr>
            <w:r>
              <w:rPr>
                <w:rFonts w:cs="Arial" w:ascii="Arial" w:hAnsi="Arial"/>
                <w:b/>
              </w:rPr>
              <w:t>PISTA DE SKATE SANDRO DIAS “MINEIRINHO”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sz w:val="24"/>
                <w:szCs w:val="24"/>
              </w:rPr>
              <w:t>Av. Dom Pedro I s/n°,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Ao lado da Praça da Bíblia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Estrada Guilherme Pinto Monteiro e Av. Francisco Moraes Ramos</w:t>
            </w:r>
          </w:p>
        </w:tc>
      </w:tr>
    </w:tbl>
    <w:p>
      <w:pPr>
        <w:pStyle w:val="Normal"/>
        <w:spacing w:lineRule="auto" w:line="360" w:before="0" w:after="0"/>
        <w:jc w:val="both"/>
        <w:rPr>
          <w:rFonts w:ascii="Verdana" w:hAnsi="Verdana"/>
          <w:color w:val="222222"/>
          <w:sz w:val="20"/>
          <w:szCs w:val="20"/>
          <w:shd w:fill="FFFFFF" w:val="clear"/>
        </w:rPr>
      </w:pPr>
      <w:r>
        <w:rPr>
          <w:rFonts w:ascii="Verdana" w:hAnsi="Verdana"/>
          <w:color w:val="222222"/>
          <w:sz w:val="20"/>
          <w:szCs w:val="20"/>
          <w:shd w:fill="FFFFFF" w:val="clear"/>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b/>
                <w:b/>
                <w:bCs/>
                <w:color w:val="FF0000"/>
                <w:sz w:val="24"/>
                <w:szCs w:val="24"/>
              </w:rPr>
            </w:pPr>
            <w:r>
              <w:rPr>
                <w:rFonts w:cs="Arial" w:ascii="Arial" w:hAnsi="Arial"/>
                <w:b/>
              </w:rPr>
              <w:t>ACADEMIA PROJETO FAZER VALER – TAEKWONDO E JUDÔ</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Rua José Maria de Figueiredo n°435,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Em frente ao Restaurante Rio Grande</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Rua Prefeito Cido Franco</w:t>
            </w:r>
          </w:p>
        </w:tc>
      </w:tr>
      <w:tr>
        <w:trPr>
          <w:trHeight w:val="255"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(11) 4820-4229</w:t>
            </w:r>
          </w:p>
        </w:tc>
      </w:tr>
    </w:tbl>
    <w:p>
      <w:pPr>
        <w:pStyle w:val="Normal"/>
        <w:spacing w:lineRule="auto" w:line="360" w:before="0" w:after="0"/>
        <w:ind w:left="401" w:hanging="0"/>
        <w:jc w:val="both"/>
        <w:rPr>
          <w:rFonts w:ascii="Verdana" w:hAnsi="Verdana"/>
          <w:color w:val="222222"/>
          <w:sz w:val="20"/>
          <w:szCs w:val="20"/>
          <w:shd w:fill="FFFFFF" w:val="clear"/>
        </w:rPr>
      </w:pPr>
      <w:r>
        <w:rPr>
          <w:rFonts w:ascii="Verdana" w:hAnsi="Verdana"/>
          <w:color w:val="222222"/>
          <w:sz w:val="20"/>
          <w:szCs w:val="20"/>
          <w:shd w:fill="FFFFFF" w:val="clear"/>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b/>
                <w:b/>
                <w:bCs/>
                <w:color w:val="FF0000"/>
                <w:sz w:val="24"/>
                <w:szCs w:val="24"/>
              </w:rPr>
            </w:pPr>
            <w:r>
              <w:rPr>
                <w:rFonts w:cs="Arial" w:ascii="Arial" w:hAnsi="Arial"/>
                <w:b/>
              </w:rPr>
              <w:t>QUADRA SILVIO SABAINSK</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Rua Santa Lucia, s/n°-  Jd. Santa Tereza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Paralela à Rodovia SP-122</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São João</w:t>
            </w:r>
          </w:p>
        </w:tc>
      </w:tr>
      <w:tr>
        <w:trPr>
          <w:trHeight w:val="255"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(11) 4820-3812</w:t>
            </w:r>
          </w:p>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r>
          </w:p>
        </w:tc>
      </w:tr>
    </w:tbl>
    <w:p>
      <w:pPr>
        <w:pStyle w:val="Normal"/>
        <w:jc w:val="both"/>
        <w:rPr>
          <w:rFonts w:ascii="Arial" w:hAnsi="Arial" w:cs="Arial"/>
          <w:b/>
          <w:b/>
          <w:sz w:val="24"/>
          <w:szCs w:val="24"/>
        </w:rPr>
      </w:pPr>
      <w:r>
        <w:rPr>
          <w:rFonts w:cs="Arial" w:ascii="Arial" w:hAnsi="Arial"/>
          <w:b/>
          <w:sz w:val="24"/>
          <w:szCs w:val="24"/>
        </w:rPr>
      </w:r>
    </w:p>
    <w:p>
      <w:pPr>
        <w:pStyle w:val="ListParagraph"/>
        <w:ind w:left="1080" w:hanging="0"/>
        <w:jc w:val="both"/>
        <w:rPr>
          <w:rFonts w:ascii="Arial" w:hAnsi="Arial" w:cs="Arial"/>
          <w:b/>
          <w:b/>
          <w:sz w:val="24"/>
          <w:szCs w:val="24"/>
        </w:rPr>
      </w:pPr>
      <w:r>
        <w:rPr>
          <w:rFonts w:cs="Arial" w:ascii="Arial" w:hAnsi="Arial"/>
          <w:b/>
          <w:bCs/>
          <w:sz w:val="24"/>
          <w:szCs w:val="24"/>
        </w:rPr>
        <w:t xml:space="preserve">3.2.11 </w:t>
      </w:r>
      <w:r>
        <w:rPr>
          <w:rFonts w:cs="Arial" w:ascii="Arial" w:hAnsi="Arial"/>
          <w:b/>
          <w:sz w:val="24"/>
          <w:szCs w:val="24"/>
        </w:rPr>
        <w:t xml:space="preserve">SEGURANÇA </w:t>
      </w:r>
    </w:p>
    <w:p>
      <w:pPr>
        <w:pStyle w:val="ListParagraph"/>
        <w:ind w:left="1080" w:hanging="0"/>
        <w:jc w:val="both"/>
        <w:rPr>
          <w:rFonts w:ascii="Arial" w:hAnsi="Arial" w:cs="Arial"/>
          <w:b/>
          <w:b/>
          <w:sz w:val="24"/>
          <w:szCs w:val="24"/>
        </w:rPr>
      </w:pPr>
      <w:r>
        <w:rPr>
          <w:rFonts w:cs="Arial" w:ascii="Arial" w:hAnsi="Arial"/>
          <w:b/>
          <w:sz w:val="24"/>
          <w:szCs w:val="24"/>
        </w:rPr>
      </w:r>
    </w:p>
    <w:p>
      <w:pPr>
        <w:pStyle w:val="Normal"/>
        <w:ind w:firstLine="708"/>
        <w:jc w:val="both"/>
        <w:rPr>
          <w:rFonts w:ascii="Arial" w:hAnsi="Arial" w:cs="Arial"/>
          <w:sz w:val="24"/>
          <w:szCs w:val="24"/>
        </w:rPr>
      </w:pPr>
      <w:r>
        <w:rPr>
          <w:rFonts w:cs="Arial" w:ascii="Arial" w:hAnsi="Arial"/>
          <w:sz w:val="24"/>
          <w:szCs w:val="24"/>
        </w:rPr>
        <w:t>Rio Grande da Serra dispõe de equipamentos de segurança por meio da Guarda Civil Municipal, da Delegacia de Polícia Civil e Pelotão da Polícia Militar com atendimento 24h.</w:t>
      </w:r>
      <w:r>
        <w:rPr>
          <w:rFonts w:cs="Arial" w:ascii="Arial" w:hAnsi="Arial"/>
          <w:b/>
          <w:sz w:val="24"/>
          <w:szCs w:val="24"/>
        </w:rPr>
        <w:t xml:space="preserve"> </w:t>
      </w:r>
      <w:r>
        <w:rPr>
          <w:rFonts w:cs="Arial" w:ascii="Arial" w:hAnsi="Arial"/>
          <w:sz w:val="24"/>
          <w:szCs w:val="24"/>
        </w:rPr>
        <w:t>Estão presentes também na cidade demais equipamentos públicos correlatos.</w:t>
      </w:r>
    </w:p>
    <w:p>
      <w:pPr>
        <w:pStyle w:val="Normal"/>
        <w:ind w:firstLine="708"/>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DELEGACIA DE POLÍCIA CIVIL DE RIO GRANDE DA SERRA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 Dom Pedro I, 272 - Centro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Próximo ao Destacamento da PM</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Pedro Balcialdi e Rua do Progresso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hyperlink r:id="rId35">
              <w:r>
                <w:rPr>
                  <w:rStyle w:val="LinkdaInternet"/>
                  <w:rFonts w:cs="Arial" w:ascii="Arial" w:hAnsi="Arial"/>
                  <w:color w:val="auto"/>
                  <w:kern w:val="2"/>
                  <w:sz w:val="24"/>
                  <w:szCs w:val="24"/>
                  <w:u w:val="none"/>
                </w:rPr>
                <w:t>(11) 4820-1530</w:t>
              </w:r>
            </w:hyperlink>
          </w:p>
        </w:tc>
      </w:tr>
    </w:tbl>
    <w:p>
      <w:pPr>
        <w:pStyle w:val="Normal"/>
        <w:jc w:val="both"/>
        <w:rPr>
          <w:rFonts w:ascii="Arial" w:hAnsi="Arial" w:cs="Arial"/>
        </w:rPr>
      </w:pPr>
      <w:r>
        <w:rPr>
          <w:rFonts w:cs="Arial" w:ascii="Arial" w:hAnsi="Arial"/>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DESTACAMENTO DA POLÍCIA MILITAR</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Prefeito José Carlos Carlson, nº222 – Centro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Próximo à Delegacia de Polícia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Lídia Pollone</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kern w:val="2"/>
                <w:sz w:val="24"/>
                <w:szCs w:val="24"/>
              </w:rPr>
              <w:t xml:space="preserve">(11) 4820-3914 - </w:t>
            </w:r>
            <w:r>
              <w:rPr>
                <w:rFonts w:cs="Arial" w:ascii="Arial" w:hAnsi="Arial"/>
                <w:color w:val="000000" w:themeColor="dark1"/>
                <w:kern w:val="2"/>
                <w:sz w:val="24"/>
                <w:szCs w:val="24"/>
              </w:rPr>
              <w:t>Emergência: 190</w:t>
            </w:r>
          </w:p>
        </w:tc>
      </w:tr>
    </w:tbl>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GUARDA CIVIL MUNICIPAL</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 Mercúrio, 156 - Vila Albano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Próxima à Praça Lídia Pollone</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Lídia Pollone e Rua Vênus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4821-8101</w:t>
            </w:r>
          </w:p>
        </w:tc>
      </w:tr>
    </w:tbl>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DEFESA CIVIL</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 Jean Lieutaud, 309 - Santa Tereza</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Próximo à Rod. SP 122 (Adib Chammas)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 Santa Tereza e Rua Santa Helena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Tel.: (11) 4821-8101 - Emergência: 199</w:t>
            </w:r>
          </w:p>
        </w:tc>
      </w:tr>
    </w:tbl>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CENTRO DE ACOMPANHAMENTO ÀS VÍTIMAS DE VIOLÊNCIA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Santa Branca, 14 – Jardim Santa Tereza</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Próximo à E.E Edmundo Luiz de Nobrega Teixeira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Santa Helena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4820-1764</w:t>
            </w:r>
          </w:p>
        </w:tc>
      </w:tr>
    </w:tbl>
    <w:p>
      <w:pPr>
        <w:pStyle w:val="Normal"/>
        <w:jc w:val="both"/>
        <w:rPr>
          <w:rFonts w:ascii="Arial" w:hAnsi="Arial" w:cs="Arial"/>
        </w:rPr>
      </w:pPr>
      <w:r>
        <w:rPr>
          <w:rFonts w:cs="Arial" w:ascii="Arial" w:hAnsi="Arial"/>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4645"/>
        <w:gridCol w:w="4256"/>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EMERGÊNCIAS</w:t>
            </w:r>
          </w:p>
        </w:tc>
      </w:tr>
      <w:tr>
        <w:trPr>
          <w:trHeight w:val="339" w:hRule="atLeast"/>
        </w:trPr>
        <w:tc>
          <w:tcPr>
            <w:tcW w:w="4645"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BOMBEIROS</w:t>
            </w:r>
          </w:p>
        </w:tc>
        <w:tc>
          <w:tcPr>
            <w:tcW w:w="4256"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193</w:t>
            </w:r>
          </w:p>
        </w:tc>
      </w:tr>
      <w:tr>
        <w:trPr>
          <w:trHeight w:val="339" w:hRule="atLeast"/>
        </w:trPr>
        <w:tc>
          <w:tcPr>
            <w:tcW w:w="4645" w:type="dxa"/>
            <w:tcBorders>
              <w:top w:val="single" w:sz="24"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SAMU</w:t>
            </w:r>
          </w:p>
        </w:tc>
        <w:tc>
          <w:tcPr>
            <w:tcW w:w="4256" w:type="dxa"/>
            <w:tcBorders>
              <w:top w:val="single" w:sz="24"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192</w:t>
            </w:r>
          </w:p>
        </w:tc>
      </w:tr>
      <w:tr>
        <w:trPr>
          <w:trHeight w:val="179" w:hRule="atLeast"/>
        </w:trPr>
        <w:tc>
          <w:tcPr>
            <w:tcW w:w="4645"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POLÍCIA</w:t>
            </w:r>
          </w:p>
        </w:tc>
        <w:tc>
          <w:tcPr>
            <w:tcW w:w="4256"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190</w:t>
            </w:r>
          </w:p>
        </w:tc>
      </w:tr>
      <w:tr>
        <w:trPr>
          <w:trHeight w:val="179" w:hRule="atLeast"/>
        </w:trPr>
        <w:tc>
          <w:tcPr>
            <w:tcW w:w="4645"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DISQUE DENÚNCIA</w:t>
            </w:r>
          </w:p>
        </w:tc>
        <w:tc>
          <w:tcPr>
            <w:tcW w:w="4256"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181</w:t>
            </w:r>
          </w:p>
        </w:tc>
      </w:tr>
      <w:tr>
        <w:trPr>
          <w:trHeight w:val="179" w:hRule="atLeast"/>
        </w:trPr>
        <w:tc>
          <w:tcPr>
            <w:tcW w:w="4645"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GCM</w:t>
            </w:r>
          </w:p>
        </w:tc>
        <w:tc>
          <w:tcPr>
            <w:tcW w:w="4256"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eastAsia="Times New Roman" w:cs="Arial"/>
                <w:bCs/>
                <w:sz w:val="24"/>
                <w:szCs w:val="24"/>
              </w:rPr>
            </w:pPr>
            <w:r>
              <w:rPr>
                <w:rFonts w:eastAsia="Times New Roman" w:cs="Arial" w:ascii="Arial" w:hAnsi="Arial"/>
                <w:bCs/>
                <w:sz w:val="24"/>
                <w:szCs w:val="24"/>
              </w:rPr>
              <w:t>(11) 4821-8101</w:t>
            </w:r>
          </w:p>
        </w:tc>
      </w:tr>
    </w:tbl>
    <w:p>
      <w:pPr>
        <w:pStyle w:val="ListParagraph"/>
        <w:widowControl w:val="false"/>
        <w:overflowPunct w:val="true"/>
        <w:spacing w:lineRule="auto" w:line="355" w:before="0" w:after="0"/>
        <w:ind w:left="1080" w:hanging="0"/>
        <w:contextualSpacing/>
        <w:jc w:val="both"/>
        <w:rPr>
          <w:rFonts w:ascii="Arial" w:hAnsi="Arial" w:cs="Arial"/>
          <w:b/>
          <w:b/>
          <w:sz w:val="24"/>
          <w:szCs w:val="24"/>
        </w:rPr>
      </w:pPr>
      <w:r>
        <w:rPr>
          <w:rFonts w:cs="Arial" w:ascii="Arial" w:hAnsi="Arial"/>
          <w:b/>
          <w:sz w:val="24"/>
          <w:szCs w:val="24"/>
        </w:rPr>
      </w:r>
    </w:p>
    <w:p>
      <w:pPr>
        <w:pStyle w:val="ListParagraph"/>
        <w:widowControl w:val="false"/>
        <w:overflowPunct w:val="true"/>
        <w:spacing w:lineRule="auto" w:line="355" w:before="0" w:after="0"/>
        <w:ind w:left="1080" w:hanging="0"/>
        <w:contextualSpacing/>
        <w:jc w:val="both"/>
        <w:rPr>
          <w:rFonts w:ascii="Arial" w:hAnsi="Arial" w:cs="Arial"/>
          <w:b/>
          <w:b/>
          <w:sz w:val="24"/>
          <w:szCs w:val="24"/>
        </w:rPr>
      </w:pPr>
      <w:r>
        <w:rPr>
          <w:rFonts w:cs="Arial" w:ascii="Arial" w:hAnsi="Arial"/>
          <w:b/>
          <w:sz w:val="24"/>
          <w:szCs w:val="24"/>
        </w:rPr>
      </w:r>
    </w:p>
    <w:p>
      <w:pPr>
        <w:pStyle w:val="ListParagraph"/>
        <w:widowControl w:val="false"/>
        <w:overflowPunct w:val="true"/>
        <w:spacing w:lineRule="auto" w:line="355" w:before="0" w:after="0"/>
        <w:ind w:left="1080" w:hanging="0"/>
        <w:contextualSpacing/>
        <w:jc w:val="both"/>
        <w:rPr>
          <w:rFonts w:ascii="Arial" w:hAnsi="Arial" w:cs="Arial"/>
          <w:b/>
          <w:b/>
          <w:sz w:val="24"/>
          <w:szCs w:val="24"/>
        </w:rPr>
      </w:pPr>
      <w:r>
        <w:rPr>
          <w:rFonts w:cs="Arial" w:ascii="Arial" w:hAnsi="Arial"/>
          <w:b/>
          <w:sz w:val="24"/>
          <w:szCs w:val="24"/>
        </w:rPr>
      </w:r>
    </w:p>
    <w:p>
      <w:pPr>
        <w:pStyle w:val="Normal"/>
        <w:spacing w:lineRule="auto" w:line="360" w:before="0" w:after="0"/>
        <w:rPr>
          <w:rFonts w:ascii="Verdana" w:hAnsi="Verdana" w:eastAsia="Times New Roman" w:cs="Times New Roman"/>
          <w:sz w:val="32"/>
          <w:szCs w:val="32"/>
        </w:rPr>
      </w:pPr>
      <w:r>
        <w:rPr>
          <w:rFonts w:eastAsia="Times New Roman" w:cs="Times New Roman" w:ascii="Verdana" w:hAnsi="Verdana"/>
          <w:sz w:val="32"/>
          <w:szCs w:val="32"/>
        </w:rPr>
      </w:r>
    </w:p>
    <w:p>
      <w:pPr>
        <w:pStyle w:val="ListParagraph"/>
        <w:numPr>
          <w:ilvl w:val="1"/>
          <w:numId w:val="31"/>
        </w:numPr>
        <w:spacing w:lineRule="auto" w:line="360" w:before="0" w:after="0"/>
        <w:contextualSpacing/>
        <w:jc w:val="both"/>
        <w:rPr>
          <w:rFonts w:ascii="Arial" w:hAnsi="Arial" w:cs="Arial"/>
          <w:b/>
          <w:b/>
          <w:sz w:val="28"/>
          <w:szCs w:val="28"/>
        </w:rPr>
      </w:pPr>
      <w:r>
        <w:rPr>
          <w:rFonts w:cs="Arial" w:ascii="Arial" w:hAnsi="Arial"/>
          <w:b/>
          <w:sz w:val="28"/>
          <w:szCs w:val="28"/>
        </w:rPr>
        <w:t>ATRATIVOS TURÍSTICOS</w:t>
      </w:r>
    </w:p>
    <w:p>
      <w:pPr>
        <w:pStyle w:val="ListParagraph"/>
        <w:spacing w:lineRule="auto" w:line="360" w:before="0" w:after="0"/>
        <w:ind w:left="525" w:hanging="0"/>
        <w:contextualSpacing/>
        <w:jc w:val="both"/>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ind w:left="401" w:firstLine="307"/>
        <w:jc w:val="both"/>
        <w:rPr>
          <w:rFonts w:ascii="Arial" w:hAnsi="Arial" w:cs="Arial"/>
          <w:b/>
          <w:b/>
          <w:sz w:val="28"/>
          <w:szCs w:val="28"/>
          <w:u w:val="single"/>
        </w:rPr>
      </w:pPr>
      <w:r>
        <w:rPr>
          <w:rFonts w:cs="Arial" w:ascii="Arial" w:hAnsi="Arial"/>
          <w:b/>
          <w:sz w:val="28"/>
          <w:szCs w:val="28"/>
          <w:u w:val="single"/>
        </w:rPr>
        <w:t>ATRATIVOS HISTÓRICOS</w:t>
      </w:r>
    </w:p>
    <w:p>
      <w:pPr>
        <w:pStyle w:val="Normal"/>
        <w:spacing w:lineRule="auto" w:line="360" w:before="0" w:after="0"/>
        <w:ind w:left="401" w:firstLine="307"/>
        <w:jc w:val="both"/>
        <w:rPr>
          <w:rFonts w:ascii="Arial" w:hAnsi="Arial" w:eastAsia="Times New Roman" w:cs="Arial"/>
          <w:sz w:val="24"/>
          <w:szCs w:val="24"/>
        </w:rPr>
      </w:pPr>
      <w:r>
        <w:rPr>
          <w:rFonts w:eastAsia="Times New Roman" w:cs="Arial" w:ascii="Arial" w:hAnsi="Arial"/>
          <w:sz w:val="24"/>
          <w:szCs w:val="24"/>
        </w:rPr>
        <w:t xml:space="preserve">Rio Grande da Serra tem importantes atrativos históricos. Dentre </w:t>
        <w:br/>
        <w:t>eles, a segunda estação ferroviária do Estado de São Paulo, um bonde da década de 1930 e uma capela de 1611.</w:t>
      </w:r>
    </w:p>
    <w:p>
      <w:pPr>
        <w:pStyle w:val="Normal"/>
        <w:spacing w:lineRule="auto" w:line="360" w:before="0" w:after="0"/>
        <w:ind w:left="401" w:hanging="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ind w:left="401" w:hanging="0"/>
        <w:jc w:val="both"/>
        <w:rPr>
          <w:rFonts w:ascii="Arial" w:hAnsi="Arial" w:eastAsia="Times New Roman" w:cs="Arial"/>
          <w:sz w:val="24"/>
          <w:szCs w:val="24"/>
        </w:rPr>
      </w:pPr>
      <w:r>
        <w:rPr>
          <w:rFonts w:eastAsia="Times New Roman" w:cs="Arial" w:ascii="Arial" w:hAnsi="Arial"/>
          <w:sz w:val="24"/>
          <w:szCs w:val="24"/>
        </w:rPr>
      </w:r>
    </w:p>
    <w:p>
      <w:pPr>
        <w:pStyle w:val="Normal"/>
        <w:spacing w:lineRule="auto" w:line="360" w:before="0" w:after="0"/>
        <w:ind w:left="401" w:hanging="0"/>
        <w:jc w:val="both"/>
        <w:rPr>
          <w:rStyle w:val="Markedcontent"/>
          <w:rFonts w:ascii="Arial" w:hAnsi="Arial" w:cs="Arial"/>
        </w:rPr>
      </w:pPr>
      <w:r>
        <w:rPr>
          <w:rFonts w:cs="Arial" w:ascii="Arial" w:hAnsi="Arial"/>
        </w:rPr>
      </w:r>
    </w:p>
    <w:p>
      <w:pPr>
        <w:pStyle w:val="Normal"/>
        <w:spacing w:lineRule="auto" w:line="360" w:before="0" w:after="0"/>
        <w:ind w:left="401" w:firstLine="307"/>
        <w:jc w:val="both"/>
        <w:rPr>
          <w:rFonts w:ascii="Arial" w:hAnsi="Arial" w:cs="Arial"/>
          <w:b/>
          <w:b/>
          <w:sz w:val="24"/>
          <w:szCs w:val="24"/>
          <w:u w:val="single"/>
        </w:rPr>
      </w:pPr>
      <w:r>
        <w:rPr>
          <w:rFonts w:cs="Arial" w:ascii="Arial" w:hAnsi="Arial"/>
          <w:b/>
          <w:sz w:val="24"/>
          <w:szCs w:val="24"/>
        </w:rPr>
        <w:t xml:space="preserve">3.3.1 </w:t>
      </w:r>
      <w:r>
        <w:rPr>
          <w:rFonts w:cs="Arial" w:ascii="Arial" w:hAnsi="Arial"/>
          <w:b/>
          <w:sz w:val="24"/>
          <w:szCs w:val="24"/>
          <w:u w:val="single"/>
        </w:rPr>
        <w:t>ESTAÇÃO FERROVIÁRIA DE RIO GRANDE DA SERRA</w:t>
      </w:r>
    </w:p>
    <w:p>
      <w:pPr>
        <w:pStyle w:val="Normal"/>
        <w:spacing w:lineRule="auto" w:line="360" w:before="0" w:after="0"/>
        <w:ind w:left="401" w:firstLine="307"/>
        <w:jc w:val="both"/>
        <w:rPr>
          <w:rFonts w:ascii="Arial" w:hAnsi="Arial" w:cs="Arial"/>
          <w:b/>
          <w:b/>
          <w:sz w:val="24"/>
          <w:szCs w:val="24"/>
          <w:u w:val="single"/>
        </w:rPr>
      </w:pPr>
      <w:r>
        <w:rPr>
          <w:rFonts w:cs="Arial" w:ascii="Arial" w:hAnsi="Arial"/>
          <w:b/>
          <w:sz w:val="24"/>
          <w:szCs w:val="24"/>
          <w:u w:val="single"/>
        </w:rPr>
      </w:r>
    </w:p>
    <w:p>
      <w:pPr>
        <w:pStyle w:val="Normal"/>
        <w:spacing w:lineRule="auto" w:line="360" w:before="0" w:after="0"/>
        <w:ind w:left="401" w:firstLine="307"/>
        <w:jc w:val="both"/>
        <w:rPr>
          <w:rFonts w:ascii="Arial" w:hAnsi="Arial" w:eastAsia="Times New Roman" w:cs="Arial"/>
          <w:sz w:val="24"/>
          <w:szCs w:val="24"/>
        </w:rPr>
      </w:pPr>
      <w:r>
        <w:rPr>
          <w:rFonts w:eastAsia="Times New Roman" w:cs="Arial" w:ascii="Arial" w:hAnsi="Arial"/>
          <w:sz w:val="24"/>
          <w:szCs w:val="24"/>
        </w:rPr>
        <w:t xml:space="preserve">Inaugurada em </w:t>
      </w:r>
      <w:r>
        <w:rPr>
          <w:rFonts w:cs="Arial" w:ascii="Arial" w:hAnsi="Arial"/>
          <w:sz w:val="24"/>
          <w:szCs w:val="24"/>
        </w:rPr>
        <w:t>16 de fevereiro de 1867</w:t>
      </w:r>
      <w:r>
        <w:rPr>
          <w:rFonts w:eastAsia="Times New Roman" w:cs="Arial" w:ascii="Arial" w:hAnsi="Arial"/>
          <w:sz w:val="24"/>
          <w:szCs w:val="24"/>
        </w:rPr>
        <w:t>, a Estação Ferroviária de Rio Grande da Serra foi a segunda a ser construída no Estado de São Paulo. Localizada no centro da cidade, o local ainda preserva a arquitetura inglesa funcionando como um dos principais meios de transporte de acesso ao município. A estação tombada pelo CONDEPHAAT (Conselho de Defesa do Patrimônio Histórico, Arqueológico, Artístico e Turístico do Estado de São Paulo) e compreende a Linha 710 que liga Rio Grande da Serra a Jundiaí, passando por 31 estações, também conhecida por Linha D – Turquesa.</w:t>
      </w:r>
    </w:p>
    <w:p>
      <w:pPr>
        <w:pStyle w:val="Normal"/>
        <w:spacing w:lineRule="auto" w:line="360" w:before="0" w:after="0"/>
        <w:ind w:left="401" w:firstLine="307"/>
        <w:jc w:val="both"/>
        <w:rPr>
          <w:rFonts w:ascii="Arial" w:hAnsi="Arial" w:eastAsia="Times New Roman" w:cs="Arial"/>
          <w:sz w:val="24"/>
          <w:szCs w:val="24"/>
        </w:rPr>
      </w:pPr>
      <w:r>
        <w:rPr>
          <w:rFonts w:eastAsia="Times New Roman"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color w:val="FF0000"/>
                <w:sz w:val="24"/>
                <w:szCs w:val="24"/>
              </w:rPr>
            </w:pPr>
            <w:r>
              <w:rPr>
                <w:rFonts w:cs="Arial" w:ascii="Arial" w:hAnsi="Arial"/>
                <w:b/>
                <w:sz w:val="24"/>
                <w:szCs w:val="24"/>
              </w:rPr>
              <w:t>ESTAÇÃO FERROVIÁRIA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eastAsia="Times New Roman" w:cs="Arial"/>
                <w:color w:val="FF0000"/>
                <w:sz w:val="24"/>
                <w:szCs w:val="24"/>
              </w:rPr>
            </w:pPr>
            <w:r>
              <w:rPr>
                <w:rFonts w:eastAsia="Times New Roman" w:cs="Arial" w:ascii="Arial" w:hAnsi="Arial"/>
                <w:sz w:val="24"/>
                <w:szCs w:val="24"/>
              </w:rPr>
              <w:t>Rua Guilherme Pinto Monteiro, s/nº, Rio Grande da Serra - SP, 09450-000</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Próxima à Prefeitura Municipal de Rio Grande da Serra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Estr. Guilherme Pinto Monteiro e R. Pref. Carlos José Carlson</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0800 055 0121 - CPTM</w:t>
            </w:r>
          </w:p>
        </w:tc>
      </w:tr>
    </w:tbl>
    <w:p>
      <w:pPr>
        <w:pStyle w:val="Normal"/>
        <w:spacing w:lineRule="auto" w:line="360" w:before="0" w:after="0"/>
        <w:jc w:val="center"/>
        <w:rPr>
          <w:rFonts w:ascii="Arial" w:hAnsi="Arial" w:eastAsia="Times New Roman" w:cs="Arial"/>
          <w:color w:val="FF0000"/>
          <w:sz w:val="24"/>
          <w:szCs w:val="24"/>
        </w:rPr>
      </w:pPr>
      <w:r>
        <w:rPr>
          <w:rFonts w:eastAsia="Times New Roman" w:cs="Arial" w:ascii="Arial" w:hAnsi="Arial"/>
          <w:color w:val="FF0000"/>
          <w:sz w:val="24"/>
          <w:szCs w:val="24"/>
        </w:rPr>
      </w:r>
    </w:p>
    <w:p>
      <w:pPr>
        <w:pStyle w:val="Normal"/>
        <w:spacing w:lineRule="auto" w:line="360" w:before="0" w:after="0"/>
        <w:jc w:val="center"/>
        <w:rPr>
          <w:rFonts w:ascii="Arial" w:hAnsi="Arial" w:eastAsia="Times New Roman" w:cs="Arial"/>
          <w:color w:val="FF0000"/>
          <w:sz w:val="24"/>
          <w:szCs w:val="24"/>
        </w:rPr>
      </w:pPr>
      <w:r>
        <w:rPr>
          <w:rFonts w:eastAsia="Times New Roman" w:cs="Arial" w:ascii="Arial" w:hAnsi="Arial"/>
          <w:color w:val="FF0000"/>
          <w:sz w:val="24"/>
          <w:szCs w:val="24"/>
        </w:rPr>
        <w:t xml:space="preserve"> </w:t>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drawing>
          <wp:anchor behindDoc="0" distT="0" distB="0" distL="114300" distR="114300" simplePos="0" locked="0" layoutInCell="0" allowOverlap="1" relativeHeight="77">
            <wp:simplePos x="0" y="0"/>
            <wp:positionH relativeFrom="column">
              <wp:posOffset>437515</wp:posOffset>
            </wp:positionH>
            <wp:positionV relativeFrom="paragraph">
              <wp:posOffset>-272415</wp:posOffset>
            </wp:positionV>
            <wp:extent cx="4796790" cy="2609850"/>
            <wp:effectExtent l="0" t="0" r="0" b="0"/>
            <wp:wrapSquare wrapText="bothSides"/>
            <wp:docPr id="32" name="Imagem 6" descr="Trem andando nos trilh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6" descr="Trem andando nos trilhos&#10;&#10;Descrição gerada automaticamente"/>
                    <pic:cNvPicPr>
                      <a:picLocks noChangeAspect="1" noChangeArrowheads="1"/>
                    </pic:cNvPicPr>
                  </pic:nvPicPr>
                  <pic:blipFill>
                    <a:blip r:embed="rId36"/>
                    <a:srcRect l="0" t="0" r="4916" b="31016"/>
                    <a:stretch>
                      <a:fillRect/>
                    </a:stretch>
                  </pic:blipFill>
                  <pic:spPr bwMode="auto">
                    <a:xfrm>
                      <a:off x="0" y="0"/>
                      <a:ext cx="4796790" cy="2609850"/>
                    </a:xfrm>
                    <a:prstGeom prst="rect">
                      <a:avLst/>
                    </a:prstGeom>
                  </pic:spPr>
                </pic:pic>
              </a:graphicData>
            </a:graphic>
          </wp:anchor>
        </w:drawing>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t>Imagem: ELBTUR</w:t>
      </w:r>
    </w:p>
    <w:p>
      <w:pPr>
        <w:pStyle w:val="Normal"/>
        <w:tabs>
          <w:tab w:val="clear" w:pos="708"/>
          <w:tab w:val="left" w:pos="-70" w:leader="none"/>
        </w:tabs>
        <w:spacing w:lineRule="auto" w:line="360" w:before="0" w:after="0"/>
        <w:jc w:val="center"/>
        <w:rPr>
          <w:rFonts w:ascii="Arial" w:hAnsi="Arial" w:cs="Arial"/>
          <w:i/>
          <w:i/>
          <w:iCs/>
          <w:sz w:val="18"/>
          <w:szCs w:val="18"/>
        </w:rPr>
      </w:pPr>
      <w:r>
        <w:rPr>
          <w:rFonts w:cs="Arial" w:ascii="Arial" w:hAnsi="Arial"/>
          <w:i/>
          <w:iCs/>
          <w:sz w:val="18"/>
          <w:szCs w:val="18"/>
        </w:rPr>
      </w:r>
    </w:p>
    <w:p>
      <w:pPr>
        <w:pStyle w:val="Normal"/>
        <w:spacing w:lineRule="auto" w:line="360" w:before="0" w:after="0"/>
        <w:jc w:val="center"/>
        <w:rPr>
          <w:rFonts w:ascii="Calibri" w:hAnsi="Calibri" w:eastAsia="Calibri" w:cs="Calibri"/>
          <w:b/>
          <w:b/>
          <w:bCs/>
          <w:i/>
          <w:i/>
          <w:iCs/>
          <w:color w:val="000000" w:themeColor="text1"/>
        </w:rPr>
      </w:pPr>
      <w:r>
        <w:rPr/>
        <w:drawing>
          <wp:inline distT="0" distB="0" distL="0" distR="0">
            <wp:extent cx="4868545" cy="3027045"/>
            <wp:effectExtent l="0" t="0" r="0" b="0"/>
            <wp:docPr id="33" name="Imagem 750528100" descr="rgserr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750528100" descr="rgserra67.jpg"/>
                    <pic:cNvPicPr>
                      <a:picLocks noChangeAspect="1" noChangeArrowheads="1"/>
                    </pic:cNvPicPr>
                  </pic:nvPicPr>
                  <pic:blipFill>
                    <a:blip r:embed="rId37"/>
                    <a:stretch>
                      <a:fillRect/>
                    </a:stretch>
                  </pic:blipFill>
                  <pic:spPr bwMode="auto">
                    <a:xfrm>
                      <a:off x="0" y="0"/>
                      <a:ext cx="4868545" cy="3027045"/>
                    </a:xfrm>
                    <a:prstGeom prst="rect">
                      <a:avLst/>
                    </a:prstGeom>
                  </pic:spPr>
                </pic:pic>
              </a:graphicData>
            </a:graphic>
          </wp:inline>
        </w:drawing>
      </w:r>
    </w:p>
    <w:p>
      <w:pPr>
        <w:pStyle w:val="Normal"/>
        <w:spacing w:lineRule="auto" w:line="360" w:before="0" w:after="0"/>
        <w:jc w:val="center"/>
        <w:rPr>
          <w:rFonts w:ascii="Calibri" w:hAnsi="Calibri" w:eastAsia="Calibri" w:cs="Calibri"/>
          <w:b/>
          <w:b/>
          <w:bCs/>
          <w:i/>
          <w:i/>
          <w:iCs/>
          <w:color w:val="000000" w:themeColor="text1"/>
        </w:rPr>
      </w:pPr>
      <w:r>
        <w:rPr>
          <w:rFonts w:cs="Arial" w:ascii="Arial" w:hAnsi="Arial"/>
          <w:i/>
          <w:iCs/>
          <w:sz w:val="18"/>
          <w:szCs w:val="18"/>
        </w:rPr>
        <w:t>Estação primitiva de Rio Grande em 1867. Imagem: Militão A. Azevedo –</w:t>
      </w:r>
    </w:p>
    <w:p>
      <w:pPr>
        <w:pStyle w:val="Normal"/>
        <w:spacing w:lineRule="auto" w:line="360" w:before="0" w:after="0"/>
        <w:jc w:val="center"/>
        <w:rPr>
          <w:rFonts w:ascii="Calibri" w:hAnsi="Calibri" w:eastAsia="Calibri" w:cs="Calibri"/>
          <w:b/>
          <w:b/>
          <w:bCs/>
          <w:i/>
          <w:i/>
          <w:iCs/>
          <w:color w:val="000000" w:themeColor="text1"/>
        </w:rPr>
      </w:pPr>
      <w:r>
        <w:rPr>
          <w:rFonts w:cs="Arial" w:ascii="Arial" w:hAnsi="Arial"/>
          <w:i/>
          <w:iCs/>
          <w:sz w:val="18"/>
          <w:szCs w:val="18"/>
        </w:rPr>
        <w:t>Site: http://www.estacoesferroviarias.com.br</w:t>
      </w:r>
    </w:p>
    <w:p>
      <w:pPr>
        <w:pStyle w:val="Normal"/>
        <w:spacing w:lineRule="auto" w:line="360" w:before="0" w:after="0"/>
        <w:ind w:left="401" w:firstLine="307"/>
        <w:jc w:val="both"/>
        <w:rPr>
          <w:rFonts w:ascii="Arial" w:hAnsi="Arial" w:cs="Arial"/>
          <w:b/>
          <w:b/>
          <w:bCs/>
          <w:sz w:val="24"/>
          <w:szCs w:val="24"/>
        </w:rPr>
      </w:pPr>
      <w:r>
        <w:rPr>
          <w:rFonts w:cs="Arial" w:ascii="Arial" w:hAnsi="Arial"/>
          <w:b/>
          <w:bCs/>
          <w:sz w:val="24"/>
          <w:szCs w:val="24"/>
        </w:rPr>
      </w:r>
    </w:p>
    <w:p>
      <w:pPr>
        <w:pStyle w:val="Normal"/>
        <w:spacing w:lineRule="auto" w:line="360" w:before="0" w:after="0"/>
        <w:ind w:left="401" w:firstLine="307"/>
        <w:jc w:val="both"/>
        <w:rPr>
          <w:rFonts w:ascii="Arial" w:hAnsi="Arial" w:cs="Arial"/>
          <w:b/>
          <w:b/>
          <w:sz w:val="24"/>
          <w:szCs w:val="24"/>
          <w:u w:val="single"/>
        </w:rPr>
      </w:pPr>
      <w:r>
        <w:rPr>
          <w:rFonts w:cs="Arial" w:ascii="Arial" w:hAnsi="Arial"/>
          <w:b/>
          <w:sz w:val="24"/>
          <w:szCs w:val="24"/>
        </w:rPr>
        <w:t xml:space="preserve">3.3.2 </w:t>
      </w:r>
      <w:r>
        <w:rPr>
          <w:rFonts w:cs="Arial" w:ascii="Arial" w:hAnsi="Arial"/>
          <w:b/>
          <w:sz w:val="24"/>
          <w:szCs w:val="24"/>
          <w:u w:val="single"/>
        </w:rPr>
        <w:t>BIQUINHA MATARAZZO</w:t>
      </w:r>
    </w:p>
    <w:p>
      <w:pPr>
        <w:pStyle w:val="NormalWeb"/>
        <w:spacing w:lineRule="auto" w:line="360" w:beforeAutospacing="0" w:before="0" w:afterAutospacing="0" w:after="0"/>
        <w:ind w:firstLine="401"/>
        <w:jc w:val="both"/>
        <w:rPr>
          <w:rFonts w:ascii="Arial" w:hAnsi="Arial" w:cs="Arial"/>
          <w:highlight w:val="cyan"/>
        </w:rPr>
      </w:pPr>
      <w:r>
        <w:rPr>
          <w:rFonts w:cs="Arial" w:ascii="Arial" w:hAnsi="Arial"/>
          <w:highlight w:val="cyan"/>
        </w:rPr>
      </w:r>
    </w:p>
    <w:p>
      <w:pPr>
        <w:pStyle w:val="NormalWeb"/>
        <w:spacing w:lineRule="auto" w:line="360" w:beforeAutospacing="0" w:before="0" w:afterAutospacing="0" w:after="0"/>
        <w:ind w:firstLine="401"/>
        <w:jc w:val="both"/>
        <w:rPr>
          <w:rFonts w:ascii="Arial" w:hAnsi="Arial" w:cs="Arial"/>
        </w:rPr>
      </w:pPr>
      <w:r>
        <w:rPr>
          <w:rFonts w:cs="Arial" w:ascii="Arial" w:hAnsi="Arial"/>
        </w:rPr>
        <w:t>Antigo ponto de parada de tropeiros para abastecimento de água. Atualmente dispõe de torneiras com água da bica, sendo local estratégico para grupos de ecoturismo e turismo de aventura, além dos próprios moradores da região que fazem uso da “biquinha” para abastecimento.</w:t>
      </w:r>
    </w:p>
    <w:p>
      <w:pPr>
        <w:pStyle w:val="NormalWeb"/>
        <w:spacing w:lineRule="auto" w:line="360" w:beforeAutospacing="0" w:before="0" w:afterAutospacing="0" w:after="0"/>
        <w:ind w:firstLine="401"/>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color w:val="FF0000"/>
                <w:sz w:val="24"/>
                <w:szCs w:val="24"/>
              </w:rPr>
            </w:pPr>
            <w:r>
              <w:rPr>
                <w:rFonts w:eastAsia="Times New Roman" w:cs="Arial" w:ascii="Arial" w:hAnsi="Arial"/>
                <w:b/>
                <w:bCs/>
                <w:sz w:val="24"/>
                <w:szCs w:val="24"/>
              </w:rPr>
              <w:t>BIQUINHA DO MATARAZZO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Av. José Belo, 75</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Próximo ao centro da cidade</w:t>
            </w:r>
          </w:p>
          <w:p>
            <w:pPr>
              <w:pStyle w:val="Normal"/>
              <w:widowControl w:val="false"/>
              <w:tabs>
                <w:tab w:val="clear" w:pos="708"/>
                <w:tab w:val="left" w:pos="-70" w:leader="none"/>
              </w:tabs>
              <w:spacing w:lineRule="auto" w:line="360" w:before="0" w:after="0"/>
              <w:jc w:val="both"/>
              <w:rPr>
                <w:rFonts w:ascii="Arial" w:hAnsi="Arial" w:eastAsia="Times New Roman" w:cs="Arial"/>
                <w:color w:val="FF0000"/>
                <w:sz w:val="24"/>
                <w:szCs w:val="24"/>
              </w:rPr>
            </w:pPr>
            <w:r>
              <w:rPr>
                <w:rFonts w:eastAsia="Times New Roman" w:cs="Arial" w:ascii="Arial" w:hAnsi="Arial"/>
                <w:color w:val="FF0000"/>
                <w:sz w:val="24"/>
                <w:szCs w:val="24"/>
              </w:rPr>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Estr. Guilherme Pinto Monteiro</w:t>
            </w:r>
          </w:p>
        </w:tc>
      </w:tr>
    </w:tbl>
    <w:p>
      <w:pPr>
        <w:pStyle w:val="NormalWeb"/>
        <w:spacing w:lineRule="auto" w:line="360" w:beforeAutospacing="0" w:before="0" w:afterAutospacing="0" w:after="0"/>
        <w:ind w:firstLine="401"/>
        <w:jc w:val="both"/>
        <w:rPr>
          <w:rFonts w:ascii="Arial" w:hAnsi="Arial" w:cs="Arial"/>
          <w:color w:val="FF0000"/>
        </w:rPr>
      </w:pPr>
      <w:r>
        <w:rPr>
          <w:rFonts w:cs="Arial" w:ascii="Arial" w:hAnsi="Arial"/>
          <w:color w:val="FF0000"/>
        </w:rPr>
        <w:t xml:space="preserve"> </w:t>
      </w:r>
    </w:p>
    <w:p>
      <w:pPr>
        <w:pStyle w:val="Normal"/>
        <w:spacing w:lineRule="auto" w:line="360" w:before="0" w:after="0"/>
        <w:ind w:left="401" w:hanging="0"/>
        <w:jc w:val="both"/>
        <w:rPr>
          <w:rStyle w:val="Markedcontent"/>
          <w:rFonts w:ascii="Arial" w:hAnsi="Arial" w:cs="Arial"/>
          <w:sz w:val="18"/>
          <w:szCs w:val="18"/>
        </w:rPr>
      </w:pPr>
      <w:r>
        <w:drawing>
          <wp:anchor behindDoc="0" distT="0" distB="0" distL="114300" distR="114300" simplePos="0" locked="0" layoutInCell="0" allowOverlap="1" relativeHeight="79">
            <wp:simplePos x="0" y="0"/>
            <wp:positionH relativeFrom="column">
              <wp:posOffset>2885440</wp:posOffset>
            </wp:positionH>
            <wp:positionV relativeFrom="paragraph">
              <wp:posOffset>42545</wp:posOffset>
            </wp:positionV>
            <wp:extent cx="3241675" cy="2473325"/>
            <wp:effectExtent l="0" t="0" r="0" b="0"/>
            <wp:wrapSquare wrapText="bothSides"/>
            <wp:docPr id="34" name="Imagem 9" descr="100_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9" descr="100_1938"/>
                    <pic:cNvPicPr>
                      <a:picLocks noChangeAspect="1" noChangeArrowheads="1"/>
                    </pic:cNvPicPr>
                  </pic:nvPicPr>
                  <pic:blipFill>
                    <a:blip r:embed="rId38"/>
                    <a:srcRect l="9031" t="6695" r="9287" b="10313"/>
                    <a:stretch>
                      <a:fillRect/>
                    </a:stretch>
                  </pic:blipFill>
                  <pic:spPr bwMode="auto">
                    <a:xfrm>
                      <a:off x="0" y="0"/>
                      <a:ext cx="3241675" cy="2473325"/>
                    </a:xfrm>
                    <a:prstGeom prst="rect">
                      <a:avLst/>
                    </a:prstGeom>
                  </pic:spPr>
                </pic:pic>
              </a:graphicData>
            </a:graphic>
          </wp:anchor>
        </w:drawing>
        <w:drawing>
          <wp:anchor behindDoc="0" distT="0" distB="0" distL="114300" distR="114300" simplePos="0" locked="0" layoutInCell="0" allowOverlap="1" relativeHeight="76">
            <wp:simplePos x="0" y="0"/>
            <wp:positionH relativeFrom="column">
              <wp:posOffset>-172085</wp:posOffset>
            </wp:positionH>
            <wp:positionV relativeFrom="paragraph">
              <wp:posOffset>-5080</wp:posOffset>
            </wp:positionV>
            <wp:extent cx="2804795" cy="2590800"/>
            <wp:effectExtent l="0" t="0" r="0" b="0"/>
            <wp:wrapSquare wrapText="bothSides"/>
            <wp:docPr id="35" name="Imagem 29" descr="Laudo confirma qualidade da água da Biquinha Matara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29" descr="Laudo confirma qualidade da água da Biquinha Matarazzo"/>
                    <pic:cNvPicPr>
                      <a:picLocks noChangeAspect="1" noChangeArrowheads="1"/>
                    </pic:cNvPicPr>
                  </pic:nvPicPr>
                  <pic:blipFill>
                    <a:blip r:embed="rId39"/>
                    <a:srcRect l="28244" t="-1490" r="0" b="-2721"/>
                    <a:stretch>
                      <a:fillRect/>
                    </a:stretch>
                  </pic:blipFill>
                  <pic:spPr bwMode="auto">
                    <a:xfrm>
                      <a:off x="0" y="0"/>
                      <a:ext cx="2804795" cy="2590800"/>
                    </a:xfrm>
                    <a:prstGeom prst="rect">
                      <a:avLst/>
                    </a:prstGeom>
                  </pic:spPr>
                </pic:pic>
              </a:graphicData>
            </a:graphic>
          </wp:anchor>
        </w:drawing>
      </w:r>
      <w:r>
        <w:rPr>
          <w:rStyle w:val="Markedcontent"/>
          <w:rFonts w:cs="Arial" w:ascii="Arial" w:hAnsi="Arial"/>
          <w:sz w:val="18"/>
          <w:szCs w:val="18"/>
        </w:rPr>
        <w:t xml:space="preserve">                                           </w:t>
      </w:r>
    </w:p>
    <w:p>
      <w:pPr>
        <w:pStyle w:val="Normal"/>
        <w:spacing w:lineRule="auto" w:line="360" w:before="0" w:after="0"/>
        <w:ind w:left="401" w:hanging="0"/>
        <w:jc w:val="both"/>
        <w:rPr>
          <w:rStyle w:val="Markedcontent"/>
          <w:rFonts w:ascii="Arial" w:hAnsi="Arial" w:cs="Arial"/>
          <w:sz w:val="18"/>
          <w:szCs w:val="18"/>
        </w:rPr>
      </w:pPr>
      <w:r>
        <w:rPr>
          <w:rStyle w:val="Markedcontent"/>
          <w:rFonts w:cs="Arial" w:ascii="Arial" w:hAnsi="Arial"/>
          <w:sz w:val="18"/>
          <w:szCs w:val="18"/>
        </w:rPr>
        <w:t xml:space="preserve">          </w:t>
      </w:r>
      <w:r>
        <w:rPr>
          <w:rStyle w:val="Markedcontent"/>
          <w:rFonts w:cs="Arial" w:ascii="Arial" w:hAnsi="Arial"/>
          <w:sz w:val="18"/>
          <w:szCs w:val="18"/>
        </w:rPr>
        <w:t>Imagem: abcdoabc.com                                                     Imagem: Ruschmann Consultoria Turística</w:t>
      </w:r>
    </w:p>
    <w:p>
      <w:pPr>
        <w:pStyle w:val="Normal"/>
        <w:spacing w:lineRule="auto" w:line="360" w:before="0" w:after="0"/>
        <w:ind w:left="401" w:hanging="0"/>
        <w:jc w:val="both"/>
        <w:rPr>
          <w:rStyle w:val="Markedcontent"/>
          <w:rFonts w:ascii="Arial" w:hAnsi="Arial" w:cs="Arial"/>
          <w:sz w:val="18"/>
          <w:szCs w:val="18"/>
        </w:rPr>
      </w:pPr>
      <w:r>
        <w:rPr>
          <w:rFonts w:cs="Arial" w:ascii="Arial" w:hAnsi="Arial"/>
          <w:sz w:val="18"/>
          <w:szCs w:val="18"/>
        </w:rPr>
      </w:r>
    </w:p>
    <w:p>
      <w:pPr>
        <w:pStyle w:val="NormalWeb"/>
        <w:spacing w:lineRule="auto" w:line="360" w:beforeAutospacing="0" w:before="0" w:afterAutospacing="0" w:after="0"/>
        <w:ind w:firstLine="708"/>
        <w:rPr>
          <w:rFonts w:ascii="Arial" w:hAnsi="Arial" w:cs="Arial"/>
          <w:b/>
          <w:b/>
          <w:u w:val="single"/>
        </w:rPr>
      </w:pPr>
      <w:r>
        <w:rPr>
          <w:rFonts w:cs="Arial" w:ascii="Arial" w:hAnsi="Arial"/>
          <w:b/>
        </w:rPr>
        <w:t xml:space="preserve">3.3.3 </w:t>
      </w:r>
      <w:r>
        <w:rPr>
          <w:rFonts w:cs="Arial" w:ascii="Arial" w:hAnsi="Arial"/>
          <w:b/>
          <w:u w:val="single"/>
        </w:rPr>
        <w:t>CAPELA DE SÃO SEBASTIÃO</w:t>
      </w:r>
    </w:p>
    <w:p>
      <w:pPr>
        <w:pStyle w:val="NormalWeb"/>
        <w:spacing w:lineRule="auto" w:line="360" w:beforeAutospacing="0" w:before="0" w:afterAutospacing="0" w:after="0"/>
        <w:ind w:firstLine="708"/>
        <w:rPr>
          <w:rFonts w:ascii="Arial" w:hAnsi="Arial" w:cs="Arial"/>
          <w:b/>
          <w:b/>
          <w:u w:val="single"/>
        </w:rPr>
      </w:pPr>
      <w:r>
        <w:rPr>
          <w:rFonts w:cs="Arial" w:ascii="Arial" w:hAnsi="Arial"/>
          <w:b/>
          <w:u w:val="single"/>
        </w:rPr>
      </w:r>
    </w:p>
    <w:p>
      <w:pPr>
        <w:pStyle w:val="NormalWeb"/>
        <w:spacing w:lineRule="auto" w:line="360" w:beforeAutospacing="0" w:before="0" w:afterAutospacing="0" w:after="0"/>
        <w:ind w:firstLine="708"/>
        <w:jc w:val="both"/>
        <w:rPr>
          <w:rFonts w:ascii="Calibri" w:hAnsi="Calibri" w:eastAsia="Calibri" w:cs="Calibri"/>
          <w:color w:val="000000" w:themeColor="text1"/>
          <w:sz w:val="22"/>
          <w:szCs w:val="22"/>
        </w:rPr>
      </w:pPr>
      <w:r>
        <w:rPr>
          <w:rFonts w:cs="Arial" w:ascii="Arial" w:hAnsi="Arial"/>
        </w:rPr>
        <w:t>Localizada no atual centro da cidade, a capela foi erguida em 1611 a partir de uma “orada” (local onde se reza/ora), recebendo o nome de Capela de Santa Cruz, servia de apoio para os tropeiros. O local guarda a imagem de São Sebastião, Santo Padroeiro da Cidade, esculpido em madeira por um peregrino desconhecido em 1906, acontecimento que deu ao local, o atual nome, Capela de São Sebastião, o marco zero da cidade.</w:t>
      </w:r>
    </w:p>
    <w:p>
      <w:pPr>
        <w:pStyle w:val="NormalWeb"/>
        <w:spacing w:lineRule="auto" w:line="360" w:beforeAutospacing="0" w:before="0" w:afterAutospacing="0" w:after="0"/>
        <w:ind w:firstLine="708"/>
        <w:jc w:val="both"/>
        <w:rPr/>
      </w:pPr>
      <w:r>
        <w:rPr/>
      </w:r>
    </w:p>
    <w:p>
      <w:pPr>
        <w:pStyle w:val="NormalWeb"/>
        <w:spacing w:lineRule="auto" w:line="360" w:beforeAutospacing="0" w:before="0" w:afterAutospacing="0" w:after="0"/>
        <w:ind w:firstLine="708"/>
        <w:jc w:val="both"/>
        <w:rPr/>
      </w:pPr>
      <w:r>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color w:val="FF0000"/>
                <w:sz w:val="24"/>
                <w:szCs w:val="24"/>
              </w:rPr>
            </w:pPr>
            <w:r>
              <w:rPr>
                <w:rFonts w:eastAsia="Times New Roman" w:cs="Arial" w:ascii="Arial" w:hAnsi="Arial"/>
                <w:b/>
                <w:bCs/>
                <w:sz w:val="24"/>
                <w:szCs w:val="24"/>
              </w:rPr>
              <w:t>CAPELA DE SÃO SEBASTIÃO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Francisco Morais Ramos, 10 -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Ao lado da Igreja Matriz de Rio Grande da Serra</w:t>
            </w:r>
          </w:p>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Dom Pedro I e R. Pref. Carlos José Carlson</w:t>
            </w:r>
          </w:p>
        </w:tc>
      </w:tr>
    </w:tbl>
    <w:p>
      <w:pPr>
        <w:pStyle w:val="Materia2"/>
        <w:spacing w:lineRule="auto" w:line="360" w:beforeAutospacing="0" w:before="0" w:afterAutospacing="0" w:after="0"/>
        <w:jc w:val="both"/>
        <w:rPr>
          <w:rFonts w:ascii="Arial" w:hAnsi="Arial" w:cs="Arial"/>
          <w:i/>
          <w:i/>
          <w:iCs/>
          <w:sz w:val="20"/>
          <w:szCs w:val="20"/>
        </w:rPr>
      </w:pPr>
      <w:r>
        <w:rPr>
          <w:rFonts w:cs="Arial" w:ascii="Arial" w:hAnsi="Arial"/>
          <w:i/>
          <w:iCs/>
          <w:sz w:val="20"/>
          <w:szCs w:val="20"/>
        </w:rPr>
        <w:t xml:space="preserve">                                                  </w:t>
      </w:r>
    </w:p>
    <w:p>
      <w:pPr>
        <w:pStyle w:val="NormalWeb"/>
        <w:spacing w:lineRule="auto" w:line="360" w:beforeAutospacing="0" w:before="0" w:afterAutospacing="0" w:after="0"/>
        <w:ind w:firstLine="708"/>
        <w:rPr>
          <w:rFonts w:ascii="Arial" w:hAnsi="Arial" w:cs="Arial"/>
          <w:b/>
          <w:b/>
        </w:rPr>
      </w:pPr>
      <w:r>
        <w:rPr>
          <w:rFonts w:cs="Arial" w:ascii="Arial" w:hAnsi="Arial"/>
          <w:b/>
        </w:rPr>
        <w:drawing>
          <wp:anchor behindDoc="0" distT="0" distB="0" distL="114300" distR="114300" simplePos="0" locked="0" layoutInCell="0" allowOverlap="1" relativeHeight="81">
            <wp:simplePos x="0" y="0"/>
            <wp:positionH relativeFrom="column">
              <wp:posOffset>599440</wp:posOffset>
            </wp:positionH>
            <wp:positionV relativeFrom="paragraph">
              <wp:posOffset>132080</wp:posOffset>
            </wp:positionV>
            <wp:extent cx="4467225" cy="3028950"/>
            <wp:effectExtent l="0" t="0" r="0" b="0"/>
            <wp:wrapSquare wrapText="bothSides"/>
            <wp:docPr id="36" name="Imagem 267" descr="Igreja com cruz no to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267" descr="Igreja com cruz no topo&#10;&#10;Descrição gerada automaticamente com confiança baixa"/>
                    <pic:cNvPicPr>
                      <a:picLocks noChangeAspect="1" noChangeArrowheads="1"/>
                    </pic:cNvPicPr>
                  </pic:nvPicPr>
                  <pic:blipFill>
                    <a:blip r:embed="rId40"/>
                    <a:stretch>
                      <a:fillRect/>
                    </a:stretch>
                  </pic:blipFill>
                  <pic:spPr bwMode="auto">
                    <a:xfrm>
                      <a:off x="0" y="0"/>
                      <a:ext cx="4467225" cy="3028950"/>
                    </a:xfrm>
                    <a:prstGeom prst="rect">
                      <a:avLst/>
                    </a:prstGeom>
                  </pic:spPr>
                </pic:pic>
              </a:graphicData>
            </a:graphic>
          </wp:anchor>
        </w:drawing>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r>
    </w:p>
    <w:p>
      <w:pPr>
        <w:pStyle w:val="Materia2"/>
        <w:spacing w:lineRule="auto" w:line="360" w:beforeAutospacing="0" w:before="0" w:afterAutospacing="0" w:after="0"/>
        <w:jc w:val="center"/>
        <w:rPr>
          <w:rFonts w:ascii="Arial" w:hAnsi="Arial" w:cs="Arial"/>
          <w:i/>
          <w:i/>
          <w:iCs/>
          <w:sz w:val="20"/>
          <w:szCs w:val="20"/>
        </w:rPr>
      </w:pPr>
      <w:r>
        <w:rPr>
          <w:rFonts w:cs="Arial" w:ascii="Arial" w:hAnsi="Arial"/>
          <w:i/>
          <w:iCs/>
          <w:sz w:val="20"/>
          <w:szCs w:val="20"/>
        </w:rPr>
        <w:t>Imagem: ELBTUR</w:t>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rPr>
          <w:b/>
          <w:b/>
          <w:bCs/>
        </w:rPr>
      </w:pPr>
      <w:r>
        <w:rPr>
          <w:b/>
          <w:bCs/>
        </w:rPr>
      </w:r>
    </w:p>
    <w:p>
      <w:pPr>
        <w:pStyle w:val="NormalWeb"/>
        <w:spacing w:lineRule="auto" w:line="360" w:beforeAutospacing="0" w:before="0" w:afterAutospacing="0" w:after="0"/>
        <w:rPr>
          <w:rFonts w:ascii="Arial" w:hAnsi="Arial" w:cs="Arial"/>
          <w:b/>
          <w:b/>
        </w:rPr>
      </w:pPr>
      <w:r>
        <w:rPr>
          <w:rFonts w:cs="Arial" w:ascii="Arial" w:hAnsi="Arial"/>
          <w:b/>
        </w:rPr>
        <w:t xml:space="preserve">3.3.4  </w:t>
      </w:r>
      <w:r>
        <w:rPr>
          <w:rFonts w:cs="Arial" w:ascii="Arial" w:hAnsi="Arial"/>
          <w:b/>
          <w:u w:val="single"/>
        </w:rPr>
        <w:t>BONDE DA PEDREIRA</w:t>
      </w:r>
    </w:p>
    <w:p>
      <w:pPr>
        <w:pStyle w:val="NormalWeb"/>
        <w:spacing w:lineRule="auto" w:line="360" w:beforeAutospacing="0" w:before="0" w:afterAutospacing="0" w:after="0"/>
        <w:rPr>
          <w:rFonts w:ascii="Arial" w:hAnsi="Arial" w:cs="Arial"/>
          <w:b/>
          <w:b/>
        </w:rPr>
      </w:pPr>
      <w:r>
        <w:rPr>
          <w:rFonts w:cs="Arial" w:ascii="Arial" w:hAnsi="Arial"/>
          <w:b/>
        </w:rPr>
      </w:r>
    </w:p>
    <w:p>
      <w:pPr>
        <w:pStyle w:val="Normal"/>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t>Em 1930, foi disponibilizado um bondinho aos moradores da vila que se expandiu em torno da pedreira, para realizar o transporte entre a Vila e a Estação Ferroviária.</w:t>
      </w:r>
    </w:p>
    <w:p>
      <w:pPr>
        <w:pStyle w:val="Normal"/>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t>Com a desativação da exploração da Pedreira em 1970, o antigo bonde perdeu sua utilidade original e por muitos anos, permaneceu sob custódia de moradores da região. Atualmente o bonde encontra-se exposto no Hall da Câmara Municipal da Cidade completamente restaurado e conservado.</w:t>
      </w:r>
    </w:p>
    <w:p>
      <w:pPr>
        <w:pStyle w:val="Normal"/>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color w:val="FF0000"/>
                <w:sz w:val="24"/>
                <w:szCs w:val="24"/>
              </w:rPr>
            </w:pPr>
            <w:r>
              <w:rPr>
                <w:rFonts w:eastAsia="Times New Roman" w:cs="Arial" w:ascii="Arial" w:hAnsi="Arial"/>
                <w:b/>
                <w:bCs/>
              </w:rPr>
              <w:t>BONDE DA PEDREIRA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R. do Progresso, 251-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Hall da Câmara Municipal de Rio Grande da Serra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rPr>
            </w:pPr>
            <w:r>
              <w:rPr>
                <w:rFonts w:eastAsia="Times New Roman" w:cs="Arial" w:ascii="Arial" w:hAnsi="Arial"/>
                <w:b/>
                <w:bCs/>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r>
              <w:rPr>
                <w:rFonts w:eastAsia="Times New Roman" w:cs="Arial" w:ascii="Arial" w:hAnsi="Arial"/>
              </w:rPr>
              <w:t>Av. Dom Pedro I</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rPr>
            </w:pPr>
            <w:r>
              <w:rPr>
                <w:rFonts w:eastAsia="Times New Roman" w:cs="Arial" w:ascii="Arial" w:hAnsi="Arial"/>
                <w:b/>
                <w:bCs/>
              </w:rPr>
              <w:t>CONTATO: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rPr>
            </w:pPr>
            <w:hyperlink r:id="rId41">
              <w:r>
                <w:rPr>
                  <w:rFonts w:eastAsia="Times New Roman"/>
                </w:rPr>
                <w:t>(</w:t>
              </w:r>
              <w:r>
                <w:rPr>
                  <w:rFonts w:eastAsia="Times New Roman" w:cs="Arial" w:ascii="Arial" w:hAnsi="Arial"/>
                </w:rPr>
                <w:t>11) 4820-1025</w:t>
              </w:r>
            </w:hyperlink>
          </w:p>
        </w:tc>
      </w:tr>
    </w:tbl>
    <w:p>
      <w:pPr>
        <w:pStyle w:val="Normal"/>
        <w:spacing w:lineRule="auto" w:line="360" w:before="0" w:after="0"/>
        <w:jc w:val="both"/>
        <w:rPr>
          <w:rFonts w:ascii="Arial" w:hAnsi="Arial" w:cs="Arial"/>
          <w:b/>
          <w:b/>
          <w:color w:val="FF0000"/>
          <w:lang w:val="pt-PT"/>
        </w:rPr>
      </w:pPr>
      <w:r>
        <w:rPr>
          <w:rFonts w:cs="Arial" w:ascii="Arial" w:hAnsi="Arial"/>
          <w:b/>
          <w:color w:val="FF0000"/>
          <w:lang w:val="pt-PT"/>
        </w:rPr>
      </w:r>
    </w:p>
    <w:p>
      <w:pPr>
        <w:pStyle w:val="Normal"/>
        <w:spacing w:lineRule="auto" w:line="360" w:before="0" w:after="0"/>
        <w:jc w:val="center"/>
        <w:rPr>
          <w:rFonts w:ascii="Arial" w:hAnsi="Arial" w:cs="Arial"/>
          <w:b/>
          <w:b/>
          <w:sz w:val="20"/>
          <w:szCs w:val="20"/>
        </w:rPr>
      </w:pPr>
      <w:r>
        <w:rPr>
          <w:rFonts w:cs="Arial" w:ascii="Arial" w:hAnsi="Arial"/>
          <w:b/>
          <w:sz w:val="20"/>
          <w:szCs w:val="20"/>
        </w:rPr>
        <w:drawing>
          <wp:anchor behindDoc="0" distT="0" distB="0" distL="114300" distR="114300" simplePos="0" locked="0" layoutInCell="0" allowOverlap="1" relativeHeight="73">
            <wp:simplePos x="0" y="0"/>
            <wp:positionH relativeFrom="column">
              <wp:posOffset>1037590</wp:posOffset>
            </wp:positionH>
            <wp:positionV relativeFrom="paragraph">
              <wp:posOffset>141605</wp:posOffset>
            </wp:positionV>
            <wp:extent cx="3604895" cy="2403475"/>
            <wp:effectExtent l="0" t="0" r="0" b="0"/>
            <wp:wrapSquare wrapText="bothSides"/>
            <wp:docPr id="37" name="Imagem 282" descr="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282" descr="Imagem 266"/>
                    <pic:cNvPicPr>
                      <a:picLocks noChangeAspect="1" noChangeArrowheads="1"/>
                    </pic:cNvPicPr>
                  </pic:nvPicPr>
                  <pic:blipFill>
                    <a:blip r:embed="rId42"/>
                    <a:stretch>
                      <a:fillRect/>
                    </a:stretch>
                  </pic:blipFill>
                  <pic:spPr bwMode="auto">
                    <a:xfrm>
                      <a:off x="0" y="0"/>
                      <a:ext cx="3604895" cy="2403475"/>
                    </a:xfrm>
                    <a:prstGeom prst="rect">
                      <a:avLst/>
                    </a:prstGeom>
                  </pic:spPr>
                </pic:pic>
              </a:graphicData>
            </a:graphic>
          </wp:anchor>
        </w:drawing>
      </w:r>
    </w:p>
    <w:p>
      <w:pPr>
        <w:pStyle w:val="Normal"/>
        <w:spacing w:lineRule="auto" w:line="360" w:before="0" w:after="0"/>
        <w:jc w:val="center"/>
        <w:rPr>
          <w:rFonts w:ascii="Arial" w:hAnsi="Arial" w:cs="Arial"/>
          <w:bCs/>
          <w:i/>
          <w:i/>
          <w:iCs/>
          <w:sz w:val="18"/>
          <w:szCs w:val="18"/>
        </w:rPr>
      </w:pPr>
      <w:r>
        <w:rPr>
          <w:rFonts w:cs="Arial" w:ascii="Arial" w:hAnsi="Arial"/>
          <w:bCs/>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t xml:space="preserve">                     </w:t>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jc w:val="center"/>
        <w:rPr>
          <w:rFonts w:ascii="Arial" w:hAnsi="Arial" w:cs="Arial"/>
          <w:i/>
          <w:i/>
          <w:iCs/>
          <w:sz w:val="18"/>
          <w:szCs w:val="18"/>
        </w:rPr>
      </w:pPr>
      <w:r>
        <w:rPr>
          <w:rFonts w:cs="Arial" w:ascii="Arial" w:hAnsi="Arial"/>
          <w:i/>
          <w:iCs/>
          <w:sz w:val="18"/>
          <w:szCs w:val="18"/>
        </w:rPr>
        <w:t>Imagem: Ruschmann Consultoria Turística</w:t>
      </w:r>
    </w:p>
    <w:p>
      <w:pPr>
        <w:pStyle w:val="Normal"/>
        <w:spacing w:lineRule="auto" w:line="360" w:before="0" w:after="0"/>
        <w:rPr>
          <w:rFonts w:ascii="Arial" w:hAnsi="Arial" w:cs="Arial"/>
          <w:b/>
          <w:b/>
          <w:sz w:val="20"/>
          <w:szCs w:val="20"/>
        </w:rPr>
      </w:pPr>
      <w:r>
        <w:rPr>
          <w:rFonts w:cs="Arial" w:ascii="Arial" w:hAnsi="Arial"/>
          <w:b/>
          <w:sz w:val="20"/>
          <w:szCs w:val="20"/>
        </w:rPr>
      </w:r>
    </w:p>
    <w:p>
      <w:pPr>
        <w:pStyle w:val="Normal"/>
        <w:spacing w:lineRule="auto" w:line="360" w:before="0" w:after="0"/>
        <w:jc w:val="center"/>
        <w:rPr>
          <w:rFonts w:ascii="Arial" w:hAnsi="Arial" w:cs="Arial"/>
          <w:b/>
          <w:b/>
          <w:sz w:val="20"/>
          <w:szCs w:val="20"/>
        </w:rPr>
      </w:pPr>
      <w:r>
        <w:rPr>
          <w:rFonts w:cs="Arial" w:ascii="Arial" w:hAnsi="Arial"/>
          <w:b/>
          <w:sz w:val="20"/>
          <w:szCs w:val="20"/>
        </w:rPr>
      </w:r>
    </w:p>
    <w:p>
      <w:pPr>
        <w:pStyle w:val="NormalWeb"/>
        <w:spacing w:lineRule="auto" w:line="360" w:beforeAutospacing="0" w:before="0" w:afterAutospacing="0" w:after="0"/>
        <w:ind w:firstLine="708"/>
        <w:rPr>
          <w:rFonts w:ascii="Arial" w:hAnsi="Arial" w:cs="Arial"/>
          <w:b/>
          <w:b/>
          <w:bCs/>
          <w:u w:val="single"/>
        </w:rPr>
      </w:pPr>
      <w:r>
        <w:rPr>
          <w:rFonts w:cs="Arial" w:ascii="Arial" w:hAnsi="Arial"/>
          <w:b/>
          <w:bCs/>
        </w:rPr>
        <w:t xml:space="preserve">3.3.5  </w:t>
      </w:r>
      <w:r>
        <w:rPr>
          <w:rFonts w:cs="Arial" w:ascii="Arial" w:hAnsi="Arial"/>
          <w:b/>
          <w:bCs/>
          <w:u w:val="single"/>
        </w:rPr>
        <w:t>CASA DOS CASTELLUCCI</w:t>
      </w:r>
    </w:p>
    <w:p>
      <w:pPr>
        <w:pStyle w:val="Normal"/>
        <w:spacing w:lineRule="auto" w:line="360" w:before="0" w:after="0"/>
        <w:jc w:val="center"/>
        <w:rPr>
          <w:rFonts w:ascii="Arial" w:hAnsi="Arial" w:cs="Arial"/>
          <w:b/>
          <w:b/>
          <w:sz w:val="20"/>
          <w:szCs w:val="20"/>
        </w:rPr>
      </w:pPr>
      <w:r>
        <w:rPr>
          <w:rFonts w:cs="Arial" w:ascii="Arial" w:hAnsi="Arial"/>
          <w:b/>
          <w:sz w:val="20"/>
          <w:szCs w:val="20"/>
        </w:rPr>
      </w:r>
    </w:p>
    <w:p>
      <w:pPr>
        <w:pStyle w:val="NormalWeb"/>
        <w:spacing w:lineRule="auto" w:line="360" w:beforeAutospacing="0" w:before="0" w:afterAutospacing="0" w:after="0"/>
        <w:ind w:firstLine="708"/>
        <w:jc w:val="both"/>
        <w:rPr>
          <w:rFonts w:ascii="Arial" w:hAnsi="Arial" w:cs="Arial"/>
        </w:rPr>
      </w:pPr>
      <w:r>
        <w:rPr>
          <w:rFonts w:cs="Arial" w:ascii="Arial" w:hAnsi="Arial"/>
        </w:rPr>
        <w:t>Uma das primeiras casas em alvenaria na cidade, construída em 1914, a Casa Castellucci foi a residência desta família de imigrantes italianos de Nápoles. Atualmente, a casa é de propriedade privada e conserva aspectos da sua arquitetura original, se mantendo em ótimo estado de conservação.</w:t>
      </w:r>
    </w:p>
    <w:p>
      <w:pPr>
        <w:pStyle w:val="NormalWeb"/>
        <w:spacing w:lineRule="auto" w:line="360" w:beforeAutospacing="0" w:before="0" w:afterAutospacing="0" w:after="0"/>
        <w:ind w:firstLine="708"/>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color w:val="FF0000"/>
                <w:sz w:val="24"/>
                <w:szCs w:val="24"/>
              </w:rPr>
            </w:pPr>
            <w:r>
              <w:rPr>
                <w:rFonts w:cs="Arial" w:ascii="Arial" w:hAnsi="Arial"/>
                <w:b/>
                <w:sz w:val="24"/>
                <w:szCs w:val="24"/>
              </w:rPr>
              <w:t>CASA DOS CASTELUCCI</w:t>
            </w:r>
          </w:p>
        </w:tc>
      </w:tr>
      <w:tr>
        <w:trPr>
          <w:trHeight w:val="570"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Endereço: Rua José Bello, s/nº</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Próxima à Estação Ferroviária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Estr. Guilherme Pinto Monteiro</w:t>
            </w:r>
          </w:p>
        </w:tc>
      </w:tr>
    </w:tbl>
    <w:p>
      <w:pPr>
        <w:pStyle w:val="NormalWeb"/>
        <w:spacing w:lineRule="auto" w:line="360" w:beforeAutospacing="0" w:before="0" w:afterAutospacing="0" w:after="0"/>
        <w:jc w:val="both"/>
        <w:rPr>
          <w:rFonts w:ascii="Arial" w:hAnsi="Arial" w:eastAsia="" w:cs="Arial" w:eastAsiaTheme="minorEastAsia"/>
          <w:b/>
          <w:b/>
          <w:sz w:val="22"/>
          <w:szCs w:val="22"/>
        </w:rPr>
      </w:pPr>
      <w:r>
        <w:rPr>
          <w:rFonts w:eastAsia="" w:cs="Arial" w:eastAsiaTheme="minorEastAsia" w:ascii="Arial" w:hAnsi="Arial"/>
          <w:b/>
          <w:sz w:val="22"/>
          <w:szCs w:val="22"/>
        </w:rPr>
      </w:r>
    </w:p>
    <w:p>
      <w:pPr>
        <w:pStyle w:val="NormalWeb"/>
        <w:spacing w:lineRule="auto" w:line="360" w:beforeAutospacing="0" w:before="0" w:afterAutospacing="0" w:after="0"/>
        <w:ind w:left="709" w:hanging="1"/>
        <w:jc w:val="both"/>
        <w:rPr>
          <w:rFonts w:ascii="Arial" w:hAnsi="Arial" w:eastAsia="" w:cs="Arial" w:eastAsiaTheme="minorEastAsia"/>
          <w:b/>
          <w:b/>
          <w:sz w:val="22"/>
          <w:szCs w:val="22"/>
        </w:rPr>
      </w:pPr>
      <w:r>
        <w:rPr>
          <w:rFonts w:eastAsia="" w:cs="Arial" w:eastAsiaTheme="minorEastAsia" w:ascii="Arial" w:hAnsi="Arial"/>
          <w:b/>
          <w:sz w:val="22"/>
          <w:szCs w:val="22"/>
        </w:rPr>
      </w:r>
    </w:p>
    <w:p>
      <w:pPr>
        <w:pStyle w:val="NormalWeb"/>
        <w:spacing w:lineRule="auto" w:line="360" w:beforeAutospacing="0" w:before="0" w:afterAutospacing="0" w:after="0"/>
        <w:ind w:left="709" w:hanging="1"/>
        <w:jc w:val="center"/>
        <w:rPr>
          <w:rFonts w:ascii="Arial" w:hAnsi="Arial" w:eastAsia="" w:cs="Arial" w:eastAsiaTheme="minorEastAsia"/>
          <w:b/>
          <w:b/>
          <w:bCs/>
          <w:sz w:val="22"/>
          <w:szCs w:val="22"/>
        </w:rPr>
      </w:pPr>
      <w:r>
        <w:rPr/>
        <w:drawing>
          <wp:inline distT="0" distB="0" distL="0" distR="0">
            <wp:extent cx="4174490" cy="3131185"/>
            <wp:effectExtent l="0" t="0" r="0" b="0"/>
            <wp:docPr id="38" name="Imagem 283" descr="Placa azul com letras brancas por cima de entrada de estabelecimen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283" descr="Placa azul com letras brancas por cima de entrada de estabelecimento&#10;&#10;Descrição gerada automaticamente com confiança média"/>
                    <pic:cNvPicPr>
                      <a:picLocks noChangeAspect="1" noChangeArrowheads="1"/>
                    </pic:cNvPicPr>
                  </pic:nvPicPr>
                  <pic:blipFill>
                    <a:blip r:embed="rId43"/>
                    <a:stretch>
                      <a:fillRect/>
                    </a:stretch>
                  </pic:blipFill>
                  <pic:spPr bwMode="auto">
                    <a:xfrm>
                      <a:off x="0" y="0"/>
                      <a:ext cx="4174490" cy="3131185"/>
                    </a:xfrm>
                    <a:prstGeom prst="rect">
                      <a:avLst/>
                    </a:prstGeom>
                  </pic:spPr>
                </pic:pic>
              </a:graphicData>
            </a:graphic>
          </wp:inline>
        </w:drawing>
      </w:r>
    </w:p>
    <w:p>
      <w:pPr>
        <w:pStyle w:val="NormalWeb"/>
        <w:spacing w:lineRule="auto" w:line="360" w:beforeAutospacing="0" w:before="0" w:afterAutospacing="0" w:after="0"/>
        <w:ind w:left="709" w:hanging="1"/>
        <w:jc w:val="center"/>
        <w:rPr>
          <w:rFonts w:ascii="Arial" w:hAnsi="Arial" w:eastAsia="" w:cs="Arial" w:eastAsiaTheme="minorEastAsia"/>
          <w:i/>
          <w:i/>
          <w:iCs/>
          <w:sz w:val="18"/>
          <w:szCs w:val="18"/>
        </w:rPr>
      </w:pPr>
      <w:r>
        <w:rPr>
          <w:rFonts w:eastAsia="" w:cs="Arial" w:ascii="Arial" w:hAnsi="Arial" w:eastAsiaTheme="minorEastAsia"/>
          <w:i/>
          <w:iCs/>
          <w:sz w:val="18"/>
          <w:szCs w:val="18"/>
        </w:rPr>
        <w:t>Imagem: ELBTUR</w:t>
      </w:r>
    </w:p>
    <w:p>
      <w:pPr>
        <w:pStyle w:val="NormalWeb"/>
        <w:spacing w:lineRule="auto" w:line="360" w:beforeAutospacing="0" w:before="0" w:afterAutospacing="0" w:after="0"/>
        <w:ind w:left="709" w:hanging="1"/>
        <w:jc w:val="center"/>
        <w:rPr>
          <w:i/>
          <w:i/>
          <w:iCs/>
        </w:rPr>
      </w:pPr>
      <w:r>
        <w:rPr>
          <w:i/>
          <w:iCs/>
        </w:rPr>
      </w:r>
    </w:p>
    <w:p>
      <w:pPr>
        <w:pStyle w:val="NormalWeb"/>
        <w:spacing w:lineRule="auto" w:line="360" w:beforeAutospacing="0" w:before="0" w:afterAutospacing="0" w:after="0"/>
        <w:ind w:left="709" w:hanging="1"/>
        <w:jc w:val="center"/>
        <w:rPr>
          <w:i/>
          <w:i/>
          <w:iCs/>
        </w:rPr>
      </w:pPr>
      <w:r>
        <w:rPr>
          <w:i/>
          <w:iCs/>
        </w:rPr>
      </w:r>
    </w:p>
    <w:p>
      <w:pPr>
        <w:pStyle w:val="NormalWeb"/>
        <w:spacing w:lineRule="auto" w:line="360" w:beforeAutospacing="0" w:before="0" w:afterAutospacing="0" w:after="0"/>
        <w:ind w:left="709" w:hanging="1"/>
        <w:jc w:val="center"/>
        <w:rPr>
          <w:rFonts w:ascii="Arial" w:hAnsi="Arial" w:cs="Arial"/>
        </w:rPr>
      </w:pPr>
      <w:r>
        <w:rPr/>
        <mc:AlternateContent>
          <mc:Choice Requires="wps">
            <w:drawing>
              <wp:inline distT="0" distB="0" distL="0" distR="0" wp14:anchorId="01805231">
                <wp:extent cx="3997960" cy="3454400"/>
                <wp:effectExtent l="5398" t="0" r="8572" b="8573"/>
                <wp:docPr id="39" name="Forma3"/>
                <a:graphic xmlns:a="http://schemas.openxmlformats.org/drawingml/2006/main">
                  <a:graphicData uri="http://schemas.openxmlformats.org/drawingml/2006/picture">
                    <pic:pic xmlns:pic="http://schemas.openxmlformats.org/drawingml/2006/picture">
                      <pic:nvPicPr>
                        <pic:cNvPr id="1" name="Forma3" descr=""/>
                        <pic:cNvPicPr/>
                      </pic:nvPicPr>
                      <pic:blipFill>
                        <a:blip r:embed="rId44"/>
                        <a:stretch/>
                      </pic:blipFill>
                      <pic:spPr>
                        <a:xfrm rot="5400000">
                          <a:off x="0" y="0"/>
                          <a:ext cx="3997440" cy="3453840"/>
                        </a:xfrm>
                        <a:prstGeom prst="rect">
                          <a:avLst/>
                        </a:prstGeom>
                        <a:ln w="0">
                          <a:noFill/>
                        </a:ln>
                      </pic:spPr>
                    </pic:pic>
                  </a:graphicData>
                </a:graphic>
              </wp:inline>
            </w:drawing>
          </mc:Choice>
          <mc:Fallback>
            <w:pict>
              <v:shape id="shape_0" ID="Forma3" stroked="f" o:allowincell="f" style="position:absolute;margin-left:-21.35pt;margin-top:-293.4pt;width:314.7pt;height:271.9pt;mso-wrap-style:none;v-text-anchor:middle;rotation:90;mso-position-vertical:top" wp14:anchorId="01805231" type="_x0000_t75">
                <v:imagedata r:id="rId44" o:detectmouseclick="t"/>
                <v:stroke color="#3465a4" joinstyle="round" endcap="flat"/>
                <w10:wrap type="square"/>
              </v:shape>
            </w:pict>
          </mc:Fallback>
        </mc:AlternateContent>
      </w:r>
    </w:p>
    <w:p>
      <w:pPr>
        <w:pStyle w:val="NormalWeb"/>
        <w:spacing w:lineRule="auto" w:line="360" w:beforeAutospacing="0" w:before="0" w:afterAutospacing="0" w:after="0"/>
        <w:ind w:left="709" w:hanging="1"/>
        <w:jc w:val="center"/>
        <w:rPr>
          <w:i/>
          <w:i/>
          <w:iCs/>
          <w:color w:val="000000" w:themeColor="text1"/>
        </w:rPr>
      </w:pPr>
      <w:r>
        <w:rPr>
          <w:rFonts w:eastAsia="" w:cs="Arial" w:ascii="Arial" w:hAnsi="Arial" w:eastAsiaTheme="minorEastAsia"/>
          <w:i/>
          <w:iCs/>
          <w:sz w:val="18"/>
          <w:szCs w:val="18"/>
        </w:rPr>
        <w:t xml:space="preserve">Imagem: </w:t>
      </w:r>
      <w:r>
        <w:rPr>
          <w:rFonts w:eastAsia="Calibri" w:cs="Calibri" w:ascii="Calibri" w:hAnsi="Calibri"/>
          <w:i/>
          <w:iCs/>
          <w:color w:val="000000" w:themeColor="text1"/>
          <w:sz w:val="22"/>
          <w:szCs w:val="22"/>
        </w:rPr>
        <w:t>SDET / PMRGS</w:t>
      </w:r>
    </w:p>
    <w:p>
      <w:pPr>
        <w:pStyle w:val="Normal"/>
        <w:widowControl w:val="false"/>
        <w:spacing w:lineRule="auto" w:line="360" w:before="0" w:after="0"/>
        <w:ind w:left="709" w:hang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360" w:before="0" w:after="0"/>
        <w:ind w:left="709" w:hang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Web"/>
        <w:spacing w:lineRule="auto" w:line="360" w:beforeAutospacing="0" w:before="0" w:afterAutospacing="0" w:after="0"/>
        <w:ind w:firstLine="708"/>
        <w:rPr>
          <w:rFonts w:ascii="Arial" w:hAnsi="Arial" w:cs="Arial"/>
          <w:b/>
          <w:b/>
          <w:u w:val="single"/>
        </w:rPr>
      </w:pPr>
      <w:r>
        <w:rPr>
          <w:rFonts w:cs="Arial" w:ascii="Arial" w:hAnsi="Arial"/>
          <w:b/>
        </w:rPr>
        <w:t xml:space="preserve">3.3.6  </w:t>
      </w:r>
      <w:r>
        <w:rPr>
          <w:rFonts w:cs="Arial" w:ascii="Arial" w:hAnsi="Arial"/>
          <w:b/>
          <w:u w:val="single"/>
        </w:rPr>
        <w:t>IGREJA NOSSA SENHORA DAS GRAÇAS</w:t>
      </w:r>
    </w:p>
    <w:p>
      <w:pPr>
        <w:pStyle w:val="NormalWeb"/>
        <w:spacing w:lineRule="auto" w:line="360" w:beforeAutospacing="0" w:before="0" w:afterAutospacing="0" w:after="0"/>
        <w:rPr>
          <w:rFonts w:ascii="Arial" w:hAnsi="Arial" w:cs="Arial"/>
          <w:b/>
          <w:b/>
          <w:u w:val="single"/>
        </w:rPr>
      </w:pPr>
      <w:r>
        <w:rPr>
          <w:rFonts w:cs="Arial" w:ascii="Arial" w:hAnsi="Arial"/>
          <w:b/>
          <w:u w:val="single"/>
        </w:rPr>
      </w:r>
    </w:p>
    <w:p>
      <w:pPr>
        <w:pStyle w:val="Normal"/>
        <w:widowControl w:val="false"/>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t>Erguida em 1949 pela Prefeitura Municipal de São Paulo, então proprietária da Pedreira, em parceria com a comunidade local. O altar e as imagens que adornam a igreja foram esculpidas pelos próprios moradores, com granito maciço retirada da própria Pedreira. No dia 27 de novembro de cada ano é realizada a tradicional festa da padroeira. Muitos fiéis, como pagamento de promessas, sobem de joelho os mais de 100 degraus da escadaria que leva à igreja, que em função disso, tornou um ícone do catolicismo regional.</w:t>
      </w:r>
    </w:p>
    <w:p>
      <w:pPr>
        <w:pStyle w:val="Normal"/>
        <w:widowControl w:val="false"/>
        <w:spacing w:lineRule="auto" w:line="360" w:before="0" w:after="0"/>
        <w:ind w:firstLine="708"/>
        <w:jc w:val="both"/>
        <w:rPr/>
      </w:pPr>
      <w:r>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color w:val="FF0000"/>
                <w:sz w:val="24"/>
                <w:szCs w:val="24"/>
              </w:rPr>
            </w:pPr>
            <w:r>
              <w:rPr>
                <w:rFonts w:cs="Arial" w:ascii="Arial" w:hAnsi="Arial"/>
                <w:b/>
                <w:sz w:val="24"/>
                <w:szCs w:val="24"/>
              </w:rPr>
              <w:t>IGREJA NOSSA SENHORA DAS GRAÇAS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Av. José Belo n°100 - Jardim Esperança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Próxima à Pedreira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R. dos Trilhos e Estrada da Bica</w:t>
            </w:r>
          </w:p>
        </w:tc>
      </w:tr>
    </w:tbl>
    <w:p>
      <w:pPr>
        <w:pStyle w:val="Normal"/>
        <w:widowControl w:val="false"/>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r>
    </w:p>
    <w:p>
      <w:pPr>
        <w:pStyle w:val="NormalWeb"/>
        <w:spacing w:lineRule="auto" w:line="360" w:beforeAutospacing="0" w:before="0" w:afterAutospacing="0" w:after="0"/>
        <w:ind w:firstLine="708"/>
        <w:jc w:val="center"/>
        <w:rPr/>
      </w:pPr>
      <w:r>
        <w:rPr/>
        <w:drawing>
          <wp:inline distT="0" distB="0" distL="0" distR="0">
            <wp:extent cx="2582545" cy="4191000"/>
            <wp:effectExtent l="0" t="0" r="0" b="0"/>
            <wp:docPr id="40" name="Imagem 286" descr="Torre com telhado azul&#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286" descr="Torre com telhado azul&#10;&#10;Descrição gerada automaticamente com confiança baixa"/>
                    <pic:cNvPicPr>
                      <a:picLocks noChangeAspect="1" noChangeArrowheads="1"/>
                    </pic:cNvPicPr>
                  </pic:nvPicPr>
                  <pic:blipFill>
                    <a:blip r:embed="rId45"/>
                    <a:srcRect l="0" t="7887" r="0" b="13249"/>
                    <a:stretch>
                      <a:fillRect/>
                    </a:stretch>
                  </pic:blipFill>
                  <pic:spPr bwMode="auto">
                    <a:xfrm>
                      <a:off x="0" y="0"/>
                      <a:ext cx="2582545" cy="4191000"/>
                    </a:xfrm>
                    <a:prstGeom prst="rect">
                      <a:avLst/>
                    </a:prstGeom>
                  </pic:spPr>
                </pic:pic>
              </a:graphicData>
            </a:graphic>
          </wp:inline>
        </w:drawing>
      </w:r>
      <w:r>
        <w:rPr>
          <w:rFonts w:cs="Arial" w:ascii="Arial" w:hAnsi="Arial"/>
        </w:rPr>
        <w:t xml:space="preserve">   </w:t>
      </w:r>
    </w:p>
    <w:p>
      <w:pPr>
        <w:pStyle w:val="NormalWeb"/>
        <w:spacing w:lineRule="auto" w:line="360" w:beforeAutospacing="0" w:before="0" w:afterAutospacing="0" w:after="0"/>
        <w:ind w:firstLine="708"/>
        <w:jc w:val="center"/>
        <w:rPr>
          <w:i/>
          <w:i/>
          <w:iCs/>
        </w:rPr>
      </w:pPr>
      <w:r>
        <w:rPr>
          <w:rFonts w:cs="Arial" w:ascii="Arial" w:hAnsi="Arial"/>
          <w:i/>
          <w:iCs/>
          <w:sz w:val="20"/>
          <w:szCs w:val="20"/>
        </w:rPr>
        <w:t xml:space="preserve">        </w:t>
      </w:r>
      <w:r>
        <w:rPr>
          <w:rFonts w:cs="Arial" w:ascii="Arial" w:hAnsi="Arial"/>
          <w:i/>
          <w:iCs/>
          <w:sz w:val="20"/>
          <w:szCs w:val="20"/>
        </w:rPr>
        <w:t>Imagem: ELBTUR</w:t>
      </w:r>
    </w:p>
    <w:p>
      <w:pPr>
        <w:pStyle w:val="NormalWeb"/>
        <w:spacing w:lineRule="auto" w:line="360" w:beforeAutospacing="0" w:before="0" w:afterAutospacing="0" w:after="0"/>
        <w:ind w:firstLine="708"/>
        <w:jc w:val="center"/>
        <w:rPr>
          <w:rFonts w:ascii="Arial" w:hAnsi="Arial" w:cs="Arial"/>
        </w:rPr>
      </w:pPr>
      <w:r>
        <w:rPr>
          <w:rFonts w:cs="Arial" w:ascii="Arial" w:hAnsi="Arial"/>
        </w:rPr>
        <w:t xml:space="preserve"> </w:t>
      </w:r>
      <w:r>
        <w:rPr/>
        <mc:AlternateContent>
          <mc:Choice Requires="wps">
            <w:drawing>
              <wp:inline distT="0" distB="0" distL="0" distR="0" wp14:anchorId="503192DB">
                <wp:extent cx="3239135" cy="2943860"/>
                <wp:effectExtent l="0" t="173106" r="0" b="173106"/>
                <wp:docPr id="41" name="Forma4"/>
                <a:graphic xmlns:a="http://schemas.openxmlformats.org/drawingml/2006/main">
                  <a:graphicData uri="http://schemas.openxmlformats.org/drawingml/2006/picture">
                    <pic:pic xmlns:pic="http://schemas.openxmlformats.org/drawingml/2006/picture">
                      <pic:nvPicPr>
                        <pic:cNvPr id="2" name="Forma4" descr=""/>
                        <pic:cNvPicPr/>
                      </pic:nvPicPr>
                      <pic:blipFill>
                        <a:blip r:embed="rId46"/>
                        <a:srcRect l="24083" t="0" r="13865" b="0"/>
                        <a:stretch/>
                      </pic:blipFill>
                      <pic:spPr>
                        <a:xfrm rot="5340000">
                          <a:off x="0" y="0"/>
                          <a:ext cx="3238560" cy="2943360"/>
                        </a:xfrm>
                        <a:prstGeom prst="rect">
                          <a:avLst/>
                        </a:prstGeom>
                        <a:ln w="0">
                          <a:noFill/>
                        </a:ln>
                      </pic:spPr>
                    </pic:pic>
                  </a:graphicData>
                </a:graphic>
              </wp:inline>
            </w:drawing>
          </mc:Choice>
          <mc:Fallback>
            <w:pict>
              <v:shape id="shape_0" ID="Forma4" stroked="f" o:allowincell="f" style="position:absolute;margin-left:-9.4pt;margin-top:-245.45pt;width:254.95pt;height:231.7pt;mso-wrap-style:none;v-text-anchor:middle;rotation:89;mso-position-vertical:top" wp14:anchorId="503192DB" type="_x0000_t75">
                <v:imagedata r:id="rId46" o:detectmouseclick="t"/>
                <v:stroke color="#3465a4" joinstyle="round" endcap="flat"/>
                <w10:wrap type="square"/>
              </v:shape>
            </w:pict>
          </mc:Fallback>
        </mc:AlternateContent>
      </w:r>
    </w:p>
    <w:p>
      <w:pPr>
        <w:pStyle w:val="NormalWeb"/>
        <w:spacing w:lineRule="auto" w:line="360" w:beforeAutospacing="0" w:before="0" w:afterAutospacing="0" w:after="0"/>
        <w:ind w:firstLine="708"/>
        <w:jc w:val="center"/>
        <w:rPr>
          <w:i/>
          <w:i/>
          <w:iCs/>
          <w:color w:val="000000" w:themeColor="text1"/>
        </w:rPr>
      </w:pPr>
      <w:r>
        <w:rPr>
          <w:rFonts w:eastAsia="Calibri" w:cs="Calibri" w:ascii="Calibri" w:hAnsi="Calibri"/>
          <w:i/>
          <w:iCs/>
          <w:color w:val="000000" w:themeColor="text1"/>
          <w:sz w:val="22"/>
          <w:szCs w:val="22"/>
        </w:rPr>
        <w:t>Detalhe do altar feito em cantaria sobre granito – Imagem: SDET / PMRGS.</w:t>
      </w:r>
    </w:p>
    <w:p>
      <w:pPr>
        <w:pStyle w:val="NormalWeb"/>
        <w:spacing w:lineRule="auto" w:line="360" w:beforeAutospacing="0" w:before="0" w:afterAutospacing="0" w:after="0"/>
        <w:ind w:firstLine="708"/>
        <w:jc w:val="both"/>
        <w:rPr>
          <w:rFonts w:ascii="Arial" w:hAnsi="Arial" w:cs="Arial"/>
          <w:i/>
          <w:i/>
          <w:iCs/>
          <w:sz w:val="20"/>
          <w:szCs w:val="20"/>
        </w:rPr>
      </w:pPr>
      <w:r>
        <w:rPr>
          <w:rFonts w:cs="Arial" w:ascii="Arial" w:hAnsi="Arial"/>
          <w:i/>
          <w:iCs/>
          <w:sz w:val="20"/>
          <w:szCs w:val="20"/>
        </w:rPr>
        <w:t xml:space="preserve">                                                  </w:t>
      </w:r>
    </w:p>
    <w:p>
      <w:pPr>
        <w:pStyle w:val="Normal"/>
        <w:widowControl w:val="false"/>
        <w:spacing w:lineRule="auto" w:line="360" w:before="0" w:after="0"/>
        <w:jc w:val="both"/>
        <w:rPr>
          <w:rFonts w:ascii="Arial" w:hAnsi="Arial" w:cs="Arial"/>
          <w:b/>
          <w:b/>
          <w:bCs/>
          <w:caps/>
          <w:sz w:val="24"/>
          <w:szCs w:val="24"/>
        </w:rPr>
      </w:pPr>
      <w:r>
        <w:rPr>
          <w:rFonts w:cs="Arial" w:ascii="Arial" w:hAnsi="Arial"/>
          <w:b/>
          <w:bCs/>
          <w:caps/>
          <w:sz w:val="24"/>
          <w:szCs w:val="24"/>
        </w:rPr>
      </w:r>
    </w:p>
    <w:p>
      <w:pPr>
        <w:pStyle w:val="Normal"/>
        <w:widowControl w:val="false"/>
        <w:spacing w:lineRule="auto" w:line="360" w:before="0" w:after="0"/>
        <w:ind w:firstLine="708"/>
        <w:jc w:val="both"/>
        <w:rPr>
          <w:rFonts w:ascii="Arial" w:hAnsi="Arial" w:cs="Arial"/>
          <w:b/>
          <w:b/>
          <w:sz w:val="24"/>
          <w:szCs w:val="24"/>
          <w:u w:val="single"/>
        </w:rPr>
      </w:pPr>
      <w:r>
        <w:rPr>
          <w:rFonts w:cs="Arial" w:ascii="Arial" w:hAnsi="Arial"/>
          <w:b/>
          <w:sz w:val="24"/>
          <w:szCs w:val="24"/>
        </w:rPr>
        <w:t xml:space="preserve">3.3.7  </w:t>
      </w:r>
      <w:r>
        <w:rPr>
          <w:rFonts w:cs="Arial" w:ascii="Arial" w:hAnsi="Arial"/>
          <w:b/>
          <w:sz w:val="24"/>
          <w:szCs w:val="24"/>
          <w:u w:val="single"/>
        </w:rPr>
        <w:t>IGREJA MATRIZ</w:t>
      </w:r>
    </w:p>
    <w:p>
      <w:pPr>
        <w:pStyle w:val="Normal"/>
        <w:spacing w:lineRule="auto" w:line="360" w:before="0" w:after="0"/>
        <w:ind w:firstLine="708"/>
        <w:jc w:val="both"/>
        <w:rPr>
          <w:rFonts w:ascii="Arial" w:hAnsi="Arial" w:eastAsia="Times New Roman" w:cs="Arial"/>
          <w:sz w:val="24"/>
          <w:szCs w:val="24"/>
          <w:highlight w:val="cyan"/>
        </w:rPr>
      </w:pPr>
      <w:r>
        <w:rPr>
          <w:rFonts w:eastAsia="Times New Roman" w:cs="Arial" w:ascii="Arial" w:hAnsi="Arial"/>
          <w:sz w:val="24"/>
          <w:szCs w:val="24"/>
          <w:highlight w:val="cyan"/>
        </w:rPr>
      </w:r>
    </w:p>
    <w:p>
      <w:pPr>
        <w:pStyle w:val="Normal"/>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t xml:space="preserve">Erguida ao lado da Capela de São Sebastião, a Igreja Matriz de Rio Grande da Serra é ponto de referência nas atividades religiosas da cidade. Com capacidade para até 600 pessoas, realiza eventos e celebrações regulares. </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b/>
                <w:b/>
                <w:bCs/>
                <w:color w:val="FF0000"/>
                <w:sz w:val="24"/>
                <w:szCs w:val="24"/>
              </w:rPr>
            </w:pPr>
            <w:r>
              <w:rPr>
                <w:rFonts w:eastAsia="Times New Roman" w:cs="Arial" w:ascii="Arial" w:hAnsi="Arial"/>
                <w:b/>
                <w:bCs/>
                <w:sz w:val="24"/>
                <w:szCs w:val="24"/>
              </w:rPr>
              <w:t>IGREJA MATRIZ</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Francisco Morais Ramos, 40 -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Ao lado da Capela de São Sebastião</w:t>
            </w:r>
          </w:p>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Dom Pedro I e R. Pref. Carlos José Carlson</w:t>
            </w:r>
          </w:p>
        </w:tc>
      </w:tr>
    </w:tbl>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p>
      <w:pPr>
        <w:pStyle w:val="NormalWeb"/>
        <w:spacing w:lineRule="auto" w:line="360" w:beforeAutospacing="0" w:before="0" w:afterAutospacing="0" w:after="0"/>
        <w:ind w:firstLine="401"/>
        <w:jc w:val="both"/>
        <w:rPr>
          <w:rFonts w:ascii="Arial" w:hAnsi="Arial" w:cs="Arial"/>
        </w:rPr>
      </w:pPr>
      <w:r>
        <w:rPr/>
        <w:drawing>
          <wp:inline distT="0" distB="0" distL="0" distR="0">
            <wp:extent cx="5669915" cy="2943225"/>
            <wp:effectExtent l="0" t="0" r="0" b="0"/>
            <wp:docPr id="42" name="Imagem 287" descr="Casa de tijo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287" descr="Casa de tijolo&#10;&#10;Descrição gerada automaticamente com confiança média"/>
                    <pic:cNvPicPr>
                      <a:picLocks noChangeAspect="1" noChangeArrowheads="1"/>
                    </pic:cNvPicPr>
                  </pic:nvPicPr>
                  <pic:blipFill>
                    <a:blip r:embed="rId47"/>
                    <a:srcRect l="0" t="0" r="0" b="30783"/>
                    <a:stretch>
                      <a:fillRect/>
                    </a:stretch>
                  </pic:blipFill>
                  <pic:spPr bwMode="auto">
                    <a:xfrm>
                      <a:off x="0" y="0"/>
                      <a:ext cx="5669915" cy="2943225"/>
                    </a:xfrm>
                    <a:prstGeom prst="rect">
                      <a:avLst/>
                    </a:prstGeom>
                  </pic:spPr>
                </pic:pic>
              </a:graphicData>
            </a:graphic>
          </wp:inline>
        </w:drawing>
      </w:r>
    </w:p>
    <w:p>
      <w:pPr>
        <w:pStyle w:val="NormalWeb"/>
        <w:spacing w:lineRule="auto" w:line="360" w:beforeAutospacing="0" w:before="0" w:afterAutospacing="0" w:after="0"/>
        <w:ind w:firstLine="401"/>
        <w:jc w:val="both"/>
        <w:rPr>
          <w:rFonts w:ascii="Arial" w:hAnsi="Arial" w:cs="Arial"/>
          <w:i/>
          <w:i/>
          <w:iCs/>
          <w:sz w:val="20"/>
          <w:szCs w:val="20"/>
        </w:rPr>
      </w:pPr>
      <w:r>
        <w:rPr>
          <w:rFonts w:cs="Arial" w:ascii="Arial" w:hAnsi="Arial"/>
          <w:i/>
          <w:iCs/>
          <w:sz w:val="20"/>
          <w:szCs w:val="20"/>
        </w:rPr>
        <w:t xml:space="preserve">                                                                  </w:t>
      </w:r>
      <w:r>
        <w:rPr>
          <w:rFonts w:cs="Arial" w:ascii="Arial" w:hAnsi="Arial"/>
          <w:i/>
          <w:iCs/>
          <w:sz w:val="20"/>
          <w:szCs w:val="20"/>
        </w:rPr>
        <w:t>Imagem: ELBTUR</w:t>
      </w:r>
    </w:p>
    <w:p>
      <w:pPr>
        <w:pStyle w:val="Normal"/>
        <w:widowControl w:val="false"/>
        <w:spacing w:lineRule="auto" w:line="360" w:before="0" w:after="0"/>
        <w:jc w:val="center"/>
        <w:rPr>
          <w:rFonts w:ascii="Arial" w:hAnsi="Arial" w:cs="Arial"/>
          <w:i/>
          <w:i/>
          <w:color w:val="000000"/>
          <w:sz w:val="18"/>
          <w:szCs w:val="18"/>
        </w:rPr>
      </w:pPr>
      <w:r>
        <w:rPr>
          <w:rFonts w:cs="Arial" w:ascii="Arial" w:hAnsi="Arial"/>
          <w:i/>
          <w:color w:val="000000"/>
          <w:sz w:val="18"/>
          <w:szCs w:val="18"/>
        </w:rPr>
      </w:r>
    </w:p>
    <w:p>
      <w:pPr>
        <w:pStyle w:val="Normal"/>
        <w:spacing w:lineRule="auto" w:line="360" w:before="0" w:after="0"/>
        <w:ind w:left="401" w:hanging="0"/>
        <w:jc w:val="both"/>
        <w:rPr>
          <w:rFonts w:ascii="Arial" w:hAnsi="Arial" w:cs="Arial"/>
          <w:b/>
          <w:b/>
          <w:sz w:val="28"/>
          <w:szCs w:val="28"/>
          <w:u w:val="single"/>
        </w:rPr>
      </w:pPr>
      <w:r>
        <w:rPr>
          <w:rFonts w:cs="Arial" w:ascii="Arial" w:hAnsi="Arial"/>
          <w:b/>
          <w:sz w:val="28"/>
          <w:szCs w:val="28"/>
          <w:u w:val="single"/>
        </w:rPr>
        <w:t>ATRATIVOS DE LAZER E ESPORTES</w:t>
      </w:r>
    </w:p>
    <w:p>
      <w:pPr>
        <w:pStyle w:val="Normal"/>
        <w:spacing w:lineRule="auto" w:line="360" w:before="0" w:after="0"/>
        <w:ind w:left="401" w:firstLine="307"/>
        <w:jc w:val="both"/>
        <w:rPr>
          <w:rFonts w:ascii="Arial" w:hAnsi="Arial" w:eastAsia="Times New Roman" w:cs="Arial"/>
          <w:sz w:val="24"/>
          <w:szCs w:val="24"/>
        </w:rPr>
      </w:pPr>
      <w:r>
        <w:rPr>
          <w:rFonts w:eastAsia="Times New Roman" w:cs="Arial" w:ascii="Arial" w:hAnsi="Arial"/>
          <w:sz w:val="24"/>
          <w:szCs w:val="24"/>
        </w:rPr>
        <w:t xml:space="preserve">Rio Grande da Serra conta com diversos espaços para lazer e para a prática de esportes. Os parques da cidade são ideais para atividades de lazer, entretenimento, diversão ou simplesmente uma boa caminhada. </w:t>
      </w:r>
    </w:p>
    <w:p>
      <w:pPr>
        <w:pStyle w:val="Normal"/>
        <w:widowControl w:val="false"/>
        <w:spacing w:lineRule="auto" w:line="360" w:before="0" w:after="0"/>
        <w:ind w:left="1416" w:hanging="0"/>
        <w:jc w:val="both"/>
        <w:rPr>
          <w:rFonts w:ascii="Arial" w:hAnsi="Arial" w:cs="Arial"/>
          <w:b/>
          <w:b/>
          <w:caps/>
        </w:rPr>
      </w:pPr>
      <w:r>
        <w:rPr>
          <w:rStyle w:val="Markedcontent"/>
          <w:rFonts w:cs="Arial" w:ascii="Arial" w:hAnsi="Arial"/>
        </w:rPr>
        <w:t xml:space="preserve"> </w:t>
      </w:r>
      <w:r>
        <w:rPr>
          <w:sz w:val="24"/>
          <w:szCs w:val="24"/>
        </w:rPr>
        <w:br/>
      </w:r>
      <w:r>
        <w:rPr>
          <w:rFonts w:cs="Arial" w:ascii="Arial" w:hAnsi="Arial"/>
          <w:b/>
          <w:sz w:val="24"/>
          <w:szCs w:val="24"/>
        </w:rPr>
        <w:t xml:space="preserve">3.3.8  </w:t>
      </w:r>
      <w:r>
        <w:rPr>
          <w:rFonts w:cs="Arial" w:ascii="Arial" w:hAnsi="Arial"/>
          <w:b/>
          <w:sz w:val="24"/>
          <w:szCs w:val="24"/>
          <w:u w:val="single"/>
        </w:rPr>
        <w:t>PISTA DE SKATE SANDRO DIAS “MINEIRINHO”</w:t>
      </w:r>
    </w:p>
    <w:p>
      <w:pPr>
        <w:pStyle w:val="Normal"/>
        <w:spacing w:lineRule="auto" w:line="360" w:before="0" w:after="0"/>
        <w:jc w:val="both"/>
        <w:rPr>
          <w:rFonts w:ascii="Arial" w:hAnsi="Arial" w:cs="Arial"/>
          <w:highlight w:val="cyan"/>
        </w:rPr>
      </w:pPr>
      <w:r>
        <w:rPr>
          <w:rFonts w:cs="Arial" w:ascii="Arial" w:hAnsi="Arial"/>
          <w:highlight w:val="cyan"/>
        </w:rPr>
      </w:r>
    </w:p>
    <w:p>
      <w:pPr>
        <w:pStyle w:val="Normal"/>
        <w:spacing w:lineRule="auto" w:line="360" w:before="0" w:after="0"/>
        <w:ind w:left="401" w:firstLine="307"/>
        <w:jc w:val="both"/>
        <w:rPr>
          <w:rFonts w:ascii="Arial" w:hAnsi="Arial" w:eastAsia="Times New Roman" w:cs="Arial"/>
          <w:sz w:val="24"/>
          <w:szCs w:val="24"/>
        </w:rPr>
      </w:pPr>
      <w:r>
        <w:rPr>
          <w:rFonts w:eastAsia="Times New Roman" w:cs="Arial" w:ascii="Arial" w:hAnsi="Arial"/>
          <w:sz w:val="24"/>
          <w:szCs w:val="24"/>
        </w:rPr>
        <w:t>Localizada na área central de Rio Grande da Serra, a apenas 50 metros da estação ferroviária, a Pista de Skate Sandro Dias “Mineirinho” homenageia o atleta andreense, multicampeão mundial de skate, que esteve presente na sua inauguração. Com 400m² de área, é uma pista semiprofissional que recebe muitos jovens adeptos do esporte, oriundos da cidade e da região.</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eastAsia="Times New Roman" w:cs="Arial"/>
                <w:b/>
                <w:b/>
                <w:bCs/>
                <w:color w:val="FF0000"/>
                <w:sz w:val="24"/>
                <w:szCs w:val="24"/>
              </w:rPr>
            </w:pPr>
            <w:r>
              <w:rPr>
                <w:rFonts w:cs="Arial" w:ascii="Arial" w:hAnsi="Arial"/>
                <w:b/>
                <w:bCs/>
                <w:sz w:val="24"/>
                <w:szCs w:val="24"/>
              </w:rPr>
              <w:t>PISTA DE SKATE SANDRO DIAS “MINEIRINHO”</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Rua Pref. Carlos José Carlson, s/nº,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Ao lado da Praça da Bíblia</w:t>
            </w:r>
          </w:p>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Estr. Guilherme Pinto Monteiro e Av. Francisco Moraes Ramos</w:t>
            </w:r>
          </w:p>
        </w:tc>
      </w:tr>
    </w:tbl>
    <w:p>
      <w:pPr>
        <w:pStyle w:val="Normal"/>
        <w:spacing w:lineRule="auto" w:line="360" w:before="0" w:after="0"/>
        <w:jc w:val="both"/>
        <w:rPr>
          <w:rFonts w:ascii="Arial" w:hAnsi="Arial" w:cs="Arial"/>
          <w:i/>
          <w:i/>
          <w:iCs/>
          <w:sz w:val="18"/>
          <w:szCs w:val="16"/>
        </w:rPr>
      </w:pPr>
      <w:r>
        <w:drawing>
          <wp:anchor behindDoc="0" distT="0" distB="0" distL="114300" distR="114300" simplePos="0" locked="0" layoutInCell="0" allowOverlap="1" relativeHeight="78">
            <wp:simplePos x="0" y="0"/>
            <wp:positionH relativeFrom="column">
              <wp:posOffset>2638425</wp:posOffset>
            </wp:positionH>
            <wp:positionV relativeFrom="paragraph">
              <wp:posOffset>86360</wp:posOffset>
            </wp:positionV>
            <wp:extent cx="3027045" cy="2114550"/>
            <wp:effectExtent l="0" t="0" r="0" b="0"/>
            <wp:wrapSquare wrapText="bothSides"/>
            <wp:docPr id="43" name="Imagem 1430192768" descr="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1430192768" descr="10x-"/>
                    <pic:cNvPicPr>
                      <a:picLocks noChangeAspect="1" noChangeArrowheads="1"/>
                    </pic:cNvPicPr>
                  </pic:nvPicPr>
                  <pic:blipFill>
                    <a:blip r:embed="rId48"/>
                    <a:stretch>
                      <a:fillRect/>
                    </a:stretch>
                  </pic:blipFill>
                  <pic:spPr bwMode="auto">
                    <a:xfrm>
                      <a:off x="0" y="0"/>
                      <a:ext cx="3027045" cy="2114550"/>
                    </a:xfrm>
                    <a:prstGeom prst="rect">
                      <a:avLst/>
                    </a:prstGeom>
                  </pic:spPr>
                </pic:pic>
              </a:graphicData>
            </a:graphic>
          </wp:anchor>
        </w:drawing>
        <w:drawing>
          <wp:anchor behindDoc="0" distT="0" distB="0" distL="114300" distR="114300" simplePos="0" locked="0" layoutInCell="0" allowOverlap="1" relativeHeight="80">
            <wp:simplePos x="0" y="0"/>
            <wp:positionH relativeFrom="column">
              <wp:posOffset>-267335</wp:posOffset>
            </wp:positionH>
            <wp:positionV relativeFrom="paragraph">
              <wp:posOffset>80645</wp:posOffset>
            </wp:positionV>
            <wp:extent cx="2825750" cy="2118360"/>
            <wp:effectExtent l="0" t="0" r="0" b="0"/>
            <wp:wrapSquare wrapText="bothSides"/>
            <wp:docPr id="44" name="Imagem 1430192769" descr="10257175_973544035990842_132543316480773068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1430192769" descr="10257175_973544035990842_1325433164807730684_o"/>
                    <pic:cNvPicPr>
                      <a:picLocks noChangeAspect="1" noChangeArrowheads="1"/>
                    </pic:cNvPicPr>
                  </pic:nvPicPr>
                  <pic:blipFill>
                    <a:blip r:embed="rId49"/>
                    <a:stretch>
                      <a:fillRect/>
                    </a:stretch>
                  </pic:blipFill>
                  <pic:spPr bwMode="auto">
                    <a:xfrm>
                      <a:off x="0" y="0"/>
                      <a:ext cx="2825750" cy="2118360"/>
                    </a:xfrm>
                    <a:prstGeom prst="rect">
                      <a:avLst/>
                    </a:prstGeom>
                  </pic:spPr>
                </pic:pic>
              </a:graphicData>
            </a:graphic>
          </wp:anchor>
        </w:drawing>
      </w:r>
      <w:r>
        <w:rPr>
          <w:rFonts w:cs="Arial" w:ascii="Arial" w:hAnsi="Arial"/>
          <w:i/>
          <w:iCs/>
          <w:sz w:val="18"/>
          <w:szCs w:val="16"/>
        </w:rPr>
        <w:t xml:space="preserve">                                                  </w:t>
      </w:r>
    </w:p>
    <w:p>
      <w:pPr>
        <w:pStyle w:val="Normal"/>
        <w:spacing w:lineRule="auto" w:line="360" w:before="0" w:after="0"/>
        <w:jc w:val="center"/>
        <w:rPr>
          <w:rFonts w:ascii="Arial" w:hAnsi="Arial" w:cs="Arial"/>
          <w:i/>
          <w:i/>
          <w:iCs/>
          <w:sz w:val="18"/>
          <w:szCs w:val="16"/>
        </w:rPr>
      </w:pPr>
      <w:r>
        <w:rPr>
          <w:rFonts w:cs="Arial" w:ascii="Arial" w:hAnsi="Arial"/>
          <w:i/>
          <w:iCs/>
          <w:sz w:val="18"/>
          <w:szCs w:val="16"/>
        </w:rPr>
        <w:t>Imagens:  Ruschmann Consultoria Turística</w:t>
      </w:r>
    </w:p>
    <w:p>
      <w:pPr>
        <w:pStyle w:val="Normal"/>
        <w:spacing w:lineRule="auto" w:line="360" w:before="0" w:after="0"/>
        <w:jc w:val="both"/>
        <w:rPr>
          <w:rFonts w:ascii="Arial" w:hAnsi="Arial" w:cs="Arial"/>
          <w:i/>
          <w:i/>
          <w:iCs/>
          <w:sz w:val="18"/>
          <w:szCs w:val="16"/>
        </w:rPr>
      </w:pPr>
      <w:r>
        <w:rPr>
          <w:rFonts w:cs="Arial" w:ascii="Arial" w:hAnsi="Arial"/>
          <w:i/>
          <w:iCs/>
          <w:sz w:val="18"/>
          <w:szCs w:val="16"/>
        </w:rPr>
      </w:r>
    </w:p>
    <w:p>
      <w:pPr>
        <w:pStyle w:val="Normal"/>
        <w:widowControl w:val="false"/>
        <w:spacing w:lineRule="auto" w:line="360" w:before="0" w:after="0"/>
        <w:ind w:left="1416" w:hanging="0"/>
        <w:jc w:val="both"/>
        <w:rPr>
          <w:rFonts w:ascii="Arial" w:hAnsi="Arial" w:cs="Arial"/>
          <w:b/>
          <w:b/>
          <w:sz w:val="24"/>
          <w:szCs w:val="24"/>
          <w:u w:val="single"/>
        </w:rPr>
      </w:pPr>
      <w:r>
        <w:rPr>
          <w:rFonts w:cs="Arial" w:ascii="Arial" w:hAnsi="Arial"/>
          <w:b/>
          <w:sz w:val="24"/>
          <w:szCs w:val="24"/>
        </w:rPr>
        <w:t xml:space="preserve">3.3.9  </w:t>
      </w:r>
      <w:r>
        <w:rPr>
          <w:rFonts w:cs="Arial" w:ascii="Arial" w:hAnsi="Arial"/>
          <w:b/>
          <w:sz w:val="24"/>
          <w:szCs w:val="24"/>
          <w:u w:val="single"/>
        </w:rPr>
        <w:t>PRAÇA DA BÍBLIA</w:t>
      </w:r>
    </w:p>
    <w:p>
      <w:pPr>
        <w:pStyle w:val="NormalWeb"/>
        <w:spacing w:lineRule="auto" w:line="360" w:beforeAutospacing="0" w:before="0" w:afterAutospacing="0" w:after="0"/>
        <w:ind w:firstLine="708"/>
        <w:jc w:val="both"/>
        <w:rPr>
          <w:rFonts w:ascii="Arial" w:hAnsi="Arial" w:cs="Arial"/>
        </w:rPr>
      </w:pPr>
      <w:r>
        <w:rPr>
          <w:rFonts w:cs="Arial" w:ascii="Arial" w:hAnsi="Arial"/>
        </w:rPr>
        <w:t>Tradicional Praça Central da Cidade, encontra-se frente à Igreja Matriz e Capela de São Sebastião. Dispões de área ajardinada, bancos e palco, sendo um dos locais a sediar os principais eventos da cidade, além de se manter como ponto de encontro e lazer dos moradores da região.</w:t>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b/>
                <w:b/>
                <w:bCs/>
                <w:color w:val="FF0000"/>
                <w:sz w:val="24"/>
                <w:szCs w:val="24"/>
              </w:rPr>
            </w:pPr>
            <w:r>
              <w:rPr>
                <w:rFonts w:cs="Arial" w:ascii="Arial" w:hAnsi="Arial"/>
                <w:b/>
                <w:sz w:val="24"/>
                <w:szCs w:val="24"/>
              </w:rPr>
              <w:t>PRAÇA DA BÍBLIA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Rua Pref. Carlos José Carlson, s/nº,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Ao lado da Pista de Skate Sandro Dias</w:t>
            </w:r>
          </w:p>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Estr. Guilherme Pinto Monteiro e Av. Francisco Moraes Ramos</w:t>
            </w:r>
          </w:p>
        </w:tc>
      </w:tr>
    </w:tbl>
    <w:p>
      <w:pPr>
        <w:pStyle w:val="Normal"/>
        <w:spacing w:lineRule="auto" w:line="360" w:before="0" w:after="0"/>
        <w:rPr>
          <w:rFonts w:ascii="Arial" w:hAnsi="Arial" w:cs="Arial"/>
          <w:i/>
          <w:i/>
          <w:iCs/>
          <w:sz w:val="18"/>
          <w:szCs w:val="18"/>
        </w:rPr>
      </w:pPr>
      <w:r>
        <w:rPr>
          <w:rFonts w:cs="Arial" w:ascii="Arial" w:hAnsi="Arial"/>
          <w:i/>
          <w:iCs/>
          <w:sz w:val="18"/>
          <w:szCs w:val="18"/>
        </w:rPr>
      </w:r>
    </w:p>
    <w:p>
      <w:pPr>
        <w:pStyle w:val="Normal"/>
        <w:spacing w:lineRule="auto" w:line="360" w:before="0" w:after="0"/>
        <w:rPr>
          <w:rFonts w:ascii="Arial" w:hAnsi="Arial" w:cs="Arial"/>
          <w:i/>
          <w:i/>
          <w:iCs/>
          <w:sz w:val="18"/>
          <w:szCs w:val="16"/>
        </w:rPr>
      </w:pPr>
      <w:r>
        <w:drawing>
          <wp:anchor behindDoc="0" distT="0" distB="0" distL="114300" distR="114300" simplePos="0" locked="0" layoutInCell="0" allowOverlap="1" relativeHeight="74">
            <wp:simplePos x="0" y="0"/>
            <wp:positionH relativeFrom="column">
              <wp:posOffset>3103880</wp:posOffset>
            </wp:positionH>
            <wp:positionV relativeFrom="paragraph">
              <wp:posOffset>207010</wp:posOffset>
            </wp:positionV>
            <wp:extent cx="2981325" cy="1984375"/>
            <wp:effectExtent l="0" t="0" r="0" b="0"/>
            <wp:wrapSquare wrapText="bothSides"/>
            <wp:docPr id="45" name="Imagem 1430192770" descr="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1430192770" descr="Biblia"/>
                    <pic:cNvPicPr>
                      <a:picLocks noChangeAspect="1" noChangeArrowheads="1"/>
                    </pic:cNvPicPr>
                  </pic:nvPicPr>
                  <pic:blipFill>
                    <a:blip r:embed="rId50"/>
                    <a:stretch>
                      <a:fillRect/>
                    </a:stretch>
                  </pic:blipFill>
                  <pic:spPr bwMode="auto">
                    <a:xfrm>
                      <a:off x="0" y="0"/>
                      <a:ext cx="2981325" cy="1984375"/>
                    </a:xfrm>
                    <a:prstGeom prst="rect">
                      <a:avLst/>
                    </a:prstGeom>
                  </pic:spPr>
                </pic:pic>
              </a:graphicData>
            </a:graphic>
          </wp:anchor>
        </w:drawing>
        <w:drawing>
          <wp:anchor behindDoc="0" distT="0" distB="0" distL="114300" distR="114300" simplePos="0" locked="0" layoutInCell="0" allowOverlap="1" relativeHeight="75">
            <wp:simplePos x="0" y="0"/>
            <wp:positionH relativeFrom="column">
              <wp:posOffset>-181610</wp:posOffset>
            </wp:positionH>
            <wp:positionV relativeFrom="paragraph">
              <wp:posOffset>220345</wp:posOffset>
            </wp:positionV>
            <wp:extent cx="2980055" cy="1971675"/>
            <wp:effectExtent l="0" t="0" r="0" b="0"/>
            <wp:wrapSquare wrapText="bothSides"/>
            <wp:docPr id="46" name="Imagem 1430192771" descr="Praça da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1430192771" descr="Praça da Biblia"/>
                    <pic:cNvPicPr>
                      <a:picLocks noChangeAspect="1" noChangeArrowheads="1"/>
                    </pic:cNvPicPr>
                  </pic:nvPicPr>
                  <pic:blipFill>
                    <a:blip r:embed="rId51"/>
                    <a:stretch>
                      <a:fillRect/>
                    </a:stretch>
                  </pic:blipFill>
                  <pic:spPr bwMode="auto">
                    <a:xfrm>
                      <a:off x="0" y="0"/>
                      <a:ext cx="2980055" cy="1971675"/>
                    </a:xfrm>
                    <a:prstGeom prst="rect">
                      <a:avLst/>
                    </a:prstGeom>
                  </pic:spPr>
                </pic:pic>
              </a:graphicData>
            </a:graphic>
          </wp:anchor>
        </w:drawing>
      </w:r>
      <w:r>
        <w:rPr>
          <w:rFonts w:cs="Arial" w:ascii="Arial" w:hAnsi="Arial"/>
          <w:i/>
          <w:iCs/>
          <w:sz w:val="18"/>
          <w:szCs w:val="16"/>
        </w:rPr>
        <w:t xml:space="preserve">  </w:t>
      </w:r>
    </w:p>
    <w:p>
      <w:pPr>
        <w:pStyle w:val="Normal"/>
        <w:spacing w:lineRule="auto" w:line="360" w:before="0" w:after="0"/>
        <w:rPr>
          <w:rFonts w:ascii="Arial" w:hAnsi="Arial" w:cs="Arial"/>
          <w:i/>
          <w:i/>
          <w:iCs/>
          <w:sz w:val="18"/>
          <w:szCs w:val="16"/>
        </w:rPr>
      </w:pPr>
      <w:r>
        <w:rPr>
          <w:rFonts w:cs="Arial" w:ascii="Arial" w:hAnsi="Arial"/>
          <w:i/>
          <w:iCs/>
          <w:sz w:val="18"/>
          <w:szCs w:val="16"/>
        </w:rPr>
      </w:r>
    </w:p>
    <w:p>
      <w:pPr>
        <w:pStyle w:val="Normal"/>
        <w:spacing w:lineRule="auto" w:line="360" w:before="0" w:after="0"/>
        <w:jc w:val="center"/>
        <w:rPr>
          <w:rFonts w:ascii="Arial" w:hAnsi="Arial" w:cs="Arial"/>
          <w:i/>
          <w:i/>
          <w:iCs/>
          <w:sz w:val="18"/>
          <w:szCs w:val="16"/>
        </w:rPr>
      </w:pPr>
      <w:r>
        <w:rPr>
          <w:rFonts w:cs="Arial" w:ascii="Arial" w:hAnsi="Arial"/>
          <w:i/>
          <w:iCs/>
          <w:sz w:val="18"/>
          <w:szCs w:val="16"/>
        </w:rPr>
        <w:t>Imagens: Ruschmann Consultoria Turística</w:t>
      </w:r>
    </w:p>
    <w:p>
      <w:pPr>
        <w:pStyle w:val="Normal"/>
        <w:spacing w:lineRule="auto" w:line="360" w:before="0" w:after="0"/>
        <w:jc w:val="both"/>
        <w:rPr>
          <w:b/>
          <w:b/>
          <w:sz w:val="24"/>
          <w:szCs w:val="24"/>
          <w:u w:val="single"/>
        </w:rPr>
      </w:pPr>
      <w:r>
        <w:rPr>
          <w:b/>
          <w:sz w:val="24"/>
          <w:szCs w:val="24"/>
          <w:u w:val="single"/>
        </w:rPr>
      </w:r>
    </w:p>
    <w:p>
      <w:pPr>
        <w:pStyle w:val="Normal"/>
        <w:spacing w:lineRule="auto" w:line="360" w:before="0" w:after="0"/>
        <w:ind w:left="401" w:hanging="0"/>
        <w:jc w:val="both"/>
        <w:rPr>
          <w:b/>
          <w:b/>
          <w:sz w:val="28"/>
          <w:szCs w:val="28"/>
          <w:u w:val="single"/>
        </w:rPr>
      </w:pPr>
      <w:r>
        <w:rPr>
          <w:b/>
          <w:sz w:val="28"/>
          <w:szCs w:val="28"/>
          <w:u w:val="single"/>
        </w:rPr>
        <w:t>ATRATIVOS ECOLÓGICOS E PARQUES MUNICIPAIS</w:t>
      </w:r>
    </w:p>
    <w:p>
      <w:pPr>
        <w:pStyle w:val="Normal"/>
        <w:spacing w:lineRule="auto" w:line="360" w:before="0" w:after="0"/>
        <w:ind w:left="401" w:hanging="0"/>
        <w:jc w:val="both"/>
        <w:rPr>
          <w:b/>
          <w:b/>
          <w:sz w:val="28"/>
          <w:szCs w:val="28"/>
          <w:u w:val="single"/>
        </w:rPr>
      </w:pPr>
      <w:r>
        <w:rPr>
          <w:b/>
          <w:sz w:val="28"/>
          <w:szCs w:val="28"/>
          <w:u w:val="single"/>
        </w:rPr>
      </w:r>
    </w:p>
    <w:p>
      <w:pPr>
        <w:pStyle w:val="Normal"/>
        <w:spacing w:lineRule="auto" w:line="360" w:before="0" w:after="0"/>
        <w:ind w:left="401" w:firstLine="307"/>
        <w:jc w:val="both"/>
        <w:rPr>
          <w:rStyle w:val="Markedcontent"/>
          <w:rFonts w:ascii="Arial" w:hAnsi="Arial" w:cs="Arial"/>
          <w:sz w:val="24"/>
          <w:szCs w:val="24"/>
        </w:rPr>
      </w:pPr>
      <w:r>
        <w:rPr>
          <w:rStyle w:val="Markedcontent"/>
          <w:rFonts w:cs="Arial" w:ascii="Arial" w:hAnsi="Arial"/>
          <w:sz w:val="24"/>
          <w:szCs w:val="24"/>
        </w:rPr>
        <w:t xml:space="preserve">Rio Grande da Serra tem 100% de seu território em área de proteção aos mananciais. A cidade vem recebendo investimentos que visam explorar o grande potencial turístico que possui nos campos do lazer, ecoturismo (trilhas) e atividades de aventura. Os parques municipais se caracterizam também pelo lazer e pela contemplação da natureza. </w:t>
      </w:r>
    </w:p>
    <w:p>
      <w:pPr>
        <w:pStyle w:val="Normal"/>
        <w:spacing w:lineRule="auto" w:line="360" w:before="0" w:after="0"/>
        <w:ind w:left="401" w:hanging="0"/>
        <w:jc w:val="both"/>
        <w:rPr>
          <w:rStyle w:val="Markedcontent"/>
          <w:rFonts w:ascii="Arial" w:hAnsi="Arial" w:cs="Arial"/>
        </w:rPr>
      </w:pPr>
      <w:r>
        <w:rPr>
          <w:rFonts w:cs="Arial" w:ascii="Arial" w:hAnsi="Arial"/>
        </w:rPr>
      </w:r>
    </w:p>
    <w:p>
      <w:pPr>
        <w:pStyle w:val="Normal"/>
        <w:widowControl w:val="false"/>
        <w:spacing w:lineRule="auto" w:line="360" w:before="0" w:after="0"/>
        <w:ind w:firstLine="708"/>
        <w:jc w:val="both"/>
        <w:rPr>
          <w:rFonts w:ascii="Arial" w:hAnsi="Arial" w:cs="Arial"/>
          <w:b/>
          <w:b/>
          <w:sz w:val="24"/>
          <w:szCs w:val="24"/>
          <w:u w:val="single"/>
        </w:rPr>
      </w:pPr>
      <w:r>
        <w:rPr>
          <w:rFonts w:cs="Arial" w:ascii="Arial" w:hAnsi="Arial"/>
          <w:b/>
          <w:sz w:val="24"/>
          <w:szCs w:val="24"/>
        </w:rPr>
        <w:t xml:space="preserve">3.3.10  </w:t>
      </w:r>
      <w:r>
        <w:rPr>
          <w:rFonts w:cs="Arial" w:ascii="Arial" w:hAnsi="Arial"/>
          <w:b/>
          <w:sz w:val="24"/>
          <w:szCs w:val="24"/>
          <w:u w:val="single"/>
        </w:rPr>
        <w:t>PEDREIRA DE RIO GRANDE DA SERRA</w:t>
      </w:r>
    </w:p>
    <w:p>
      <w:pPr>
        <w:pStyle w:val="Normal"/>
        <w:widowControl w:val="false"/>
        <w:spacing w:lineRule="auto" w:line="360" w:before="0" w:after="0"/>
        <w:ind w:firstLine="708"/>
        <w:jc w:val="both"/>
        <w:rPr>
          <w:rFonts w:ascii="Arial" w:hAnsi="Arial" w:cs="Arial"/>
          <w:b/>
          <w:b/>
          <w:caps/>
        </w:rPr>
      </w:pPr>
      <w:r>
        <w:rPr>
          <w:rFonts w:cs="Arial" w:ascii="Arial" w:hAnsi="Arial"/>
          <w:b/>
          <w:caps/>
        </w:rPr>
      </w:r>
    </w:p>
    <w:p>
      <w:pPr>
        <w:pStyle w:val="NormalWeb"/>
        <w:spacing w:lineRule="auto" w:line="360" w:beforeAutospacing="0" w:before="0" w:afterAutospacing="0" w:after="0"/>
        <w:ind w:firstLine="708"/>
        <w:jc w:val="both"/>
        <w:rPr>
          <w:rFonts w:ascii="Arial" w:hAnsi="Arial" w:cs="Arial"/>
        </w:rPr>
      </w:pPr>
      <w:r>
        <w:rPr>
          <w:rFonts w:cs="Arial" w:ascii="Arial" w:hAnsi="Arial"/>
        </w:rPr>
        <w:t xml:space="preserve">Na década de 1920, a Prefeitura do Município de São Paulo, ante a necessidade de realizar obras de pavimentação, adquiriu algumas pedreiras a fim de minimizar os custos das obras, já que as pedreiras adquiridas passariam a ser de propriedade da cidade. Uma destas pedreiras foi a de Rio Grande da Serra, adquirida em 1927 quando também deu início às suas atividades. </w:t>
      </w:r>
    </w:p>
    <w:p>
      <w:pPr>
        <w:pStyle w:val="NormalWeb"/>
        <w:spacing w:lineRule="auto" w:line="360" w:beforeAutospacing="0" w:before="0" w:afterAutospacing="0" w:after="0"/>
        <w:ind w:firstLine="708"/>
        <w:jc w:val="both"/>
        <w:rPr>
          <w:rFonts w:ascii="Arial" w:hAnsi="Arial" w:cs="Arial"/>
        </w:rPr>
      </w:pPr>
      <w:r>
        <w:rPr>
          <w:rFonts w:cs="Arial" w:ascii="Arial" w:hAnsi="Arial"/>
        </w:rPr>
      </w:r>
    </w:p>
    <w:p>
      <w:pPr>
        <w:pStyle w:val="NormalWeb"/>
        <w:spacing w:lineRule="auto" w:line="360" w:beforeAutospacing="0" w:before="0" w:afterAutospacing="0" w:after="0"/>
        <w:ind w:firstLine="708"/>
        <w:jc w:val="both"/>
        <w:rPr>
          <w:rFonts w:ascii="Arial" w:hAnsi="Arial" w:cs="Arial"/>
        </w:rPr>
      </w:pPr>
      <w:r>
        <w:rPr>
          <w:rFonts w:cs="Arial" w:ascii="Arial" w:hAnsi="Arial"/>
        </w:rPr>
        <w:t>Localizada próxima aos trilhos da São Paulo Railway, o transporte do material (pedra britada) estaria facilitado, visto que via trem o material chegava ao pátio do Pari, bem próximo ao centro do município. Dois anos mais tarde, a Prefeitura de São Paulo, executou melhorias, substituindo uma antiga ferrovia com bitola de 60 cm e 5 km de extensão, entre a pedreira e a estação ferroviária de Rio Grande da Serra, por um ramal de bitola larga (1,60m), permitindo assim que os vagões da SPR&amp;Co entrassem direto na pedreira, eliminando o transbordo entre trens junto da estação de Rio Grande.</w:t>
      </w:r>
    </w:p>
    <w:p>
      <w:pPr>
        <w:pStyle w:val="NormalWeb"/>
        <w:spacing w:lineRule="auto" w:line="360" w:beforeAutospacing="0" w:before="0" w:afterAutospacing="0" w:after="0"/>
        <w:ind w:firstLine="708"/>
        <w:jc w:val="both"/>
        <w:rPr>
          <w:rFonts w:ascii="Arial" w:hAnsi="Arial" w:cs="Arial"/>
        </w:rPr>
      </w:pPr>
      <w:r>
        <w:rPr>
          <w:rFonts w:cs="Arial" w:ascii="Arial" w:hAnsi="Arial"/>
        </w:rPr>
      </w:r>
    </w:p>
    <w:p>
      <w:pPr>
        <w:pStyle w:val="NormalWeb"/>
        <w:spacing w:lineRule="auto" w:line="360" w:beforeAutospacing="0" w:before="0" w:afterAutospacing="0" w:after="0"/>
        <w:ind w:firstLine="708"/>
        <w:jc w:val="both"/>
        <w:rPr>
          <w:rFonts w:ascii="Arial" w:hAnsi="Arial" w:cs="Arial"/>
        </w:rPr>
      </w:pPr>
      <w:r>
        <w:rPr>
          <w:rFonts w:cs="Arial" w:ascii="Arial" w:hAnsi="Arial"/>
        </w:rPr>
        <w:t xml:space="preserve">Boa parte da produção de suas pedras serviu para calçar as vias da capital, entre elas a Avenida Paulista. Em 1931 a Prefeitura de São Paulo firmou convênio com a Ligth &amp; Power para fornecer energia e ampliar o funcionamento da Pedreira. </w:t>
      </w:r>
    </w:p>
    <w:p>
      <w:pPr>
        <w:pStyle w:val="NormalWeb"/>
        <w:spacing w:lineRule="auto" w:line="360" w:beforeAutospacing="0" w:before="0" w:afterAutospacing="0" w:after="0"/>
        <w:ind w:firstLine="708"/>
        <w:jc w:val="both"/>
        <w:rPr>
          <w:rFonts w:ascii="Arial" w:hAnsi="Arial" w:cs="Arial"/>
        </w:rPr>
      </w:pPr>
      <w:r>
        <w:rPr>
          <w:rFonts w:cs="Arial" w:ascii="Arial" w:hAnsi="Arial"/>
        </w:rPr>
      </w:r>
    </w:p>
    <w:p>
      <w:pPr>
        <w:pStyle w:val="NormalWeb"/>
        <w:spacing w:lineRule="auto" w:line="360" w:beforeAutospacing="0" w:before="0" w:afterAutospacing="0" w:after="0"/>
        <w:ind w:firstLine="708"/>
        <w:jc w:val="both"/>
        <w:rPr>
          <w:rFonts w:ascii="Arial" w:hAnsi="Arial" w:cs="Arial"/>
        </w:rPr>
      </w:pPr>
      <w:r>
        <w:rPr>
          <w:rFonts w:cs="Arial" w:ascii="Arial" w:hAnsi="Arial"/>
        </w:rPr>
        <w:t xml:space="preserve">Com isso deu-se início o desenvolvimento da rede elétrica domiciliar de Rio Grande da Serra. No final da década de 70, a Pedreira encerrou suas atividades. Hoje é considerada a maior da América Latina, formando um paredão de mais de 640 metros de comprimento e 70 metros de altura, muito utilizado para a prática de rapel e escalada. </w:t>
      </w:r>
    </w:p>
    <w:p>
      <w:pPr>
        <w:pStyle w:val="NormalWeb"/>
        <w:spacing w:lineRule="auto" w:line="360" w:beforeAutospacing="0" w:before="0" w:afterAutospacing="0" w:after="0"/>
        <w:ind w:firstLine="708"/>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eastAsia="Times New Roman" w:cs="Arial"/>
                <w:b/>
                <w:b/>
                <w:bCs/>
                <w:color w:val="FF0000"/>
                <w:sz w:val="24"/>
                <w:szCs w:val="24"/>
              </w:rPr>
            </w:pPr>
            <w:r>
              <w:rPr>
                <w:rFonts w:cs="Arial" w:ascii="Arial" w:hAnsi="Arial"/>
                <w:b/>
                <w:sz w:val="24"/>
                <w:szCs w:val="24"/>
              </w:rPr>
              <w:t>PEDREIRA</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Estr. da Pedreira - Chácara São Paulo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Antiga Pedreira de Rio Grande da Serra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Av. José Belo e Rua dos Trilhos</w:t>
            </w:r>
          </w:p>
        </w:tc>
      </w:tr>
    </w:tbl>
    <w:p>
      <w:pPr>
        <w:pStyle w:val="NormalWeb"/>
        <w:spacing w:lineRule="auto" w:line="360" w:beforeAutospacing="0" w:before="0" w:afterAutospacing="0" w:after="0"/>
        <w:ind w:firstLine="708"/>
        <w:jc w:val="both"/>
        <w:rPr>
          <w:rFonts w:ascii="Arial" w:hAnsi="Arial" w:cs="Arial"/>
        </w:rPr>
      </w:pPr>
      <w:r>
        <w:rPr>
          <w:rFonts w:cs="Arial" w:ascii="Arial" w:hAnsi="Arial"/>
        </w:rPr>
        <w:drawing>
          <wp:anchor behindDoc="0" distT="0" distB="0" distL="114300" distR="0" simplePos="0" locked="0" layoutInCell="0" allowOverlap="1" relativeHeight="84">
            <wp:simplePos x="0" y="0"/>
            <wp:positionH relativeFrom="margin">
              <wp:align>right</wp:align>
            </wp:positionH>
            <wp:positionV relativeFrom="paragraph">
              <wp:posOffset>203835</wp:posOffset>
            </wp:positionV>
            <wp:extent cx="5543550" cy="2923540"/>
            <wp:effectExtent l="0" t="0" r="0" b="0"/>
            <wp:wrapSquare wrapText="bothSides"/>
            <wp:docPr id="47" name="Imagem 1430192772" descr="Montanha de ped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1430192772" descr="Montanha de pedras&#10;&#10;Descrição gerada automaticamente"/>
                    <pic:cNvPicPr>
                      <a:picLocks noChangeAspect="1" noChangeArrowheads="1"/>
                    </pic:cNvPicPr>
                  </pic:nvPicPr>
                  <pic:blipFill>
                    <a:blip r:embed="rId52"/>
                    <a:srcRect l="0" t="0" r="0" b="29665"/>
                    <a:stretch>
                      <a:fillRect/>
                    </a:stretch>
                  </pic:blipFill>
                  <pic:spPr bwMode="auto">
                    <a:xfrm>
                      <a:off x="0" y="0"/>
                      <a:ext cx="5543550" cy="2923540"/>
                    </a:xfrm>
                    <a:prstGeom prst="rect">
                      <a:avLst/>
                    </a:prstGeom>
                  </pic:spPr>
                </pic:pic>
              </a:graphicData>
            </a:graphic>
          </wp:anchor>
        </w:drawing>
      </w:r>
    </w:p>
    <w:p>
      <w:pPr>
        <w:pStyle w:val="Normal"/>
        <w:spacing w:lineRule="auto" w:line="360" w:before="0" w:after="0"/>
        <w:rPr>
          <w:rFonts w:ascii="Arial" w:hAnsi="Arial" w:cs="Arial"/>
          <w:b/>
          <w:b/>
          <w:u w:val="single"/>
        </w:rPr>
      </w:pPr>
      <w:r>
        <w:rPr>
          <w:rFonts w:cs="Arial" w:ascii="Arial" w:hAnsi="Arial"/>
          <w:b/>
        </w:rPr>
        <w:t xml:space="preserve">                                                      </w:t>
      </w:r>
      <w:r>
        <w:rPr>
          <w:rFonts w:cs="Arial" w:ascii="Arial" w:hAnsi="Arial"/>
          <w:i/>
          <w:iCs/>
          <w:sz w:val="18"/>
          <w:szCs w:val="16"/>
        </w:rPr>
        <w:t>Imagem: ELBTUR</w:t>
      </w:r>
      <w:r>
        <w:rPr>
          <w:rFonts w:cs="Arial" w:ascii="Arial" w:hAnsi="Arial"/>
        </w:rPr>
        <w:tab/>
      </w:r>
    </w:p>
    <w:p>
      <w:pPr>
        <w:pStyle w:val="NormalWeb"/>
        <w:spacing w:lineRule="auto" w:line="360" w:beforeAutospacing="0" w:before="0" w:afterAutospacing="0" w:after="0"/>
        <w:ind w:firstLine="708"/>
        <w:jc w:val="both"/>
        <w:rPr>
          <w:rFonts w:ascii="Arial" w:hAnsi="Arial" w:cs="Arial"/>
        </w:rPr>
      </w:pPr>
      <w:r>
        <w:rPr>
          <w:rFonts w:cs="Arial" w:ascii="Arial" w:hAnsi="Arial"/>
        </w:rPr>
      </w:r>
    </w:p>
    <w:p>
      <w:pPr>
        <w:pStyle w:val="NormalWeb"/>
        <w:spacing w:lineRule="auto" w:line="360" w:beforeAutospacing="0" w:before="0" w:afterAutospacing="0" w:after="0"/>
        <w:ind w:firstLine="708"/>
        <w:jc w:val="both"/>
        <w:rPr>
          <w:rFonts w:ascii="Arial" w:hAnsi="Arial" w:cs="Arial"/>
          <w:b/>
          <w:b/>
          <w:bCs/>
        </w:rPr>
      </w:pPr>
      <w:r>
        <w:rPr>
          <w:rFonts w:cs="Arial" w:ascii="Arial" w:hAnsi="Arial"/>
        </w:rPr>
        <w:tab/>
        <w:t>3.3.11</w:t>
      </w:r>
      <w:r>
        <w:rPr>
          <w:rFonts w:cs="Arial" w:ascii="Arial" w:hAnsi="Arial"/>
          <w:b/>
          <w:bCs/>
        </w:rPr>
        <w:t xml:space="preserve"> TRILHA DA PEDREIRA</w:t>
      </w:r>
    </w:p>
    <w:p>
      <w:pPr>
        <w:pStyle w:val="NormalWeb"/>
        <w:spacing w:lineRule="auto" w:line="360" w:beforeAutospacing="0" w:before="0" w:afterAutospacing="0" w:after="0"/>
        <w:ind w:firstLine="708"/>
        <w:jc w:val="both"/>
        <w:rPr>
          <w:rFonts w:ascii="Arial" w:hAnsi="Arial" w:cs="Arial"/>
          <w:b/>
          <w:b/>
          <w:bCs/>
        </w:rPr>
      </w:pPr>
      <w:r>
        <w:rPr>
          <w:rFonts w:cs="Arial" w:ascii="Arial" w:hAnsi="Arial"/>
          <w:b/>
          <w:bCs/>
        </w:rPr>
      </w:r>
    </w:p>
    <w:p>
      <w:pPr>
        <w:pStyle w:val="NormalWeb"/>
        <w:spacing w:lineRule="auto" w:line="360" w:beforeAutospacing="0" w:before="0" w:afterAutospacing="0" w:after="0"/>
        <w:ind w:firstLine="708"/>
        <w:jc w:val="both"/>
        <w:rPr>
          <w:rFonts w:ascii="Arial" w:hAnsi="Arial" w:cs="Arial"/>
        </w:rPr>
      </w:pPr>
      <w:r>
        <w:rPr>
          <w:rFonts w:cs="Arial" w:ascii="Arial" w:hAnsi="Arial"/>
        </w:rPr>
        <w:t>Com 1400 metros de extensão e considerada de nível fácil/médio (por ser um pouco íngreme), passa pela biquinha da Pedreira e por mirantes. Normalmente, os grupos organizados realizam a subida pela trilha e a descida de rapel, ou a subida por escalada e a descida pela trilha.</w:t>
      </w:r>
    </w:p>
    <w:p>
      <w:pPr>
        <w:pStyle w:val="NormalWeb"/>
        <w:spacing w:lineRule="auto" w:line="360" w:beforeAutospacing="0" w:before="0" w:afterAutospacing="0" w:after="0"/>
        <w:ind w:firstLine="708"/>
        <w:jc w:val="both"/>
        <w:rPr>
          <w:rFonts w:ascii="Arial" w:hAnsi="Arial" w:cs="Arial"/>
        </w:rPr>
      </w:pPr>
      <w:r>
        <w:rPr>
          <w:rFonts w:cs="Arial" w:ascii="Arial" w:hAnsi="Arial"/>
        </w:rPr>
        <w:tab/>
        <w:tab/>
      </w:r>
    </w:p>
    <w:p>
      <w:pPr>
        <w:pStyle w:val="NormalWeb"/>
        <w:spacing w:lineRule="auto" w:line="360" w:beforeAutospacing="0" w:before="0" w:afterAutospacing="0" w:after="0"/>
        <w:jc w:val="both"/>
        <w:rPr/>
      </w:pPr>
      <w:r>
        <w:rPr/>
      </w:r>
    </w:p>
    <w:p>
      <w:pPr>
        <w:pStyle w:val="NormalWeb"/>
        <w:spacing w:lineRule="auto" w:line="360" w:beforeAutospacing="0" w:before="0" w:afterAutospacing="0" w:after="0"/>
        <w:ind w:firstLine="708"/>
        <w:rPr>
          <w:rFonts w:ascii="Arial" w:hAnsi="Arial" w:cs="Arial"/>
          <w:b/>
          <w:b/>
          <w:bCs/>
        </w:rPr>
      </w:pPr>
      <w:r>
        <w:drawing>
          <wp:anchor behindDoc="0" distT="0" distB="0" distL="114300" distR="114300" simplePos="0" locked="0" layoutInCell="0" allowOverlap="1" relativeHeight="85">
            <wp:simplePos x="0" y="0"/>
            <wp:positionH relativeFrom="margin">
              <wp:posOffset>1559560</wp:posOffset>
            </wp:positionH>
            <wp:positionV relativeFrom="paragraph">
              <wp:posOffset>-210820</wp:posOffset>
            </wp:positionV>
            <wp:extent cx="2868295" cy="2600325"/>
            <wp:effectExtent l="0" t="0" r="0" b="0"/>
            <wp:wrapSquare wrapText="bothSides"/>
            <wp:docPr id="48" name="Imagem 1430192773" descr="Planta e árvore na flores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1430192773" descr="Planta e árvore na floresta&#10;&#10;Descrição gerada automaticamente"/>
                    <pic:cNvPicPr>
                      <a:picLocks noChangeAspect="1" noChangeArrowheads="1"/>
                    </pic:cNvPicPr>
                  </pic:nvPicPr>
                  <pic:blipFill>
                    <a:blip r:embed="rId53"/>
                    <a:srcRect l="0" t="-268" r="-239" b="22944"/>
                    <a:stretch>
                      <a:fillRect/>
                    </a:stretch>
                  </pic:blipFill>
                  <pic:spPr bwMode="auto">
                    <a:xfrm>
                      <a:off x="0" y="0"/>
                      <a:ext cx="2868295" cy="2600325"/>
                    </a:xfrm>
                    <a:prstGeom prst="rect">
                      <a:avLst/>
                    </a:prstGeom>
                  </pic:spPr>
                </pic:pic>
              </a:graphicData>
            </a:graphic>
          </wp:anchor>
        </w:drawing>
      </w:r>
      <w:r>
        <w:rPr>
          <w:rFonts w:cs="Arial" w:ascii="Arial" w:hAnsi="Arial"/>
          <w:b/>
          <w:bCs/>
        </w:rPr>
        <w:t xml:space="preserve">             </w:t>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rPr>
          <w:rFonts w:ascii="Arial" w:hAnsi="Arial" w:cs="Arial"/>
          <w:b/>
          <w:b/>
          <w:bCs/>
        </w:rPr>
      </w:pPr>
      <w:r>
        <w:rPr>
          <w:rFonts w:cs="Arial" w:ascii="Arial" w:hAnsi="Arial"/>
          <w:b/>
          <w:bCs/>
        </w:rPr>
      </w:r>
    </w:p>
    <w:p>
      <w:pPr>
        <w:pStyle w:val="NormalWeb"/>
        <w:spacing w:lineRule="auto" w:line="360" w:beforeAutospacing="0" w:before="0" w:afterAutospacing="0" w:after="0"/>
        <w:ind w:firstLine="708"/>
        <w:jc w:val="center"/>
        <w:rPr>
          <w:rFonts w:ascii="Arial" w:hAnsi="Arial" w:cs="Arial"/>
        </w:rPr>
      </w:pPr>
      <w:r>
        <w:rPr>
          <w:rFonts w:cs="Arial" w:ascii="Arial" w:hAnsi="Arial"/>
          <w:i/>
          <w:iCs/>
          <w:sz w:val="18"/>
          <w:szCs w:val="18"/>
        </w:rPr>
        <w:t>Imagem: ELBTUR</w:t>
      </w:r>
    </w:p>
    <w:p>
      <w:pPr>
        <w:pStyle w:val="NormalWeb"/>
        <w:spacing w:lineRule="auto" w:line="360" w:beforeAutospacing="0" w:before="0" w:afterAutospacing="0" w:after="0"/>
        <w:ind w:firstLine="708"/>
        <w:jc w:val="both"/>
        <w:rPr>
          <w:rFonts w:ascii="Arial" w:hAnsi="Arial" w:cs="Arial"/>
        </w:rPr>
      </w:pPr>
      <w:r>
        <w:rPr>
          <w:rFonts w:cs="Arial" w:ascii="Arial" w:hAnsi="Arial"/>
        </w:rPr>
      </w:r>
    </w:p>
    <w:p>
      <w:pPr>
        <w:pStyle w:val="NormalWeb"/>
        <w:spacing w:lineRule="auto" w:line="360" w:beforeAutospacing="0" w:before="0" w:afterAutospacing="0" w:after="0"/>
        <w:ind w:firstLine="708"/>
        <w:jc w:val="both"/>
        <w:rPr>
          <w:rFonts w:ascii="Arial" w:hAnsi="Arial" w:cs="Arial"/>
          <w:b/>
          <w:b/>
          <w:bCs/>
        </w:rPr>
      </w:pPr>
      <w:r>
        <w:rPr>
          <w:rFonts w:cs="Arial" w:ascii="Arial" w:hAnsi="Arial"/>
          <w:b/>
          <w:bCs/>
        </w:rPr>
        <w:t>3.3.12 ESPORTES DE AVENTURA</w:t>
      </w:r>
    </w:p>
    <w:p>
      <w:pPr>
        <w:pStyle w:val="NormalWeb"/>
        <w:spacing w:lineRule="auto" w:line="360" w:beforeAutospacing="0" w:before="0" w:afterAutospacing="0" w:after="0"/>
        <w:ind w:firstLine="708"/>
        <w:jc w:val="both"/>
        <w:rPr>
          <w:b/>
          <w:b/>
          <w:bCs/>
        </w:rPr>
      </w:pPr>
      <w:r>
        <w:rPr>
          <w:b/>
          <w:bCs/>
        </w:rPr>
      </w:r>
    </w:p>
    <w:p>
      <w:pPr>
        <w:pStyle w:val="NormalWeb"/>
        <w:spacing w:lineRule="auto" w:line="360" w:beforeAutospacing="0" w:before="0" w:afterAutospacing="0" w:after="0"/>
        <w:ind w:firstLine="708"/>
        <w:jc w:val="both"/>
        <w:rPr>
          <w:rFonts w:ascii="Arial" w:hAnsi="Arial" w:cs="Arial"/>
        </w:rPr>
      </w:pPr>
      <w:r>
        <w:drawing>
          <wp:anchor behindDoc="0" distT="0" distB="0" distL="114300" distR="114300" simplePos="0" locked="0" layoutInCell="0" allowOverlap="1" relativeHeight="86">
            <wp:simplePos x="0" y="0"/>
            <wp:positionH relativeFrom="margin">
              <wp:posOffset>3079115</wp:posOffset>
            </wp:positionH>
            <wp:positionV relativeFrom="paragraph">
              <wp:posOffset>1392555</wp:posOffset>
            </wp:positionV>
            <wp:extent cx="3267075" cy="3358515"/>
            <wp:effectExtent l="0" t="0" r="0" b="0"/>
            <wp:wrapSquare wrapText="bothSides"/>
            <wp:docPr id="49" name="Imagem 1430192774" descr="Desenho de boneco de nev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1430192774" descr="Desenho de boneco de neve&#10;&#10;Descrição gerada automaticamente com confiança baixa"/>
                    <pic:cNvPicPr>
                      <a:picLocks noChangeAspect="1" noChangeArrowheads="1"/>
                    </pic:cNvPicPr>
                  </pic:nvPicPr>
                  <pic:blipFill>
                    <a:blip r:embed="rId54"/>
                    <a:srcRect l="0" t="0" r="0" b="22887"/>
                    <a:stretch>
                      <a:fillRect/>
                    </a:stretch>
                  </pic:blipFill>
                  <pic:spPr bwMode="auto">
                    <a:xfrm>
                      <a:off x="0" y="0"/>
                      <a:ext cx="3267075" cy="3358515"/>
                    </a:xfrm>
                    <a:prstGeom prst="rect">
                      <a:avLst/>
                    </a:prstGeom>
                  </pic:spPr>
                </pic:pic>
              </a:graphicData>
            </a:graphic>
          </wp:anchor>
        </w:drawing>
        <w:drawing>
          <wp:anchor behindDoc="0" distT="0" distB="0" distL="114300" distR="114300" simplePos="0" locked="0" layoutInCell="0" allowOverlap="1" relativeHeight="87">
            <wp:simplePos x="0" y="0"/>
            <wp:positionH relativeFrom="column">
              <wp:posOffset>-457835</wp:posOffset>
            </wp:positionH>
            <wp:positionV relativeFrom="paragraph">
              <wp:posOffset>1384935</wp:posOffset>
            </wp:positionV>
            <wp:extent cx="3317875" cy="3390900"/>
            <wp:effectExtent l="0" t="0" r="0" b="0"/>
            <wp:wrapSquare wrapText="bothSides"/>
            <wp:docPr id="50" name="Imagem 143019277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1430192775" descr="Mapa&#10;&#10;Descrição gerada automaticamente"/>
                    <pic:cNvPicPr>
                      <a:picLocks noChangeAspect="1" noChangeArrowheads="1"/>
                    </pic:cNvPicPr>
                  </pic:nvPicPr>
                  <pic:blipFill>
                    <a:blip r:embed="rId55"/>
                    <a:srcRect l="0" t="0" r="0" b="23392"/>
                    <a:stretch>
                      <a:fillRect/>
                    </a:stretch>
                  </pic:blipFill>
                  <pic:spPr bwMode="auto">
                    <a:xfrm>
                      <a:off x="0" y="0"/>
                      <a:ext cx="3317875" cy="3390900"/>
                    </a:xfrm>
                    <a:prstGeom prst="rect">
                      <a:avLst/>
                    </a:prstGeom>
                  </pic:spPr>
                </pic:pic>
              </a:graphicData>
            </a:graphic>
          </wp:anchor>
        </w:drawing>
      </w:r>
      <w:r>
        <w:rPr>
          <w:rFonts w:cs="Arial" w:ascii="Arial" w:hAnsi="Arial"/>
        </w:rPr>
        <w:t>Grupos (organizados ou não) e operadores de turismo realizam a prática de rapel e escalada nas paredes da pedreira. Há, no local, algumas estações de ambas as práticas. Também ocorrem trilhas no local.</w:t>
      </w:r>
    </w:p>
    <w:p>
      <w:pPr>
        <w:pStyle w:val="NormalWeb"/>
        <w:spacing w:lineRule="auto" w:line="360" w:beforeAutospacing="0" w:before="0" w:afterAutospacing="0" w:after="0"/>
        <w:ind w:firstLine="708"/>
        <w:jc w:val="both"/>
        <w:rPr>
          <w:rFonts w:ascii="Arial" w:hAnsi="Arial" w:cs="Arial"/>
        </w:rPr>
      </w:pPr>
      <w:r>
        <w:rPr>
          <w:rFonts w:cs="Arial" w:ascii="Arial" w:hAnsi="Arial"/>
        </w:rPr>
      </w:r>
    </w:p>
    <w:p>
      <w:pPr>
        <w:pStyle w:val="NormalWeb"/>
        <w:spacing w:lineRule="auto" w:line="360" w:beforeAutospacing="0" w:before="0" w:afterAutospacing="0" w:after="0"/>
        <w:ind w:firstLine="708"/>
        <w:jc w:val="both"/>
        <w:rPr>
          <w:rFonts w:ascii="Arial" w:hAnsi="Arial" w:cs="Arial"/>
        </w:rPr>
      </w:pPr>
      <w:r>
        <w:rPr>
          <w:rFonts w:cs="Arial" w:ascii="Arial" w:hAnsi="Arial"/>
        </w:rPr>
        <w:t xml:space="preserve">                                                  </w:t>
      </w:r>
      <w:r>
        <w:rPr>
          <w:rFonts w:cs="Arial" w:ascii="Arial" w:hAnsi="Arial"/>
          <w:i/>
          <w:iCs/>
          <w:sz w:val="18"/>
          <w:szCs w:val="16"/>
        </w:rPr>
        <w:t>Imagens: ELBTUR</w:t>
      </w:r>
    </w:p>
    <w:p>
      <w:pPr>
        <w:pStyle w:val="Normal"/>
        <w:widowControl w:val="false"/>
        <w:spacing w:lineRule="auto" w:line="360" w:before="0" w:after="0"/>
        <w:ind w:firstLine="708"/>
        <w:jc w:val="both"/>
        <w:rPr>
          <w:rFonts w:ascii="Arial" w:hAnsi="Arial" w:cs="Arial"/>
          <w:b/>
          <w:b/>
          <w:sz w:val="24"/>
          <w:szCs w:val="24"/>
        </w:rPr>
      </w:pPr>
      <w:r>
        <w:rPr>
          <w:rFonts w:cs="Arial" w:ascii="Arial" w:hAnsi="Arial"/>
          <w:b/>
          <w:sz w:val="24"/>
          <w:szCs w:val="24"/>
        </w:rPr>
      </w:r>
    </w:p>
    <w:p>
      <w:pPr>
        <w:pStyle w:val="Normal"/>
        <w:widowControl w:val="false"/>
        <w:spacing w:lineRule="auto" w:line="360" w:before="0" w:after="0"/>
        <w:ind w:firstLine="708"/>
        <w:jc w:val="both"/>
        <w:rPr>
          <w:rFonts w:ascii="Arial" w:hAnsi="Arial" w:cs="Arial"/>
          <w:b/>
          <w:b/>
          <w:sz w:val="24"/>
          <w:szCs w:val="24"/>
        </w:rPr>
      </w:pPr>
      <w:r>
        <w:rPr>
          <w:rFonts w:cs="Arial" w:ascii="Arial" w:hAnsi="Arial"/>
          <w:b/>
          <w:sz w:val="24"/>
          <w:szCs w:val="24"/>
        </w:rPr>
      </w:r>
    </w:p>
    <w:p>
      <w:pPr>
        <w:pStyle w:val="Normal"/>
        <w:widowControl w:val="false"/>
        <w:spacing w:lineRule="auto" w:line="360" w:before="0" w:after="0"/>
        <w:ind w:firstLine="708"/>
        <w:jc w:val="both"/>
        <w:rPr>
          <w:rFonts w:ascii="Arial" w:hAnsi="Arial" w:cs="Arial"/>
          <w:b/>
          <w:b/>
          <w:caps/>
          <w:sz w:val="24"/>
          <w:szCs w:val="24"/>
        </w:rPr>
      </w:pPr>
      <w:r>
        <w:rPr>
          <w:rFonts w:cs="Arial" w:ascii="Arial" w:hAnsi="Arial"/>
          <w:b/>
          <w:sz w:val="24"/>
          <w:szCs w:val="24"/>
        </w:rPr>
        <w:t xml:space="preserve">3.3.13  </w:t>
      </w:r>
      <w:r>
        <w:rPr>
          <w:rFonts w:cs="Arial" w:ascii="Arial" w:hAnsi="Arial"/>
          <w:b/>
          <w:sz w:val="24"/>
          <w:szCs w:val="24"/>
          <w:u w:val="single"/>
        </w:rPr>
        <w:t>TRILHAS</w:t>
      </w:r>
    </w:p>
    <w:p>
      <w:pPr>
        <w:pStyle w:val="NormalWeb"/>
        <w:spacing w:lineRule="auto" w:line="360" w:beforeAutospacing="0" w:before="0" w:afterAutospacing="0" w:after="0"/>
        <w:rPr>
          <w:rFonts w:ascii="Arial" w:hAnsi="Arial" w:cs="Arial"/>
          <w:b/>
          <w:b/>
        </w:rPr>
      </w:pPr>
      <w:r>
        <w:rPr>
          <w:rFonts w:cs="Arial" w:ascii="Arial" w:hAnsi="Arial"/>
          <w:b/>
        </w:rPr>
      </w:r>
    </w:p>
    <w:p>
      <w:pPr>
        <w:pStyle w:val="ListParagraph"/>
        <w:widowControl w:val="false"/>
        <w:numPr>
          <w:ilvl w:val="0"/>
          <w:numId w:val="35"/>
        </w:numPr>
        <w:spacing w:lineRule="auto" w:line="360" w:before="0" w:after="0"/>
        <w:contextualSpacing/>
        <w:jc w:val="both"/>
        <w:rPr>
          <w:rFonts w:ascii="Arial" w:hAnsi="Arial" w:cs="Arial"/>
        </w:rPr>
      </w:pPr>
      <w:r>
        <w:rPr>
          <w:rFonts w:cs="Arial" w:ascii="Arial" w:hAnsi="Arial"/>
          <w:b/>
          <w:sz w:val="24"/>
          <w:szCs w:val="24"/>
        </w:rPr>
        <w:t>TRILHA DO TANCÃO</w:t>
      </w:r>
    </w:p>
    <w:p>
      <w:pPr>
        <w:pStyle w:val="NormalWeb"/>
        <w:spacing w:lineRule="auto" w:line="360" w:beforeAutospacing="0" w:before="0" w:afterAutospacing="0" w:after="0"/>
        <w:jc w:val="both"/>
        <w:rPr>
          <w:rFonts w:ascii="Arial" w:hAnsi="Arial" w:cs="Arial"/>
        </w:rPr>
      </w:pPr>
      <w:r>
        <w:rPr>
          <w:rFonts w:cs="Arial" w:ascii="Arial" w:hAnsi="Arial"/>
        </w:rPr>
        <w:t>Com 3.800 metros de extensão, tem início na Vila Lopes e vai até a Biquinha, passando pelo Tancão e pelo Ribeirão da Estiva.</w:t>
      </w:r>
    </w:p>
    <w:p>
      <w:pPr>
        <w:pStyle w:val="NormalWeb"/>
        <w:spacing w:lineRule="auto" w:line="360" w:beforeAutospacing="0" w:before="0" w:afterAutospacing="0" w:after="0"/>
        <w:jc w:val="both"/>
        <w:rPr>
          <w:rFonts w:ascii="Arial" w:hAnsi="Arial" w:cs="Arial"/>
        </w:rPr>
      </w:pPr>
      <w:r>
        <w:rPr>
          <w:rFonts w:cs="Arial" w:ascii="Arial" w:hAnsi="Arial"/>
        </w:rPr>
      </w:r>
    </w:p>
    <w:p>
      <w:pPr>
        <w:pStyle w:val="ListParagraph"/>
        <w:widowControl w:val="false"/>
        <w:numPr>
          <w:ilvl w:val="0"/>
          <w:numId w:val="35"/>
        </w:numPr>
        <w:spacing w:lineRule="auto" w:line="360" w:before="0" w:after="0"/>
        <w:contextualSpacing/>
        <w:jc w:val="both"/>
        <w:rPr>
          <w:rFonts w:ascii="Arial" w:hAnsi="Arial" w:cs="Arial"/>
        </w:rPr>
      </w:pPr>
      <w:r>
        <w:rPr>
          <w:rFonts w:cs="Arial" w:ascii="Arial" w:hAnsi="Arial"/>
          <w:b/>
          <w:sz w:val="24"/>
          <w:szCs w:val="24"/>
        </w:rPr>
        <w:t>TRILHA DOS SETE TUBOS</w:t>
      </w:r>
      <w:r>
        <w:rPr>
          <w:rFonts w:cs="Arial" w:ascii="Arial" w:hAnsi="Arial"/>
        </w:rPr>
        <w:t xml:space="preserve"> </w:t>
      </w:r>
    </w:p>
    <w:p>
      <w:pPr>
        <w:pStyle w:val="NormalWeb"/>
        <w:spacing w:lineRule="auto" w:line="360" w:beforeAutospacing="0" w:before="0" w:afterAutospacing="0" w:after="0"/>
        <w:jc w:val="both"/>
        <w:rPr>
          <w:rFonts w:ascii="Arial" w:hAnsi="Arial" w:cs="Arial"/>
        </w:rPr>
      </w:pPr>
      <w:r>
        <w:rPr>
          <w:rStyle w:val="Materia21"/>
          <w:rFonts w:cs="Arial" w:ascii="Arial" w:hAnsi="Arial"/>
        </w:rPr>
        <w:t>Com 4.800 metros de extensão, parte do Bairro do Parque América até as piscinas naturais dos afluentes do Rio Pequeno</w:t>
      </w:r>
      <w:r>
        <w:rPr>
          <w:rFonts w:cs="Arial" w:ascii="Arial" w:hAnsi="Arial"/>
        </w:rPr>
        <w:t>.</w:t>
      </w:r>
    </w:p>
    <w:p>
      <w:pPr>
        <w:pStyle w:val="NormalWeb"/>
        <w:spacing w:lineRule="auto" w:line="360" w:beforeAutospacing="0" w:before="0" w:afterAutospacing="0" w:after="0"/>
        <w:jc w:val="both"/>
        <w:rPr>
          <w:rFonts w:ascii="Arial" w:hAnsi="Arial" w:cs="Arial"/>
        </w:rPr>
      </w:pPr>
      <w:r>
        <w:rPr>
          <w:rFonts w:cs="Arial" w:ascii="Arial" w:hAnsi="Arial"/>
        </w:rPr>
      </w:r>
    </w:p>
    <w:p>
      <w:pPr>
        <w:pStyle w:val="ListParagraph"/>
        <w:widowControl w:val="false"/>
        <w:numPr>
          <w:ilvl w:val="0"/>
          <w:numId w:val="35"/>
        </w:numPr>
        <w:spacing w:lineRule="auto" w:line="360" w:before="0" w:after="0"/>
        <w:contextualSpacing/>
        <w:jc w:val="both"/>
        <w:rPr>
          <w:rFonts w:ascii="Arial" w:hAnsi="Arial" w:cs="Arial"/>
        </w:rPr>
      </w:pPr>
      <w:r>
        <w:rPr>
          <w:rFonts w:cs="Arial" w:ascii="Arial" w:hAnsi="Arial"/>
          <w:b/>
          <w:sz w:val="24"/>
          <w:szCs w:val="24"/>
        </w:rPr>
        <w:t>TRILHA DO AREIÃO</w:t>
      </w:r>
    </w:p>
    <w:p>
      <w:pPr>
        <w:pStyle w:val="Materia2"/>
        <w:spacing w:lineRule="auto" w:line="360" w:beforeAutospacing="0" w:before="0" w:afterAutospacing="0" w:after="0"/>
        <w:jc w:val="both"/>
        <w:rPr>
          <w:rFonts w:ascii="Arial" w:hAnsi="Arial" w:cs="Arial"/>
        </w:rPr>
      </w:pPr>
      <w:r>
        <w:rPr>
          <w:rFonts w:cs="Arial" w:ascii="Arial" w:hAnsi="Arial"/>
        </w:rPr>
        <w:t>Com 2.800 metros de extensão, tem início no Bairro da Pedreira e vai até o Areião.</w:t>
      </w:r>
    </w:p>
    <w:p>
      <w:pPr>
        <w:pStyle w:val="NormalWeb"/>
        <w:spacing w:lineRule="auto" w:line="360" w:beforeAutospacing="0" w:before="0" w:afterAutospacing="0" w:after="0"/>
        <w:jc w:val="both"/>
        <w:rPr>
          <w:rFonts w:eastAsia="" w:eastAsiaTheme="minorEastAsia"/>
        </w:rPr>
      </w:pPr>
      <w:r>
        <w:rPr>
          <w:rFonts w:eastAsia="" w:eastAsiaTheme="minorEastAsia"/>
        </w:rPr>
      </w:r>
    </w:p>
    <w:p>
      <w:pPr>
        <w:pStyle w:val="NormalWeb"/>
        <w:numPr>
          <w:ilvl w:val="0"/>
          <w:numId w:val="35"/>
        </w:numPr>
        <w:spacing w:lineRule="auto" w:line="360" w:beforeAutospacing="0" w:before="0" w:afterAutospacing="0" w:after="0"/>
        <w:jc w:val="both"/>
        <w:rPr>
          <w:rFonts w:ascii="Arial" w:hAnsi="Arial" w:eastAsia="" w:cs="Arial" w:eastAsiaTheme="minorEastAsia"/>
          <w:b/>
          <w:b/>
        </w:rPr>
      </w:pPr>
      <w:r>
        <w:rPr>
          <w:rFonts w:eastAsia="" w:cs="Arial" w:ascii="Arial" w:hAnsi="Arial" w:eastAsiaTheme="minorEastAsia"/>
          <w:b/>
        </w:rPr>
        <w:t>TRILHA DA JEAN I</w:t>
      </w:r>
    </w:p>
    <w:p>
      <w:pPr>
        <w:pStyle w:val="NormalWeb"/>
        <w:spacing w:lineRule="auto" w:line="360" w:beforeAutospacing="0" w:before="0" w:afterAutospacing="0" w:after="0"/>
        <w:jc w:val="both"/>
        <w:rPr>
          <w:rStyle w:val="Materia21"/>
          <w:rFonts w:ascii="Arial" w:hAnsi="Arial" w:cs="Arial"/>
        </w:rPr>
      </w:pPr>
      <w:r>
        <w:rPr>
          <w:rStyle w:val="Materia21"/>
          <w:rFonts w:cs="Arial" w:ascii="Arial" w:hAnsi="Arial"/>
        </w:rPr>
        <w:t>Com 1450 metros de extensão, encontra-se entre a UBS Parque América e o final da Avenida São Paulo - Santa Tereza.</w:t>
      </w:r>
    </w:p>
    <w:p>
      <w:pPr>
        <w:pStyle w:val="NormalWeb"/>
        <w:spacing w:lineRule="auto" w:line="360" w:beforeAutospacing="0" w:before="0" w:afterAutospacing="0" w:after="0"/>
        <w:rPr>
          <w:rFonts w:ascii="Arial" w:hAnsi="Arial" w:cs="Arial"/>
          <w:b/>
          <w:b/>
        </w:rPr>
      </w:pPr>
      <w:r>
        <w:rPr>
          <w:rFonts w:cs="Arial" w:ascii="Arial" w:hAnsi="Arial"/>
          <w:b/>
        </w:rPr>
      </w:r>
    </w:p>
    <w:p>
      <w:pPr>
        <w:pStyle w:val="NormalWeb"/>
        <w:numPr>
          <w:ilvl w:val="0"/>
          <w:numId w:val="35"/>
        </w:numPr>
        <w:spacing w:lineRule="auto" w:line="360" w:beforeAutospacing="0" w:before="0" w:afterAutospacing="0" w:after="0"/>
        <w:jc w:val="both"/>
        <w:rPr>
          <w:rFonts w:ascii="Arial" w:hAnsi="Arial" w:cs="Arial"/>
          <w:b/>
          <w:b/>
          <w:bCs/>
        </w:rPr>
      </w:pPr>
      <w:r>
        <w:rPr>
          <w:rFonts w:cs="Arial" w:ascii="Arial" w:hAnsi="Arial"/>
          <w:b/>
          <w:bCs/>
        </w:rPr>
        <w:t>TRILHA DA JEAN II</w:t>
      </w:r>
    </w:p>
    <w:p>
      <w:pPr>
        <w:pStyle w:val="Materia2"/>
        <w:spacing w:lineRule="auto" w:line="360" w:beforeAutospacing="0" w:before="0" w:afterAutospacing="0" w:after="0"/>
        <w:rPr>
          <w:rFonts w:ascii="Arial" w:hAnsi="Arial" w:cs="Arial"/>
        </w:rPr>
      </w:pPr>
      <w:r>
        <w:rPr>
          <w:rFonts w:cs="Arial" w:ascii="Arial" w:hAnsi="Arial"/>
        </w:rPr>
        <w:t>Com 1450 metros de extensão, encontra-se entre a Estrada do Rio Pequeno e o Parque dos Ipês, passando pela Lagoa dos Jacarés.</w:t>
      </w:r>
    </w:p>
    <w:p>
      <w:pPr>
        <w:pStyle w:val="NormalWeb"/>
        <w:spacing w:lineRule="auto" w:line="360" w:beforeAutospacing="0" w:before="0" w:afterAutospacing="0" w:after="0"/>
        <w:rPr>
          <w:rFonts w:ascii="Arial" w:hAnsi="Arial" w:cs="Arial"/>
          <w:b/>
          <w:b/>
          <w:bCs/>
        </w:rPr>
      </w:pPr>
      <w:r>
        <w:rPr>
          <w:rFonts w:cs="Arial" w:ascii="Arial" w:hAnsi="Arial"/>
          <w:b/>
          <w:bCs/>
        </w:rPr>
      </w:r>
    </w:p>
    <w:p>
      <w:pPr>
        <w:pStyle w:val="NormalWeb"/>
        <w:numPr>
          <w:ilvl w:val="0"/>
          <w:numId w:val="35"/>
        </w:numPr>
        <w:spacing w:lineRule="auto" w:line="360" w:beforeAutospacing="0" w:before="0" w:afterAutospacing="0" w:after="0"/>
        <w:jc w:val="both"/>
        <w:rPr>
          <w:rFonts w:ascii="Arial" w:hAnsi="Arial" w:cs="Arial"/>
          <w:b/>
          <w:b/>
          <w:bCs/>
        </w:rPr>
      </w:pPr>
      <w:r>
        <w:rPr>
          <w:rFonts w:cs="Arial" w:ascii="Arial" w:hAnsi="Arial"/>
          <w:b/>
          <w:bCs/>
        </w:rPr>
        <w:t>TRILHA DO PINHEIRINHO</w:t>
      </w:r>
    </w:p>
    <w:p>
      <w:pPr>
        <w:pStyle w:val="Materia2"/>
        <w:spacing w:lineRule="auto" w:line="360" w:beforeAutospacing="0" w:before="0" w:afterAutospacing="0" w:after="0"/>
        <w:jc w:val="both"/>
        <w:rPr>
          <w:rFonts w:ascii="Arial" w:hAnsi="Arial" w:cs="Arial"/>
        </w:rPr>
      </w:pPr>
      <w:r>
        <w:rPr>
          <w:rFonts w:cs="Arial" w:ascii="Arial" w:hAnsi="Arial"/>
        </w:rPr>
        <w:t>Com 2.100 metros de extensão, tem início no bairro Parque América, na Rua México, s/n, e o acesso é realizado nas proximidades da Escola Estadual Poetisa Cora Coralina.</w:t>
      </w:r>
    </w:p>
    <w:p>
      <w:pPr>
        <w:pStyle w:val="NormalWeb"/>
        <w:numPr>
          <w:ilvl w:val="0"/>
          <w:numId w:val="35"/>
        </w:numPr>
        <w:spacing w:lineRule="auto" w:line="360" w:beforeAutospacing="0" w:before="0" w:afterAutospacing="0" w:after="0"/>
        <w:jc w:val="both"/>
        <w:rPr>
          <w:rFonts w:ascii="Arial" w:hAnsi="Arial" w:cs="Arial"/>
          <w:b/>
          <w:b/>
          <w:bCs/>
        </w:rPr>
      </w:pPr>
      <w:r>
        <w:rPr>
          <w:rFonts w:cs="Arial" w:ascii="Arial" w:hAnsi="Arial"/>
          <w:b/>
          <w:bCs/>
        </w:rPr>
        <w:t>TRILHA DA REBIZZI</w:t>
      </w:r>
    </w:p>
    <w:p>
      <w:pPr>
        <w:pStyle w:val="Materia2"/>
        <w:spacing w:lineRule="auto" w:line="360" w:beforeAutospacing="0" w:before="0" w:afterAutospacing="0" w:after="0"/>
        <w:jc w:val="both"/>
        <w:rPr>
          <w:rFonts w:ascii="Arial" w:hAnsi="Arial" w:cs="Arial"/>
        </w:rPr>
      </w:pPr>
      <w:r>
        <w:rPr>
          <w:rFonts w:cs="Arial" w:ascii="Arial" w:hAnsi="Arial"/>
        </w:rPr>
        <w:t>Com 4.800 metros de extensão, passa pelo Mirante do Parque América.</w:t>
      </w:r>
    </w:p>
    <w:p>
      <w:pPr>
        <w:pStyle w:val="Materia2"/>
        <w:spacing w:lineRule="auto" w:line="360" w:beforeAutospacing="0" w:before="0" w:afterAutospacing="0" w:after="0"/>
        <w:jc w:val="both"/>
        <w:rPr>
          <w:rFonts w:ascii="Arial" w:hAnsi="Arial" w:cs="Arial"/>
        </w:rPr>
      </w:pPr>
      <w:r>
        <w:rPr>
          <w:rFonts w:cs="Arial" w:ascii="Arial" w:hAnsi="Arial"/>
        </w:rPr>
      </w:r>
    </w:p>
    <w:p>
      <w:pPr>
        <w:pStyle w:val="NormalWeb"/>
        <w:numPr>
          <w:ilvl w:val="0"/>
          <w:numId w:val="35"/>
        </w:numPr>
        <w:spacing w:lineRule="auto" w:line="360" w:beforeAutospacing="0" w:before="0" w:afterAutospacing="0" w:after="0"/>
        <w:jc w:val="both"/>
        <w:rPr>
          <w:rFonts w:ascii="Arial" w:hAnsi="Arial" w:cs="Arial"/>
          <w:b/>
          <w:b/>
          <w:bCs/>
        </w:rPr>
      </w:pPr>
      <w:r>
        <w:rPr>
          <w:rFonts w:cs="Arial" w:ascii="Arial" w:hAnsi="Arial"/>
          <w:b/>
          <w:bCs/>
        </w:rPr>
        <w:t>TRILHA DOS JIPEIROS I</w:t>
      </w:r>
    </w:p>
    <w:p>
      <w:pPr>
        <w:pStyle w:val="Materia2"/>
        <w:spacing w:lineRule="auto" w:line="360" w:beforeAutospacing="0" w:before="0" w:afterAutospacing="0" w:after="0"/>
        <w:jc w:val="both"/>
        <w:rPr>
          <w:rFonts w:ascii="Arial" w:hAnsi="Arial" w:cs="Arial"/>
        </w:rPr>
      </w:pPr>
      <w:r>
        <w:rPr>
          <w:rFonts w:cs="Arial" w:ascii="Arial" w:hAnsi="Arial"/>
        </w:rPr>
        <w:t>Com 3.500 metros de extensão, parte do Parque América e chega à Avenida São Paulo na Santa Tereza.</w:t>
      </w:r>
    </w:p>
    <w:p>
      <w:pPr>
        <w:pStyle w:val="Materia2"/>
        <w:spacing w:lineRule="auto" w:line="360" w:beforeAutospacing="0" w:before="0" w:afterAutospacing="0" w:after="0"/>
        <w:jc w:val="both"/>
        <w:rPr>
          <w:rFonts w:ascii="Arial" w:hAnsi="Arial" w:cs="Arial"/>
        </w:rPr>
      </w:pPr>
      <w:r>
        <w:rPr>
          <w:rFonts w:cs="Arial" w:ascii="Arial" w:hAnsi="Arial"/>
        </w:rPr>
      </w:r>
    </w:p>
    <w:p>
      <w:pPr>
        <w:pStyle w:val="Materia2"/>
        <w:spacing w:lineRule="auto" w:line="360" w:beforeAutospacing="0" w:before="0" w:afterAutospacing="0" w:after="0"/>
        <w:jc w:val="both"/>
        <w:rPr>
          <w:rFonts w:ascii="Arial" w:hAnsi="Arial" w:cs="Arial"/>
        </w:rPr>
      </w:pPr>
      <w:r>
        <w:rPr>
          <w:rFonts w:cs="Arial" w:ascii="Arial" w:hAnsi="Arial"/>
        </w:rPr>
      </w:r>
    </w:p>
    <w:p>
      <w:pPr>
        <w:pStyle w:val="Materia2"/>
        <w:spacing w:lineRule="auto" w:line="360" w:beforeAutospacing="0" w:before="0" w:afterAutospacing="0" w:after="0"/>
        <w:jc w:val="both"/>
        <w:rPr>
          <w:rFonts w:ascii="Arial" w:hAnsi="Arial" w:cs="Arial"/>
        </w:rPr>
      </w:pPr>
      <w:r>
        <w:rPr>
          <w:rFonts w:cs="Arial" w:ascii="Arial" w:hAnsi="Arial"/>
        </w:rPr>
      </w:r>
    </w:p>
    <w:p>
      <w:pPr>
        <w:pStyle w:val="NormalWeb"/>
        <w:numPr>
          <w:ilvl w:val="0"/>
          <w:numId w:val="35"/>
        </w:numPr>
        <w:spacing w:lineRule="auto" w:line="360" w:beforeAutospacing="0" w:before="0" w:afterAutospacing="0" w:after="0"/>
        <w:jc w:val="both"/>
        <w:rPr>
          <w:rFonts w:ascii="Arial" w:hAnsi="Arial" w:cs="Arial"/>
          <w:b/>
          <w:b/>
          <w:bCs/>
        </w:rPr>
      </w:pPr>
      <w:r>
        <w:rPr>
          <w:rFonts w:cs="Arial" w:ascii="Arial" w:hAnsi="Arial"/>
          <w:b/>
          <w:bCs/>
        </w:rPr>
        <w:t>TRILHA DAS BROMÉLIAS</w:t>
      </w:r>
    </w:p>
    <w:p>
      <w:pPr>
        <w:pStyle w:val="Materia2"/>
        <w:spacing w:lineRule="auto" w:line="360" w:beforeAutospacing="0" w:before="0" w:afterAutospacing="0" w:after="0"/>
        <w:jc w:val="both"/>
        <w:rPr>
          <w:rFonts w:ascii="Arial" w:hAnsi="Arial" w:cs="Arial"/>
        </w:rPr>
      </w:pPr>
      <w:r>
        <w:rPr>
          <w:rFonts w:cs="Arial" w:ascii="Arial" w:hAnsi="Arial"/>
        </w:rPr>
        <w:t>Com 1000 metros de extensão, encontra-se entre a E.E. Ivete Vargas e a Chácara Guiomar.</w:t>
      </w:r>
    </w:p>
    <w:p>
      <w:pPr>
        <w:pStyle w:val="NormalWeb"/>
        <w:numPr>
          <w:ilvl w:val="0"/>
          <w:numId w:val="35"/>
        </w:numPr>
        <w:spacing w:lineRule="auto" w:line="360" w:beforeAutospacing="0" w:before="0" w:afterAutospacing="0" w:after="0"/>
        <w:jc w:val="both"/>
        <w:rPr>
          <w:rFonts w:ascii="Arial" w:hAnsi="Arial" w:cs="Arial"/>
          <w:b/>
          <w:b/>
          <w:bCs/>
        </w:rPr>
      </w:pPr>
      <w:r>
        <w:rPr>
          <w:rFonts w:cs="Arial" w:ascii="Arial" w:hAnsi="Arial"/>
          <w:b/>
          <w:bCs/>
        </w:rPr>
        <w:t>TRILHA DAS BROMÉLIAS II</w:t>
      </w:r>
    </w:p>
    <w:p>
      <w:pPr>
        <w:pStyle w:val="Materia2"/>
        <w:spacing w:lineRule="auto" w:line="360" w:beforeAutospacing="0" w:before="0" w:afterAutospacing="0" w:after="0"/>
        <w:jc w:val="both"/>
        <w:rPr>
          <w:rFonts w:ascii="Arial" w:hAnsi="Arial" w:cs="Arial"/>
        </w:rPr>
      </w:pPr>
      <w:r>
        <w:rPr>
          <w:rFonts w:cs="Arial" w:ascii="Arial" w:hAnsi="Arial"/>
        </w:rPr>
        <w:t>Com 1.500 metros de extensão, vai do Parque América até a E.E. Ivete Vargas, passando pela Chácara das Palmas.</w:t>
      </w:r>
    </w:p>
    <w:p>
      <w:pPr>
        <w:pStyle w:val="Materia2"/>
        <w:spacing w:lineRule="auto" w:line="360" w:beforeAutospacing="0" w:before="0" w:afterAutospacing="0" w:after="0"/>
        <w:jc w:val="both"/>
        <w:rPr>
          <w:rFonts w:ascii="Arial" w:hAnsi="Arial" w:cs="Arial"/>
        </w:rPr>
      </w:pPr>
      <w:r>
        <w:rPr>
          <w:rFonts w:cs="Arial" w:ascii="Arial" w:hAnsi="Arial"/>
        </w:rPr>
      </w:r>
    </w:p>
    <w:p>
      <w:pPr>
        <w:pStyle w:val="NormalWeb"/>
        <w:numPr>
          <w:ilvl w:val="0"/>
          <w:numId w:val="35"/>
        </w:numPr>
        <w:spacing w:lineRule="auto" w:line="360" w:beforeAutospacing="0" w:before="0" w:afterAutospacing="0" w:after="0"/>
        <w:jc w:val="both"/>
        <w:rPr>
          <w:rFonts w:ascii="Arial" w:hAnsi="Arial" w:cs="Arial"/>
          <w:b/>
          <w:b/>
          <w:bCs/>
        </w:rPr>
      </w:pPr>
      <w:r>
        <w:rPr>
          <w:rFonts w:cs="Arial" w:ascii="Arial" w:hAnsi="Arial"/>
          <w:b/>
          <w:bCs/>
        </w:rPr>
        <w:t>CACHOEIRA DO RIO VERMELHO</w:t>
      </w:r>
    </w:p>
    <w:p>
      <w:pPr>
        <w:pStyle w:val="Materia2"/>
        <w:spacing w:lineRule="auto" w:line="360" w:beforeAutospacing="0" w:before="0" w:afterAutospacing="0" w:after="0"/>
        <w:jc w:val="both"/>
        <w:rPr>
          <w:rFonts w:ascii="Arial" w:hAnsi="Arial" w:cs="Arial"/>
        </w:rPr>
      </w:pPr>
      <w:r>
        <w:rPr>
          <w:rFonts w:cs="Arial" w:ascii="Arial" w:hAnsi="Arial"/>
        </w:rPr>
        <w:t>Com 8.000 metros de extensão, tem início no Parque América até a Cachoeira do Rio Vermelho.</w:t>
      </w:r>
    </w:p>
    <w:p>
      <w:pPr>
        <w:pStyle w:val="NormalWeb"/>
        <w:numPr>
          <w:ilvl w:val="0"/>
          <w:numId w:val="35"/>
        </w:numPr>
        <w:spacing w:lineRule="auto" w:line="360" w:beforeAutospacing="0" w:before="0" w:afterAutospacing="0" w:after="0"/>
        <w:jc w:val="both"/>
        <w:rPr>
          <w:rFonts w:ascii="Arial" w:hAnsi="Arial" w:cs="Arial"/>
          <w:b/>
          <w:b/>
          <w:bCs/>
        </w:rPr>
      </w:pPr>
      <w:r>
        <w:rPr>
          <w:rFonts w:cs="Arial" w:ascii="Arial" w:hAnsi="Arial"/>
          <w:b/>
          <w:bCs/>
        </w:rPr>
        <w:t>CACHOEIRA RIO DAS PEDRAS</w:t>
      </w:r>
    </w:p>
    <w:p>
      <w:pPr>
        <w:pStyle w:val="Materia2"/>
        <w:spacing w:lineRule="auto" w:line="360" w:beforeAutospacing="0" w:before="0" w:afterAutospacing="0" w:after="0"/>
        <w:jc w:val="both"/>
        <w:rPr>
          <w:rFonts w:ascii="Arial" w:hAnsi="Arial" w:cs="Arial"/>
        </w:rPr>
      </w:pPr>
      <w:r>
        <w:rPr>
          <w:rFonts w:cs="Arial" w:ascii="Arial" w:hAnsi="Arial"/>
        </w:rPr>
        <w:t>Com 14.000 metros de extensão, tem início no Posto Saúde Parque América e vai até a Cachoeira do Rio das Pedras.</w:t>
      </w:r>
    </w:p>
    <w:p>
      <w:pPr>
        <w:pStyle w:val="NormalWeb"/>
        <w:spacing w:lineRule="auto" w:line="360" w:beforeAutospacing="0" w:before="0" w:afterAutospacing="0" w:after="0"/>
        <w:ind w:left="708" w:firstLine="708"/>
        <w:jc w:val="both"/>
        <w:rPr>
          <w:rFonts w:ascii="Arial" w:hAnsi="Arial" w:cs="Arial"/>
          <w:b/>
          <w:b/>
        </w:rPr>
      </w:pPr>
      <w:r>
        <w:rPr>
          <w:rFonts w:cs="Arial" w:ascii="Arial" w:hAnsi="Arial"/>
          <w:b/>
        </w:rPr>
      </w:r>
    </w:p>
    <w:p>
      <w:pPr>
        <w:pStyle w:val="NormalWeb"/>
        <w:spacing w:lineRule="auto" w:line="360" w:beforeAutospacing="0" w:before="0" w:afterAutospacing="0" w:after="0"/>
        <w:ind w:left="708" w:firstLine="708"/>
        <w:jc w:val="both"/>
        <w:rPr>
          <w:rFonts w:ascii="Arial" w:hAnsi="Arial" w:cs="Arial"/>
          <w:b/>
          <w:b/>
        </w:rPr>
      </w:pPr>
      <w:r>
        <w:rPr>
          <w:rFonts w:cs="Arial" w:ascii="Arial" w:hAnsi="Arial"/>
          <w:b/>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Web"/>
        <w:spacing w:lineRule="auto" w:line="360" w:beforeAutospacing="0" w:before="0" w:afterAutospacing="0" w:after="0"/>
        <w:rPr>
          <w:rFonts w:ascii="Arial" w:hAnsi="Arial" w:cs="Arial"/>
        </w:rPr>
      </w:pPr>
      <w:r>
        <w:rPr>
          <w:rFonts w:cs="Arial" w:ascii="Arial" w:hAnsi="Arial"/>
        </w:rPr>
      </w:r>
    </w:p>
    <w:p>
      <w:pPr>
        <w:pStyle w:val="Normal"/>
        <w:widowControl w:val="false"/>
        <w:spacing w:lineRule="auto" w:line="360" w:before="0" w:after="0"/>
        <w:ind w:firstLine="708"/>
        <w:jc w:val="both"/>
        <w:rPr>
          <w:rFonts w:ascii="Arial" w:hAnsi="Arial" w:cs="Arial"/>
          <w:b/>
          <w:b/>
          <w:sz w:val="24"/>
          <w:szCs w:val="24"/>
          <w:u w:val="single"/>
        </w:rPr>
      </w:pPr>
      <w:r>
        <w:rPr>
          <w:rFonts w:cs="Arial" w:ascii="Arial" w:hAnsi="Arial"/>
          <w:b/>
          <w:sz w:val="24"/>
          <w:szCs w:val="24"/>
        </w:rPr>
        <w:t xml:space="preserve">3.3.14  </w:t>
      </w:r>
      <w:r>
        <w:rPr>
          <w:rFonts w:cs="Arial" w:ascii="Arial" w:hAnsi="Arial"/>
          <w:b/>
          <w:sz w:val="24"/>
          <w:szCs w:val="24"/>
          <w:u w:val="single"/>
        </w:rPr>
        <w:t>PARQUE DOS IPÊS</w:t>
      </w:r>
    </w:p>
    <w:p>
      <w:pPr>
        <w:pStyle w:val="Normal"/>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t>Equipamento público com áreas ajardinadas e arborizadas, às margens de um córrego, que conta com pista de caminhada e com playground.</w:t>
      </w:r>
    </w:p>
    <w:p>
      <w:pPr>
        <w:pStyle w:val="Normal"/>
        <w:spacing w:lineRule="auto" w:line="360" w:before="0" w:after="0"/>
        <w:jc w:val="both"/>
        <w:rPr>
          <w:rFonts w:ascii="Arial" w:hAnsi="Arial" w:eastAsia="Times New Roman" w:cs="Arial"/>
          <w:sz w:val="24"/>
          <w:szCs w:val="24"/>
        </w:rPr>
      </w:pPr>
      <w:r>
        <w:rPr>
          <w:rFonts w:eastAsia="Times New Roman"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sz w:val="24"/>
                <w:szCs w:val="24"/>
              </w:rPr>
            </w:pPr>
            <w:r>
              <w:rPr>
                <w:rFonts w:cs="Arial" w:ascii="Arial" w:hAnsi="Arial"/>
                <w:b/>
                <w:sz w:val="24"/>
                <w:szCs w:val="24"/>
              </w:rPr>
              <w:t>PARQUE DOS IPÊS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Santa Tereza - Jardim Santa Tereza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Próximo à USF Maria Rosa Alonso Franco</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São Paulo e Av. Espírito Santo</w:t>
            </w:r>
          </w:p>
        </w:tc>
      </w:tr>
    </w:tbl>
    <w:p>
      <w:pPr>
        <w:pStyle w:val="Normal"/>
        <w:widowControl w:val="false"/>
        <w:spacing w:lineRule="auto" w:line="360" w:before="0" w:after="0"/>
        <w:ind w:firstLine="708"/>
        <w:jc w:val="both"/>
        <w:rPr>
          <w:rFonts w:ascii="Arial" w:hAnsi="Arial" w:cs="Arial"/>
          <w:b/>
          <w:b/>
          <w:caps/>
        </w:rPr>
      </w:pPr>
      <w:r>
        <w:rPr>
          <w:rFonts w:cs="Arial" w:ascii="Arial" w:hAnsi="Arial"/>
          <w:b/>
          <w:caps/>
        </w:rPr>
        <w:drawing>
          <wp:anchor behindDoc="0" distT="0" distB="0" distL="114300" distR="114300" simplePos="0" locked="0" layoutInCell="0" allowOverlap="1" relativeHeight="83">
            <wp:simplePos x="0" y="0"/>
            <wp:positionH relativeFrom="column">
              <wp:posOffset>3066415</wp:posOffset>
            </wp:positionH>
            <wp:positionV relativeFrom="paragraph">
              <wp:posOffset>246380</wp:posOffset>
            </wp:positionV>
            <wp:extent cx="3333750" cy="2498725"/>
            <wp:effectExtent l="0" t="0" r="0" b="0"/>
            <wp:wrapSquare wrapText="bothSides"/>
            <wp:docPr id="51" name="Imagem 1430192776"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1430192776" descr="Pq"/>
                    <pic:cNvPicPr>
                      <a:picLocks noChangeAspect="1" noChangeArrowheads="1"/>
                    </pic:cNvPicPr>
                  </pic:nvPicPr>
                  <pic:blipFill>
                    <a:blip r:embed="rId56"/>
                    <a:stretch>
                      <a:fillRect/>
                    </a:stretch>
                  </pic:blipFill>
                  <pic:spPr bwMode="auto">
                    <a:xfrm>
                      <a:off x="0" y="0"/>
                      <a:ext cx="3333750" cy="2498725"/>
                    </a:xfrm>
                    <a:prstGeom prst="rect">
                      <a:avLst/>
                    </a:prstGeom>
                  </pic:spPr>
                </pic:pic>
              </a:graphicData>
            </a:graphic>
          </wp:anchor>
        </w:drawing>
        <w:drawing>
          <wp:anchor behindDoc="0" distT="0" distB="0" distL="114300" distR="114300" simplePos="0" locked="0" layoutInCell="0" allowOverlap="1" relativeHeight="82">
            <wp:simplePos x="0" y="0"/>
            <wp:positionH relativeFrom="margin">
              <wp:posOffset>-363220</wp:posOffset>
            </wp:positionH>
            <wp:positionV relativeFrom="paragraph">
              <wp:posOffset>246380</wp:posOffset>
            </wp:positionV>
            <wp:extent cx="3307080" cy="2476500"/>
            <wp:effectExtent l="0" t="0" r="0" b="0"/>
            <wp:wrapSquare wrapText="bothSides"/>
            <wp:docPr id="52" name="Imagem 1430192777"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1430192777" descr="Pq"/>
                    <pic:cNvPicPr>
                      <a:picLocks noChangeAspect="1" noChangeArrowheads="1"/>
                    </pic:cNvPicPr>
                  </pic:nvPicPr>
                  <pic:blipFill>
                    <a:blip r:embed="rId57"/>
                    <a:stretch>
                      <a:fillRect/>
                    </a:stretch>
                  </pic:blipFill>
                  <pic:spPr bwMode="auto">
                    <a:xfrm>
                      <a:off x="0" y="0"/>
                      <a:ext cx="3307080" cy="2476500"/>
                    </a:xfrm>
                    <a:prstGeom prst="rect">
                      <a:avLst/>
                    </a:prstGeom>
                  </pic:spPr>
                </pic:pic>
              </a:graphicData>
            </a:graphic>
          </wp:anchor>
        </w:drawing>
      </w:r>
    </w:p>
    <w:p>
      <w:pPr>
        <w:pStyle w:val="Normal"/>
        <w:tabs>
          <w:tab w:val="clear" w:pos="708"/>
          <w:tab w:val="left" w:pos="-70" w:leader="none"/>
        </w:tabs>
        <w:spacing w:lineRule="auto" w:line="360" w:before="0" w:after="0"/>
        <w:jc w:val="center"/>
        <w:rPr>
          <w:rFonts w:ascii="Arial" w:hAnsi="Arial" w:cs="Arial"/>
        </w:rPr>
      </w:pPr>
      <w:r>
        <w:rPr>
          <w:rFonts w:cs="Arial" w:ascii="Arial" w:hAnsi="Arial"/>
        </w:rPr>
      </w:r>
    </w:p>
    <w:p>
      <w:pPr>
        <w:pStyle w:val="NormalWeb"/>
        <w:spacing w:lineRule="auto" w:line="360" w:beforeAutospacing="0" w:before="0" w:afterAutospacing="0" w:after="0"/>
        <w:jc w:val="center"/>
        <w:rPr>
          <w:rFonts w:ascii="Arial" w:hAnsi="Arial" w:cs="Arial"/>
          <w:b/>
          <w:b/>
        </w:rPr>
      </w:pPr>
      <w:r>
        <w:rPr>
          <w:rFonts w:cs="Arial" w:ascii="Arial" w:hAnsi="Arial"/>
          <w:i/>
          <w:iCs/>
          <w:sz w:val="18"/>
          <w:szCs w:val="16"/>
        </w:rPr>
        <w:t>Imagens: Ruschmann Consultoria Turística</w:t>
      </w:r>
    </w:p>
    <w:p>
      <w:pPr>
        <w:pStyle w:val="Normal"/>
        <w:spacing w:lineRule="auto" w:line="360" w:before="0" w:after="0"/>
        <w:jc w:val="center"/>
        <w:rPr>
          <w:rFonts w:ascii="Arial" w:hAnsi="Arial" w:cs="Arial"/>
          <w:b/>
          <w:b/>
        </w:rPr>
      </w:pPr>
      <w:r>
        <w:rPr>
          <w:rFonts w:cs="Arial" w:ascii="Arial" w:hAnsi="Arial"/>
          <w:b/>
        </w:rPr>
      </w:r>
    </w:p>
    <w:p>
      <w:pPr>
        <w:pStyle w:val="Normal"/>
        <w:spacing w:lineRule="auto" w:line="360" w:before="0" w:after="0"/>
        <w:jc w:val="center"/>
        <w:rPr>
          <w:rFonts w:ascii="Arial" w:hAnsi="Arial" w:cs="Arial"/>
          <w:b/>
          <w:b/>
        </w:rPr>
      </w:pPr>
      <w:r>
        <w:rPr>
          <w:rFonts w:cs="Arial" w:ascii="Arial" w:hAnsi="Arial"/>
          <w:b/>
        </w:rPr>
      </w:r>
    </w:p>
    <w:p>
      <w:pPr>
        <w:pStyle w:val="Normal"/>
        <w:spacing w:lineRule="auto" w:line="360" w:before="0" w:after="0"/>
        <w:jc w:val="center"/>
        <w:rPr>
          <w:rFonts w:ascii="Arial" w:hAnsi="Arial" w:cs="Arial"/>
          <w:b/>
          <w:b/>
        </w:rPr>
      </w:pPr>
      <w:r>
        <w:rPr>
          <w:rFonts w:cs="Arial" w:ascii="Arial" w:hAnsi="Arial"/>
          <w:b/>
        </w:rPr>
      </w:r>
    </w:p>
    <w:p>
      <w:pPr>
        <w:pStyle w:val="Normal"/>
        <w:widowControl w:val="false"/>
        <w:spacing w:lineRule="auto" w:line="360" w:before="0" w:after="0"/>
        <w:ind w:firstLine="708"/>
        <w:jc w:val="both"/>
        <w:rPr>
          <w:rFonts w:ascii="Arial" w:hAnsi="Arial" w:cs="Arial"/>
          <w:b/>
          <w:b/>
          <w:sz w:val="24"/>
          <w:szCs w:val="24"/>
          <w:u w:val="single"/>
        </w:rPr>
      </w:pPr>
      <w:r>
        <w:rPr>
          <w:rFonts w:cs="Arial" w:ascii="Arial" w:hAnsi="Arial"/>
          <w:b/>
          <w:sz w:val="24"/>
          <w:szCs w:val="24"/>
        </w:rPr>
        <w:t xml:space="preserve">3.3.15  </w:t>
      </w:r>
      <w:r>
        <w:rPr>
          <w:rFonts w:cs="Arial" w:ascii="Arial" w:hAnsi="Arial"/>
          <w:b/>
          <w:sz w:val="24"/>
          <w:szCs w:val="24"/>
          <w:u w:val="single"/>
        </w:rPr>
        <w:t>PARQUE LINEAR</w:t>
      </w:r>
    </w:p>
    <w:p>
      <w:pPr>
        <w:pStyle w:val="Normal"/>
        <w:widowControl w:val="false"/>
        <w:spacing w:lineRule="auto" w:line="360" w:before="0" w:after="0"/>
        <w:ind w:firstLine="708"/>
        <w:jc w:val="both"/>
        <w:rPr>
          <w:rFonts w:ascii="Arial" w:hAnsi="Arial" w:cs="Arial"/>
          <w:b/>
          <w:b/>
          <w:u w:val="single"/>
        </w:rPr>
      </w:pPr>
      <w:r>
        <w:rPr>
          <w:rFonts w:cs="Arial" w:ascii="Arial" w:hAnsi="Arial"/>
          <w:b/>
          <w:u w:val="single"/>
        </w:rPr>
      </w:r>
    </w:p>
    <w:p>
      <w:pPr>
        <w:pStyle w:val="Normal"/>
        <w:widowControl w:val="false"/>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t>O Parque Linear “Luiz Antonio Correa”, constituído em uma área aproximada de 8 mil m², é uma das principais opções de esporte e lazer em Rio Grande da Serra. Conta com quadra esportiva, playground e ciclovia, além de ser utilizado para eventos.</w:t>
      </w:r>
    </w:p>
    <w:p>
      <w:pPr>
        <w:pStyle w:val="Normal"/>
        <w:widowControl w:val="false"/>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r>
    </w:p>
    <w:p>
      <w:pPr>
        <w:pStyle w:val="Normal"/>
        <w:widowControl w:val="false"/>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r>
    </w:p>
    <w:p>
      <w:pPr>
        <w:pStyle w:val="Normal"/>
        <w:widowControl w:val="false"/>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sz w:val="24"/>
                <w:szCs w:val="24"/>
              </w:rPr>
            </w:pPr>
            <w:r>
              <w:rPr>
                <w:rFonts w:cs="Arial" w:ascii="Arial" w:hAnsi="Arial"/>
                <w:b/>
                <w:sz w:val="24"/>
                <w:szCs w:val="24"/>
              </w:rPr>
              <w:t>PARQUE LINEAR</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Av. José Belo, 1209-1279 - Chácara São Paulo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Próximo à antiga Pedreira de Rio Grande da Serra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Estrada do Pouso Alegre e Rua das Margaridas</w:t>
            </w:r>
          </w:p>
        </w:tc>
      </w:tr>
    </w:tbl>
    <w:p>
      <w:pPr>
        <w:pStyle w:val="Normal"/>
        <w:widowControl w:val="false"/>
        <w:tabs>
          <w:tab w:val="clear" w:pos="708"/>
          <w:tab w:val="left" w:pos="7860" w:leader="none"/>
        </w:tabs>
        <w:spacing w:lineRule="auto" w:line="360" w:before="0" w:after="0"/>
        <w:ind w:firstLine="708"/>
        <w:jc w:val="both"/>
        <w:rPr>
          <w:rFonts w:ascii="Arial" w:hAnsi="Arial" w:eastAsia="Times New Roman" w:cs="Arial"/>
          <w:sz w:val="24"/>
          <w:szCs w:val="24"/>
        </w:rPr>
      </w:pPr>
      <w:r>
        <w:rPr>
          <w:rFonts w:eastAsia="Times New Roman" w:cs="Arial" w:ascii="Arial" w:hAnsi="Arial"/>
          <w:sz w:val="24"/>
          <w:szCs w:val="24"/>
        </w:rPr>
        <w:tab/>
      </w:r>
    </w:p>
    <w:p>
      <w:pPr>
        <w:pStyle w:val="Normal"/>
        <w:tabs>
          <w:tab w:val="clear" w:pos="708"/>
          <w:tab w:val="left" w:pos="-70" w:leader="none"/>
        </w:tabs>
        <w:spacing w:lineRule="auto" w:line="360" w:before="0" w:after="0"/>
        <w:rPr>
          <w:rFonts w:ascii="Arial" w:hAnsi="Arial" w:cs="Arial"/>
          <w:b/>
          <w:b/>
        </w:rPr>
      </w:pPr>
      <w:r>
        <w:rPr>
          <w:rFonts w:cs="Arial" w:ascii="Arial" w:hAnsi="Arial"/>
          <w:b/>
        </w:rPr>
        <w:tab/>
      </w:r>
    </w:p>
    <w:p>
      <w:pPr>
        <w:pStyle w:val="Normal"/>
        <w:tabs>
          <w:tab w:val="clear" w:pos="708"/>
          <w:tab w:val="left" w:pos="-70" w:leader="none"/>
        </w:tabs>
        <w:spacing w:lineRule="auto" w:line="360" w:before="0" w:after="0"/>
        <w:rPr>
          <w:rFonts w:ascii="Arial" w:hAnsi="Arial" w:cs="Arial"/>
        </w:rPr>
      </w:pPr>
      <w:r>
        <w:rPr/>
        <w:drawing>
          <wp:inline distT="0" distB="0" distL="0" distR="0">
            <wp:extent cx="5669915" cy="2755265"/>
            <wp:effectExtent l="0" t="0" r="0" b="0"/>
            <wp:docPr id="53" name="Imagem 1430192778" descr="Gramado com árvores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1430192778" descr="Gramado com árvores ao fundo&#10;&#10;Descrição gerada automaticamente"/>
                    <pic:cNvPicPr>
                      <a:picLocks noChangeAspect="1" noChangeArrowheads="1"/>
                    </pic:cNvPicPr>
                  </pic:nvPicPr>
                  <pic:blipFill>
                    <a:blip r:embed="rId58"/>
                    <a:stretch>
                      <a:fillRect/>
                    </a:stretch>
                  </pic:blipFill>
                  <pic:spPr bwMode="auto">
                    <a:xfrm>
                      <a:off x="0" y="0"/>
                      <a:ext cx="5669915" cy="2755265"/>
                    </a:xfrm>
                    <a:prstGeom prst="rect">
                      <a:avLst/>
                    </a:prstGeom>
                  </pic:spPr>
                </pic:pic>
              </a:graphicData>
            </a:graphic>
          </wp:inline>
        </w:drawing>
      </w:r>
      <w:r>
        <w:rPr>
          <w:rFonts w:cs="Arial" w:ascii="Arial" w:hAnsi="Arial"/>
        </w:rPr>
        <w:t xml:space="preserve"> </w:t>
      </w:r>
    </w:p>
    <w:p>
      <w:pPr>
        <w:pStyle w:val="Normal"/>
        <w:tabs>
          <w:tab w:val="clear" w:pos="708"/>
          <w:tab w:val="left" w:pos="-70" w:leader="none"/>
        </w:tabs>
        <w:spacing w:lineRule="auto" w:line="360" w:before="0" w:after="0"/>
        <w:rPr>
          <w:rFonts w:ascii="Arial" w:hAnsi="Arial" w:cs="Arial"/>
        </w:rPr>
      </w:pPr>
      <w:r>
        <w:rPr>
          <w:rFonts w:cs="Arial" w:ascii="Arial" w:hAnsi="Arial"/>
        </w:rPr>
        <w:t xml:space="preserve">                                                           </w:t>
      </w:r>
      <w:r>
        <w:rPr>
          <w:rFonts w:cs="Arial" w:ascii="Arial" w:hAnsi="Arial"/>
          <w:i/>
          <w:iCs/>
          <w:sz w:val="18"/>
          <w:szCs w:val="16"/>
        </w:rPr>
        <w:t>Imagem: ELBTUR</w:t>
      </w:r>
    </w:p>
    <w:p>
      <w:pPr>
        <w:pStyle w:val="Normal"/>
        <w:tabs>
          <w:tab w:val="clear" w:pos="708"/>
          <w:tab w:val="left" w:pos="-70" w:leader="none"/>
        </w:tabs>
        <w:spacing w:lineRule="auto" w:line="360" w:before="0" w:after="0"/>
        <w:rPr>
          <w:rFonts w:ascii="Arial" w:hAnsi="Arial" w:eastAsia="Times New Roman" w:cs="Arial"/>
          <w:color w:val="FF0000"/>
          <w:sz w:val="24"/>
          <w:szCs w:val="24"/>
        </w:rPr>
      </w:pPr>
      <w:r>
        <w:rPr>
          <w:rFonts w:eastAsia="Times New Roman" w:cs="Arial" w:ascii="Arial" w:hAnsi="Arial"/>
          <w:color w:val="FF0000"/>
          <w:sz w:val="24"/>
          <w:szCs w:val="24"/>
        </w:rPr>
        <w:t xml:space="preserve"> </w:t>
      </w:r>
      <w:r>
        <w:rPr/>
        <w:drawing>
          <wp:inline distT="0" distB="0" distL="0" distR="0">
            <wp:extent cx="5669915" cy="3154045"/>
            <wp:effectExtent l="0" t="0" r="0" b="0"/>
            <wp:docPr id="54" name="Imagem 1430192779" descr="Rio Grande da Serra recebe evento esportivo do “Semana Move” no Parque  Linear – O Grand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1430192779" descr="Rio Grande da Serra recebe evento esportivo do “Semana Move” no Parque  Linear – O Grande ABC"/>
                    <pic:cNvPicPr>
                      <a:picLocks noChangeAspect="1" noChangeArrowheads="1"/>
                    </pic:cNvPicPr>
                  </pic:nvPicPr>
                  <pic:blipFill>
                    <a:blip r:embed="rId59"/>
                    <a:stretch>
                      <a:fillRect/>
                    </a:stretch>
                  </pic:blipFill>
                  <pic:spPr bwMode="auto">
                    <a:xfrm>
                      <a:off x="0" y="0"/>
                      <a:ext cx="5669915" cy="3154045"/>
                    </a:xfrm>
                    <a:prstGeom prst="rect">
                      <a:avLst/>
                    </a:prstGeom>
                  </pic:spPr>
                </pic:pic>
              </a:graphicData>
            </a:graphic>
          </wp:inline>
        </w:drawing>
      </w:r>
    </w:p>
    <w:p>
      <w:pPr>
        <w:pStyle w:val="Normal"/>
        <w:spacing w:lineRule="auto" w:line="360" w:before="0" w:after="0"/>
        <w:rPr>
          <w:rFonts w:ascii="Arial" w:hAnsi="Arial" w:cs="Arial"/>
          <w:i/>
          <w:i/>
          <w:iCs/>
          <w:sz w:val="18"/>
          <w:szCs w:val="16"/>
        </w:rPr>
      </w:pPr>
      <w:r>
        <w:rPr>
          <w:rFonts w:cs="Arial" w:ascii="Arial" w:hAnsi="Arial"/>
          <w:i/>
          <w:iCs/>
          <w:sz w:val="18"/>
          <w:szCs w:val="16"/>
        </w:rPr>
        <w:t xml:space="preserve">                                                                     </w:t>
      </w:r>
      <w:r>
        <w:rPr>
          <w:rFonts w:cs="Arial" w:ascii="Arial" w:hAnsi="Arial"/>
          <w:i/>
          <w:iCs/>
          <w:sz w:val="18"/>
          <w:szCs w:val="16"/>
        </w:rPr>
        <w:t>Imagem: ograndeabc.com.br</w:t>
      </w:r>
    </w:p>
    <w:p>
      <w:pPr>
        <w:pStyle w:val="Normal"/>
        <w:spacing w:lineRule="auto" w:line="360" w:before="0" w:after="0"/>
        <w:rPr>
          <w:rFonts w:ascii="Arial" w:hAnsi="Arial" w:cs="Arial"/>
          <w:b/>
          <w:b/>
          <w:bCs/>
        </w:rPr>
      </w:pPr>
      <w:r>
        <w:rPr>
          <w:rFonts w:cs="Arial" w:ascii="Arial" w:hAnsi="Arial"/>
          <w:b/>
          <w:bCs/>
        </w:rPr>
      </w:r>
    </w:p>
    <w:p>
      <w:pPr>
        <w:pStyle w:val="Normal"/>
        <w:widowControl w:val="false"/>
        <w:spacing w:lineRule="auto" w:line="360" w:before="0" w:after="0"/>
        <w:ind w:firstLine="708"/>
        <w:jc w:val="both"/>
        <w:rPr>
          <w:rFonts w:ascii="Arial" w:hAnsi="Arial" w:cs="Arial"/>
          <w:b/>
          <w:b/>
          <w:u w:val="single"/>
        </w:rPr>
      </w:pPr>
      <w:r>
        <w:rPr>
          <w:rFonts w:cs="Arial" w:ascii="Arial" w:hAnsi="Arial"/>
          <w:b/>
          <w:sz w:val="24"/>
          <w:szCs w:val="24"/>
        </w:rPr>
        <w:t xml:space="preserve">3.3.16  </w:t>
      </w:r>
      <w:r>
        <w:rPr>
          <w:rFonts w:cs="Arial" w:ascii="Arial" w:hAnsi="Arial"/>
          <w:b/>
          <w:sz w:val="24"/>
          <w:szCs w:val="24"/>
          <w:u w:val="single"/>
        </w:rPr>
        <w:t>PRAÇA LÍDIA POLONE</w:t>
      </w:r>
    </w:p>
    <w:p>
      <w:pPr>
        <w:pStyle w:val="Normal"/>
        <w:widowControl w:val="false"/>
        <w:spacing w:lineRule="auto" w:line="360" w:before="0" w:after="0"/>
        <w:ind w:firstLine="708"/>
        <w:jc w:val="both"/>
        <w:rPr>
          <w:rFonts w:ascii="Arial" w:hAnsi="Arial" w:cs="Arial"/>
          <w:b/>
          <w:b/>
          <w:u w:val="single"/>
        </w:rPr>
      </w:pPr>
      <w:r>
        <w:rPr>
          <w:rFonts w:cs="Arial" w:ascii="Arial" w:hAnsi="Arial"/>
          <w:b/>
          <w:u w:val="single"/>
        </w:rPr>
      </w:r>
    </w:p>
    <w:p>
      <w:pPr>
        <w:pStyle w:val="Normal"/>
        <w:spacing w:lineRule="auto" w:line="360" w:before="0" w:after="0"/>
        <w:ind w:firstLine="708"/>
        <w:jc w:val="both"/>
        <w:rPr>
          <w:rFonts w:ascii="Arial" w:hAnsi="Arial" w:cs="Arial"/>
          <w:sz w:val="24"/>
          <w:szCs w:val="24"/>
        </w:rPr>
      </w:pPr>
      <w:r>
        <w:rPr>
          <w:rFonts w:cs="Arial" w:ascii="Arial" w:hAnsi="Arial"/>
          <w:sz w:val="24"/>
          <w:szCs w:val="24"/>
        </w:rPr>
        <w:t>A Praça situa-se na área central da cidade, próxima a importantes pontos, como a Prefeitura Municipal, Delegacia de Polícia e outros. Conta com chafariz, bancos e jardins bem distribuídos, além de pontos de venda e comércios ao seu redor.</w:t>
      </w:r>
    </w:p>
    <w:p>
      <w:pPr>
        <w:pStyle w:val="Normal"/>
        <w:spacing w:lineRule="auto" w:line="360" w:before="0" w:after="0"/>
        <w:jc w:val="both"/>
        <w:rPr>
          <w:rFonts w:ascii="Arial" w:hAnsi="Arial" w:cs="Arial"/>
        </w:rPr>
      </w:pPr>
      <w:r>
        <w:rPr>
          <w:rFonts w:cs="Arial" w:ascii="Arial" w:hAnsi="Arial"/>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sz w:val="24"/>
                <w:szCs w:val="24"/>
              </w:rPr>
            </w:pPr>
            <w:r>
              <w:rPr>
                <w:rFonts w:cs="Arial" w:ascii="Arial" w:hAnsi="Arial"/>
                <w:b/>
                <w:sz w:val="24"/>
                <w:szCs w:val="24"/>
              </w:rPr>
              <w:t>PRAÇA LÍDIA POLONE</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eastAsia="Times New Roman" w:cs="Arial"/>
                <w:sz w:val="24"/>
                <w:szCs w:val="24"/>
              </w:rPr>
            </w:pPr>
            <w:r>
              <w:rPr>
                <w:rFonts w:eastAsia="Times New Roman" w:cs="Arial" w:ascii="Arial" w:hAnsi="Arial"/>
                <w:sz w:val="24"/>
                <w:szCs w:val="24"/>
              </w:rPr>
              <w:t>Av. Dom Pedro I, Centro</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EBF1E9"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Próximo à Delegacia de Polícia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eastAsia="Times New Roman" w:cs="Arial" w:ascii="Arial" w:hAnsi="Arial"/>
                <w:sz w:val="24"/>
                <w:szCs w:val="24"/>
              </w:rPr>
              <w:t>Rua do Progresso e Rua Lídia Polone</w:t>
            </w:r>
          </w:p>
        </w:tc>
      </w:tr>
    </w:tbl>
    <w:p>
      <w:pPr>
        <w:pStyle w:val="Normal"/>
        <w:tabs>
          <w:tab w:val="clear" w:pos="708"/>
          <w:tab w:val="left" w:pos="-70" w:leader="none"/>
        </w:tabs>
        <w:spacing w:lineRule="auto" w:line="360" w:before="0" w:after="0"/>
        <w:rPr>
          <w:rFonts w:ascii="Arial" w:hAnsi="Arial" w:eastAsia="Times New Roman" w:cs="Arial"/>
          <w:color w:val="FF0000"/>
          <w:sz w:val="24"/>
          <w:szCs w:val="24"/>
        </w:rPr>
      </w:pPr>
      <w:r>
        <w:rPr>
          <w:rFonts w:eastAsia="Times New Roman" w:cs="Arial" w:ascii="Arial" w:hAnsi="Arial"/>
          <w:color w:val="FF0000"/>
          <w:sz w:val="24"/>
          <w:szCs w:val="24"/>
        </w:rPr>
      </w:r>
    </w:p>
    <w:p>
      <w:pPr>
        <w:pStyle w:val="Normal"/>
        <w:spacing w:lineRule="auto" w:line="360" w:before="0" w:after="0"/>
        <w:jc w:val="both"/>
        <w:rPr>
          <w:i/>
          <w:i/>
          <w:iCs/>
          <w:sz w:val="28"/>
          <w:szCs w:val="28"/>
        </w:rPr>
      </w:pPr>
      <w:r>
        <w:rPr>
          <w:i/>
          <w:iCs/>
          <w:sz w:val="28"/>
          <w:szCs w:val="28"/>
        </w:rPr>
      </w:r>
    </w:p>
    <w:p>
      <w:pPr>
        <w:pStyle w:val="Normal"/>
        <w:spacing w:lineRule="auto" w:line="360" w:before="0" w:after="0"/>
        <w:jc w:val="both"/>
        <w:rPr>
          <w:i/>
          <w:i/>
          <w:iCs/>
          <w:sz w:val="28"/>
          <w:szCs w:val="28"/>
        </w:rPr>
      </w:pPr>
      <w:r>
        <w:rPr>
          <w:i/>
          <w:iCs/>
          <w:sz w:val="28"/>
          <w:szCs w:val="28"/>
        </w:rPr>
      </w:r>
    </w:p>
    <w:p>
      <w:pPr>
        <w:pStyle w:val="Normal"/>
        <w:spacing w:lineRule="auto" w:line="360" w:before="0" w:after="0"/>
        <w:ind w:left="401" w:hanging="0"/>
        <w:jc w:val="both"/>
        <w:rPr>
          <w:b/>
          <w:b/>
          <w:sz w:val="28"/>
          <w:szCs w:val="28"/>
          <w:u w:val="single"/>
        </w:rPr>
      </w:pPr>
      <w:r>
        <w:rPr>
          <w:b/>
          <w:sz w:val="28"/>
          <w:szCs w:val="28"/>
          <w:u w:val="single"/>
        </w:rPr>
        <w:t>3.4  EVENTOS GERADORES DE FLUXO TURÍSTICO</w:t>
      </w:r>
    </w:p>
    <w:p>
      <w:pPr>
        <w:pStyle w:val="Normal"/>
        <w:spacing w:lineRule="auto" w:line="360" w:before="0" w:after="0"/>
        <w:ind w:left="401" w:hanging="0"/>
        <w:jc w:val="both"/>
        <w:rPr>
          <w:rFonts w:ascii="Arial" w:hAnsi="Arial" w:cs="Arial"/>
          <w:b/>
          <w:b/>
          <w:sz w:val="28"/>
          <w:szCs w:val="28"/>
          <w:u w:val="single"/>
        </w:rPr>
      </w:pPr>
      <w:r>
        <w:rPr>
          <w:rFonts w:cs="Arial" w:ascii="Arial" w:hAnsi="Arial"/>
          <w:b/>
          <w:sz w:val="28"/>
          <w:szCs w:val="28"/>
          <w:u w:val="single"/>
        </w:rPr>
      </w:r>
    </w:p>
    <w:p>
      <w:pPr>
        <w:pStyle w:val="Normal"/>
        <w:spacing w:lineRule="auto" w:line="360" w:before="0" w:after="0"/>
        <w:ind w:firstLine="401"/>
        <w:jc w:val="both"/>
        <w:rPr>
          <w:rStyle w:val="Markedcontent"/>
          <w:rFonts w:ascii="Arial" w:hAnsi="Arial" w:cs="Arial"/>
          <w:sz w:val="24"/>
          <w:szCs w:val="24"/>
        </w:rPr>
      </w:pPr>
      <w:r>
        <w:rPr>
          <w:rStyle w:val="Markedcontent"/>
          <w:rFonts w:cs="Arial" w:ascii="Arial" w:hAnsi="Arial"/>
          <w:sz w:val="24"/>
          <w:szCs w:val="24"/>
        </w:rPr>
        <w:t xml:space="preserve">Rio Grande da Serra é uma das cidades pioneiras na realização do Festival do Cambuci, fruto endêmico da Mata Atlântica.  </w:t>
      </w:r>
    </w:p>
    <w:p>
      <w:pPr>
        <w:pStyle w:val="Normal"/>
        <w:spacing w:lineRule="auto" w:line="360" w:before="0" w:after="0"/>
        <w:ind w:left="401" w:hanging="0"/>
        <w:jc w:val="both"/>
        <w:rPr>
          <w:rStyle w:val="Markedcontent"/>
          <w:rFonts w:ascii="Arial" w:hAnsi="Arial" w:cs="Arial"/>
          <w:sz w:val="24"/>
          <w:szCs w:val="24"/>
        </w:rPr>
      </w:pPr>
      <w:r>
        <w:rPr>
          <w:rFonts w:cs="Arial" w:ascii="Arial" w:hAnsi="Arial"/>
          <w:sz w:val="24"/>
          <w:szCs w:val="24"/>
        </w:rPr>
      </w:r>
    </w:p>
    <w:p>
      <w:pPr>
        <w:pStyle w:val="Normal"/>
        <w:spacing w:lineRule="auto" w:line="360" w:before="0" w:after="0"/>
        <w:ind w:firstLine="401"/>
        <w:jc w:val="both"/>
        <w:rPr>
          <w:rFonts w:ascii="Arial" w:hAnsi="Arial" w:eastAsia="Arial" w:cs="Arial"/>
          <w:bCs/>
          <w:color w:val="000000"/>
          <w:sz w:val="24"/>
          <w:szCs w:val="24"/>
          <w:lang w:val="pt-PT"/>
        </w:rPr>
      </w:pPr>
      <w:r>
        <w:rPr>
          <w:rFonts w:eastAsia="Arial" w:cs="Arial" w:ascii="Arial" w:hAnsi="Arial"/>
          <w:bCs/>
          <w:color w:val="000000"/>
          <w:sz w:val="24"/>
          <w:szCs w:val="24"/>
          <w:lang w:val="pt-PT"/>
        </w:rPr>
        <w:t>O Festival do Cambuci de Rio Grande da Serra foi um dos precursores da Região, seguido depois por Ribeirão Pires e por São Bernardo do Campo. Trata-se de um evento familiar com apresentações artísticas e culturais e conta com a tradicional Feirinha do Cambuci, onde são comercializados diversos produtos tendo como base este importante fruto endêmico da Mata Atlântica. Merecem destaque o licor, a cachaça, as variedades de pimentas e molhos, os doces e bolos e o tradicional sorvete. O evento em Rio Grande da Serra integra a Rota do Cambuci, promovida pelo Instituto Auá.</w:t>
      </w:r>
    </w:p>
    <w:p>
      <w:pPr>
        <w:pStyle w:val="Normal"/>
        <w:spacing w:lineRule="auto" w:line="360" w:before="0" w:after="0"/>
        <w:jc w:val="both"/>
        <w:rPr>
          <w:rFonts w:ascii="Arial" w:hAnsi="Arial" w:eastAsia="Arial" w:cs="Arial"/>
          <w:bCs/>
          <w:color w:val="000000"/>
          <w:lang w:val="pt-PT"/>
        </w:rPr>
      </w:pPr>
      <w:r>
        <w:rPr>
          <w:rFonts w:eastAsia="Arial" w:cs="Arial" w:ascii="Arial" w:hAnsi="Arial"/>
          <w:bCs/>
          <w:color w:val="000000"/>
          <w:lang w:val="pt-PT"/>
        </w:rPr>
      </w:r>
    </w:p>
    <w:p>
      <w:pPr>
        <w:pStyle w:val="Normal"/>
        <w:tabs>
          <w:tab w:val="clear" w:pos="708"/>
          <w:tab w:val="center" w:pos="4252" w:leader="none"/>
          <w:tab w:val="right" w:pos="8504" w:leader="none"/>
        </w:tabs>
        <w:spacing w:lineRule="auto" w:line="360" w:before="0" w:after="0"/>
        <w:jc w:val="both"/>
        <w:rPr>
          <w:rFonts w:ascii="Arial" w:hAnsi="Arial" w:cs="Arial"/>
          <w:sz w:val="24"/>
          <w:szCs w:val="24"/>
        </w:rPr>
      </w:pPr>
      <w:r>
        <w:rPr>
          <w:rFonts w:cs="Arial" w:ascii="Arial" w:hAnsi="Arial"/>
          <w:sz w:val="24"/>
          <w:szCs w:val="24"/>
        </w:rPr>
        <w:t xml:space="preserve">  </w:t>
      </w:r>
      <w:r>
        <w:rPr/>
        <w:drawing>
          <wp:inline distT="0" distB="0" distL="0" distR="0">
            <wp:extent cx="2934970" cy="1888490"/>
            <wp:effectExtent l="0" t="0" r="0" b="0"/>
            <wp:docPr id="55" name="Imagem 1430192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1430192780" descr=""/>
                    <pic:cNvPicPr>
                      <a:picLocks noChangeAspect="1" noChangeArrowheads="1"/>
                    </pic:cNvPicPr>
                  </pic:nvPicPr>
                  <pic:blipFill>
                    <a:blip r:embed="rId60"/>
                    <a:stretch>
                      <a:fillRect/>
                    </a:stretch>
                  </pic:blipFill>
                  <pic:spPr bwMode="auto">
                    <a:xfrm>
                      <a:off x="0" y="0"/>
                      <a:ext cx="2934970" cy="1888490"/>
                    </a:xfrm>
                    <a:prstGeom prst="rect">
                      <a:avLst/>
                    </a:prstGeom>
                  </pic:spPr>
                </pic:pic>
              </a:graphicData>
            </a:graphic>
          </wp:inline>
        </w:drawing>
      </w:r>
      <w:r>
        <w:rPr>
          <w:rFonts w:cs="Arial" w:ascii="Arial" w:hAnsi="Arial"/>
          <w:sz w:val="24"/>
          <w:szCs w:val="24"/>
        </w:rPr>
        <w:t xml:space="preserve"> </w:t>
      </w:r>
      <w:r>
        <w:rPr/>
        <w:drawing>
          <wp:inline distT="0" distB="0" distL="0" distR="0">
            <wp:extent cx="2582545" cy="1878330"/>
            <wp:effectExtent l="0" t="0" r="0" b="0"/>
            <wp:docPr id="56" name="Imagem 1430192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1430192781" descr=""/>
                    <pic:cNvPicPr>
                      <a:picLocks noChangeAspect="1" noChangeArrowheads="1"/>
                    </pic:cNvPicPr>
                  </pic:nvPicPr>
                  <pic:blipFill>
                    <a:blip r:embed="rId61"/>
                    <a:stretch>
                      <a:fillRect/>
                    </a:stretch>
                  </pic:blipFill>
                  <pic:spPr bwMode="auto">
                    <a:xfrm>
                      <a:off x="0" y="0"/>
                      <a:ext cx="2582545" cy="1878330"/>
                    </a:xfrm>
                    <a:prstGeom prst="rect">
                      <a:avLst/>
                    </a:prstGeom>
                  </pic:spPr>
                </pic:pic>
              </a:graphicData>
            </a:graphic>
          </wp:inline>
        </w:drawing>
      </w:r>
    </w:p>
    <w:p>
      <w:pPr>
        <w:pStyle w:val="Normal"/>
        <w:tabs>
          <w:tab w:val="clear" w:pos="708"/>
          <w:tab w:val="center" w:pos="4252" w:leader="none"/>
          <w:tab w:val="right" w:pos="8504" w:leader="none"/>
        </w:tabs>
        <w:spacing w:lineRule="auto" w:line="360" w:before="0" w:after="0"/>
        <w:rPr/>
      </w:pPr>
      <w:r>
        <w:rPr>
          <w:rFonts w:cs="Arial" w:ascii="Arial" w:hAnsi="Arial"/>
          <w:i/>
          <w:iCs/>
          <w:sz w:val="18"/>
          <w:szCs w:val="18"/>
        </w:rPr>
        <w:t xml:space="preserve">                                 </w:t>
      </w:r>
      <w:r>
        <w:rPr>
          <w:rFonts w:cs="Arial" w:ascii="Arial" w:hAnsi="Arial"/>
          <w:i/>
          <w:iCs/>
          <w:sz w:val="18"/>
          <w:szCs w:val="18"/>
        </w:rPr>
        <w:t xml:space="preserve">Imagem: Instituto Auá                                              Imagem:ograndeabc.com.br                                                       </w:t>
      </w:r>
      <w:r>
        <w:rPr/>
        <w:tab/>
        <w:tab/>
        <w:tab/>
        <w:tab/>
      </w:r>
    </w:p>
    <w:p>
      <w:pPr>
        <w:pStyle w:val="Normal"/>
        <w:tabs>
          <w:tab w:val="clear" w:pos="708"/>
          <w:tab w:val="center" w:pos="4252" w:leader="none"/>
          <w:tab w:val="right" w:pos="8504" w:leader="none"/>
        </w:tabs>
        <w:spacing w:lineRule="auto" w:line="360" w:before="0" w:after="0"/>
        <w:rPr/>
      </w:pPr>
      <w:r>
        <w:rPr/>
      </w:r>
    </w:p>
    <w:p>
      <w:pPr>
        <w:pStyle w:val="Normal"/>
        <w:tabs>
          <w:tab w:val="clear" w:pos="708"/>
          <w:tab w:val="center" w:pos="4252" w:leader="none"/>
          <w:tab w:val="right" w:pos="8504" w:leader="none"/>
        </w:tabs>
        <w:spacing w:lineRule="auto" w:line="360" w:before="0" w:after="0"/>
        <w:jc w:val="both"/>
        <w:rPr/>
      </w:pPr>
      <w:r>
        <w:rPr/>
      </w:r>
    </w:p>
    <w:p>
      <w:pPr>
        <w:pStyle w:val="ListParagraph"/>
        <w:numPr>
          <w:ilvl w:val="1"/>
          <w:numId w:val="36"/>
        </w:numPr>
        <w:spacing w:lineRule="auto" w:line="360" w:before="0" w:after="0"/>
        <w:contextualSpacing/>
        <w:jc w:val="both"/>
        <w:rPr>
          <w:rFonts w:ascii="Arial" w:hAnsi="Arial" w:cs="Arial"/>
          <w:b/>
          <w:b/>
          <w:sz w:val="24"/>
          <w:szCs w:val="24"/>
        </w:rPr>
      </w:pPr>
      <w:r>
        <w:rPr>
          <w:rFonts w:cs="Arial" w:ascii="Arial" w:hAnsi="Arial"/>
          <w:b/>
          <w:sz w:val="24"/>
          <w:szCs w:val="24"/>
        </w:rPr>
        <w:t xml:space="preserve">  </w:t>
      </w:r>
      <w:r>
        <w:rPr>
          <w:rFonts w:cs="Arial" w:ascii="Arial" w:hAnsi="Arial"/>
          <w:b/>
          <w:sz w:val="24"/>
          <w:szCs w:val="24"/>
        </w:rPr>
        <w:t>SERVIÇOS DE APOIO AOS VISITANTES E TURISTAS</w:t>
      </w:r>
    </w:p>
    <w:p>
      <w:pPr>
        <w:pStyle w:val="ListParagraph"/>
        <w:spacing w:lineRule="auto" w:line="360" w:before="0" w:after="0"/>
        <w:ind w:left="1068" w:hanging="0"/>
        <w:contextualSpacing/>
        <w:jc w:val="both"/>
        <w:rPr>
          <w:rFonts w:ascii="Arial" w:hAnsi="Arial" w:cs="Arial"/>
          <w:b/>
          <w:b/>
          <w:sz w:val="24"/>
          <w:szCs w:val="24"/>
        </w:rPr>
      </w:pPr>
      <w:r>
        <w:rPr>
          <w:rFonts w:cs="Arial" w:ascii="Arial" w:hAnsi="Arial"/>
          <w:b/>
          <w:sz w:val="24"/>
          <w:szCs w:val="24"/>
        </w:rPr>
      </w:r>
    </w:p>
    <w:p>
      <w:pPr>
        <w:pStyle w:val="Normal"/>
        <w:spacing w:lineRule="auto" w:line="360" w:before="0" w:after="0"/>
        <w:jc w:val="both"/>
        <w:rPr>
          <w:rFonts w:ascii="Arial" w:hAnsi="Arial" w:cs="Arial"/>
          <w:b/>
          <w:b/>
          <w:sz w:val="28"/>
          <w:szCs w:val="28"/>
        </w:rPr>
      </w:pPr>
      <w:r>
        <w:rPr>
          <w:rFonts w:cs="Arial" w:ascii="Arial" w:hAnsi="Arial"/>
          <w:b/>
          <w:sz w:val="28"/>
          <w:szCs w:val="28"/>
        </w:rPr>
      </w:r>
    </w:p>
    <w:p>
      <w:pPr>
        <w:pStyle w:val="ListParagraph"/>
        <w:numPr>
          <w:ilvl w:val="2"/>
          <w:numId w:val="36"/>
        </w:numPr>
        <w:spacing w:lineRule="auto" w:line="360" w:before="0" w:after="0"/>
        <w:contextualSpacing/>
        <w:jc w:val="both"/>
        <w:rPr>
          <w:rFonts w:ascii="Arial" w:hAnsi="Arial" w:cs="Arial"/>
          <w:b/>
          <w:b/>
          <w:bCs/>
          <w:sz w:val="24"/>
          <w:szCs w:val="24"/>
        </w:rPr>
      </w:pPr>
      <w:r>
        <w:rPr>
          <w:rFonts w:cs="Arial" w:ascii="Arial" w:hAnsi="Arial"/>
          <w:b/>
          <w:bCs/>
          <w:sz w:val="24"/>
          <w:szCs w:val="24"/>
        </w:rPr>
        <w:t>Hospedagem</w:t>
      </w:r>
    </w:p>
    <w:p>
      <w:pPr>
        <w:pStyle w:val="ListParagraph"/>
        <w:spacing w:lineRule="auto" w:line="360" w:before="0" w:after="0"/>
        <w:ind w:left="1788" w:hanging="0"/>
        <w:contextualSpacing/>
        <w:jc w:val="both"/>
        <w:rPr>
          <w:rFonts w:ascii="Arial" w:hAnsi="Arial" w:cs="Arial"/>
          <w:b/>
          <w:b/>
          <w:bCs/>
          <w:sz w:val="24"/>
          <w:szCs w:val="24"/>
        </w:rPr>
      </w:pPr>
      <w:r>
        <w:rPr>
          <w:rFonts w:cs="Arial" w:ascii="Arial" w:hAnsi="Arial"/>
          <w:b/>
          <w:bCs/>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sz w:val="24"/>
                <w:szCs w:val="24"/>
              </w:rPr>
            </w:pPr>
            <w:r>
              <w:rPr>
                <w:rFonts w:cs="Arial" w:ascii="Arial" w:hAnsi="Arial"/>
                <w:b/>
                <w:bCs/>
                <w:sz w:val="24"/>
                <w:szCs w:val="24"/>
              </w:rPr>
              <w:t>POUSADA RECANTO DOS AMIGOS</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cs="Arial" w:ascii="Arial" w:hAnsi="Arial"/>
                <w:color w:val="000000" w:themeColor="dark1"/>
                <w:kern w:val="2"/>
                <w:sz w:val="24"/>
                <w:szCs w:val="24"/>
              </w:rPr>
              <w:t>Rua Ana Leite de Figueiredo, 25 - Vila Lavínia</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cs="Arial" w:ascii="Arial" w:hAnsi="Arial"/>
                <w:color w:val="000000" w:themeColor="dark1"/>
                <w:kern w:val="2"/>
                <w:sz w:val="24"/>
                <w:szCs w:val="24"/>
              </w:rPr>
              <w:t>Próximo ao do trevo de Rio Grande, ao lado do posto de gasolina.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cs="Arial" w:ascii="Arial" w:hAnsi="Arial"/>
                <w:color w:val="000000" w:themeColor="dark1"/>
                <w:kern w:val="2"/>
                <w:sz w:val="24"/>
                <w:szCs w:val="24"/>
              </w:rPr>
              <w:t>Rodovia SP-122 (Adib Chammas).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 xml:space="preserve">(11) 4820-1638 / (11) 94754-5950  </w:t>
            </w:r>
            <w:hyperlink r:id="rId62">
              <w:r>
                <w:rPr>
                  <w:rFonts w:cs="Arial" w:ascii="Arial" w:hAnsi="Arial"/>
                  <w:color w:val="000000" w:themeColor="dark1"/>
                  <w:sz w:val="24"/>
                  <w:szCs w:val="24"/>
                </w:rPr>
                <w:t>pousadarecantodosamigos10@gmail.com</w:t>
              </w:r>
            </w:hyperlink>
          </w:p>
        </w:tc>
      </w:tr>
    </w:tbl>
    <w:p>
      <w:pPr>
        <w:pStyle w:val="Normal"/>
        <w:rPr/>
      </w:pPr>
      <w:r>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tbl>
      <w:tblPr>
        <w:tblW w:w="9701"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13"/>
        <w:gridCol w:w="7187"/>
      </w:tblGrid>
      <w:tr>
        <w:trPr>
          <w:trHeight w:val="387" w:hRule="atLeast"/>
        </w:trPr>
        <w:tc>
          <w:tcPr>
            <w:tcW w:w="9700"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sz w:val="24"/>
                <w:szCs w:val="24"/>
              </w:rPr>
            </w:pPr>
            <w:r>
              <w:rPr>
                <w:rFonts w:cs="Arial" w:ascii="Arial" w:hAnsi="Arial"/>
                <w:b/>
                <w:bCs/>
                <w:sz w:val="24"/>
                <w:szCs w:val="24"/>
              </w:rPr>
              <w:t>MOTEL SECRET GARDEN</w:t>
            </w:r>
          </w:p>
        </w:tc>
      </w:tr>
      <w:tr>
        <w:trPr>
          <w:trHeight w:val="339" w:hRule="atLeast"/>
        </w:trPr>
        <w:tc>
          <w:tcPr>
            <w:tcW w:w="2513"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7187"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cs="Arial" w:ascii="Arial" w:hAnsi="Arial"/>
                <w:color w:val="000000" w:themeColor="dark1"/>
                <w:kern w:val="2"/>
                <w:sz w:val="24"/>
                <w:szCs w:val="24"/>
              </w:rPr>
              <w:t>Rua Bernardino de Campos, 20 – Parque do Governador</w:t>
            </w:r>
          </w:p>
        </w:tc>
      </w:tr>
      <w:tr>
        <w:trPr>
          <w:trHeight w:val="403"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cs="Arial" w:ascii="Arial" w:hAnsi="Arial"/>
                <w:color w:val="000000" w:themeColor="dark1"/>
                <w:kern w:val="2"/>
                <w:sz w:val="24"/>
                <w:szCs w:val="24"/>
              </w:rPr>
              <w:t>Próximo à divisa de Rio Grande da Serra com Ribeirão Pires</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7187"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eastAsia="Times New Roman" w:cs="Arial"/>
                <w:sz w:val="24"/>
                <w:szCs w:val="24"/>
              </w:rPr>
            </w:pPr>
            <w:r>
              <w:rPr>
                <w:rFonts w:cs="Arial" w:ascii="Arial" w:hAnsi="Arial"/>
                <w:color w:val="000000" w:themeColor="dark1"/>
                <w:kern w:val="2"/>
                <w:sz w:val="24"/>
                <w:szCs w:val="24"/>
              </w:rPr>
              <w:t>Rua Fernando Costa</w:t>
            </w:r>
          </w:p>
        </w:tc>
      </w:tr>
      <w:tr>
        <w:trPr>
          <w:trHeight w:val="179" w:hRule="atLeast"/>
        </w:trPr>
        <w:tc>
          <w:tcPr>
            <w:tcW w:w="2513"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7187"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tabs>
                <w:tab w:val="clear" w:pos="708"/>
                <w:tab w:val="left" w:pos="-70" w:leader="none"/>
              </w:tabs>
              <w:spacing w:lineRule="auto" w:line="360"/>
              <w:rPr>
                <w:rFonts w:ascii="Arial" w:hAnsi="Arial" w:cs="Arial"/>
                <w:color w:val="000000" w:themeColor="dark1"/>
                <w:kern w:val="2"/>
                <w:sz w:val="24"/>
                <w:szCs w:val="24"/>
              </w:rPr>
            </w:pPr>
            <w:r>
              <w:rPr>
                <w:rFonts w:cs="Arial" w:ascii="Arial" w:hAnsi="Arial"/>
                <w:color w:val="000000" w:themeColor="dark1"/>
                <w:kern w:val="2"/>
                <w:sz w:val="24"/>
                <w:szCs w:val="24"/>
              </w:rPr>
              <w:t>(11) 4821-1263 / (11) 4821-1264</w:t>
            </w:r>
          </w:p>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www.secretgardenmotel.com.br</w:t>
            </w:r>
          </w:p>
        </w:tc>
      </w:tr>
    </w:tbl>
    <w:p>
      <w:pPr>
        <w:pStyle w:val="Normal"/>
        <w:jc w:val="both"/>
        <w:rPr>
          <w:rFonts w:ascii="Arial" w:hAnsi="Arial" w:cs="Arial"/>
          <w:sz w:val="24"/>
          <w:szCs w:val="24"/>
        </w:rPr>
      </w:pPr>
      <w:r>
        <w:rPr>
          <w:rFonts w:cs="Arial" w:ascii="Arial" w:hAnsi="Arial"/>
          <w:sz w:val="24"/>
          <w:szCs w:val="24"/>
        </w:rPr>
      </w:r>
    </w:p>
    <w:p>
      <w:pPr>
        <w:pStyle w:val="ListParagraph"/>
        <w:numPr>
          <w:ilvl w:val="2"/>
          <w:numId w:val="36"/>
        </w:numPr>
        <w:jc w:val="both"/>
        <w:rPr>
          <w:rFonts w:ascii="Arial" w:hAnsi="Arial" w:cs="Arial"/>
          <w:b/>
          <w:b/>
          <w:bCs/>
          <w:sz w:val="24"/>
          <w:szCs w:val="24"/>
        </w:rPr>
      </w:pPr>
      <w:r>
        <w:rPr>
          <w:rFonts w:cs="Arial" w:ascii="Arial" w:hAnsi="Arial"/>
          <w:b/>
          <w:bCs/>
          <w:sz w:val="24"/>
          <w:szCs w:val="24"/>
        </w:rPr>
        <w:t>Alimentação</w:t>
      </w:r>
    </w:p>
    <w:p>
      <w:pPr>
        <w:pStyle w:val="ListParagraph"/>
        <w:ind w:left="2136"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sz w:val="24"/>
          <w:szCs w:val="24"/>
        </w:rPr>
      </w:pPr>
      <w:r>
        <w:rPr>
          <w:rFonts w:cs="Arial" w:ascii="Arial" w:hAnsi="Arial"/>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t>Restaurantes</w:t>
      </w:r>
    </w:p>
    <w:p>
      <w:pPr>
        <w:pStyle w:val="ListParagraph"/>
        <w:ind w:left="1428" w:hanging="0"/>
        <w:jc w:val="both"/>
        <w:rPr>
          <w:rFonts w:ascii="Arial" w:hAnsi="Arial" w:cs="Arial"/>
          <w:b/>
          <w:b/>
          <w:bCs/>
          <w:sz w:val="24"/>
          <w:szCs w:val="24"/>
        </w:rPr>
      </w:pPr>
      <w:r>
        <w:rPr>
          <w:rFonts w:cs="Arial" w:ascii="Arial" w:hAnsi="Arial"/>
          <w:b/>
          <w:bCs/>
          <w:sz w:val="24"/>
          <w:szCs w:val="24"/>
        </w:rPr>
      </w:r>
    </w:p>
    <w:tbl>
      <w:tblPr>
        <w:tblW w:w="8737"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234"/>
      </w:tblGrid>
      <w:tr>
        <w:trPr>
          <w:trHeight w:val="387" w:hRule="atLeast"/>
        </w:trPr>
        <w:tc>
          <w:tcPr>
            <w:tcW w:w="8736"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NOVA RIO GRANDE PADARIA E RESTAURANTE</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234"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Rua Pref. Francisco Arnone, 11 - Vila Lavínia</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234"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Na entrada da cidade, próximo ao Posto de Gasolina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234"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Rodovia SP-122 (Adib Chammas)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234"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sz w:val="24"/>
                <w:szCs w:val="24"/>
              </w:rPr>
            </w:pPr>
            <w:r>
              <w:rPr>
                <w:rFonts w:cs="Arial" w:ascii="Arial" w:hAnsi="Arial"/>
                <w:color w:val="000000" w:themeColor="dark1"/>
                <w:kern w:val="2"/>
                <w:sz w:val="24"/>
                <w:szCs w:val="24"/>
              </w:rPr>
              <w:t>(11) 4826-8275 / (11) 94477—7898</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234"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a Sábado das 06h às 21h – Domingo das 06h às 15h</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INFORMAÇÕES ADICIONAIS:</w:t>
            </w:r>
          </w:p>
        </w:tc>
        <w:tc>
          <w:tcPr>
            <w:tcW w:w="6234"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Show ao vivo todas as sextas-feiras a partir das 18h.</w:t>
            </w:r>
          </w:p>
        </w:tc>
      </w:tr>
    </w:tbl>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tbl>
      <w:tblPr>
        <w:tblW w:w="8737"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234"/>
      </w:tblGrid>
      <w:tr>
        <w:trPr>
          <w:trHeight w:val="387" w:hRule="atLeast"/>
        </w:trPr>
        <w:tc>
          <w:tcPr>
            <w:tcW w:w="8736"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SERGIU’S RESTAURANTE</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234"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b/>
                <w:bCs/>
                <w:color w:val="000000" w:themeColor="dark1"/>
                <w:kern w:val="2"/>
                <w:sz w:val="24"/>
                <w:szCs w:val="24"/>
              </w:rPr>
              <w:t> </w:t>
            </w:r>
            <w:r>
              <w:rPr>
                <w:rFonts w:cs="Arial" w:ascii="Arial" w:hAnsi="Arial"/>
                <w:color w:val="000000" w:themeColor="dark1"/>
                <w:kern w:val="2"/>
                <w:sz w:val="24"/>
                <w:szCs w:val="24"/>
              </w:rPr>
              <w:t>Rua Pedro Bracialdi, 79 - Centro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234"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Próximo à Delegacia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234"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Av. Dom Pedro I e Av. José Maria Figueiredo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234"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 xml:space="preserve">(11) 4820-2088 </w:t>
            </w:r>
            <w:hyperlink r:id="rId63">
              <w:r>
                <w:rPr>
                  <w:rStyle w:val="LinkdaInternet"/>
                  <w:rFonts w:cs="Arial" w:ascii="Arial" w:hAnsi="Arial"/>
                  <w:color w:val="auto"/>
                  <w:kern w:val="2"/>
                  <w:sz w:val="24"/>
                  <w:szCs w:val="24"/>
                </w:rPr>
                <w:t>sergiusfigueredo@hotmail.com</w:t>
              </w:r>
            </w:hyperlink>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234"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à sábado das 11h às 15h</w:t>
            </w:r>
          </w:p>
        </w:tc>
      </w:tr>
    </w:tbl>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t xml:space="preserve"> </w:t>
      </w:r>
    </w:p>
    <w:tbl>
      <w:tblPr>
        <w:tblW w:w="8737"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234"/>
      </w:tblGrid>
      <w:tr>
        <w:trPr>
          <w:trHeight w:val="387" w:hRule="atLeast"/>
        </w:trPr>
        <w:tc>
          <w:tcPr>
            <w:tcW w:w="8736"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VILLAGE FUMAGALLI</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234"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b/>
                <w:bCs/>
                <w:color w:val="000000" w:themeColor="dark1"/>
                <w:kern w:val="2"/>
                <w:sz w:val="24"/>
                <w:szCs w:val="24"/>
              </w:rPr>
              <w:t> </w:t>
            </w:r>
            <w:r>
              <w:rPr>
                <w:rFonts w:cs="Arial" w:ascii="Arial" w:hAnsi="Arial"/>
                <w:color w:val="000000" w:themeColor="dark1"/>
                <w:kern w:val="2"/>
                <w:sz w:val="24"/>
                <w:szCs w:val="24"/>
              </w:rPr>
              <w:t>Rua Joaquim Lopes, 97 – Vila Lopes</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234"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Próximo ao Pastel da Vila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234"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Av. Guilherme Pinto Monteiro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234"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4821-3810</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234"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à sábado das 11h às 15h</w:t>
            </w:r>
          </w:p>
        </w:tc>
      </w:tr>
    </w:tbl>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r>
    </w:p>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RESTAURANTE RIO GRANDE</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José Maria Figueiredo, 76 - Centro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Em frente ao Projeto Fazer Valer</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 Prefeito Cido Franco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4820-2764</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a sábado das 11h às 15h</w:t>
            </w:r>
          </w:p>
        </w:tc>
      </w:tr>
    </w:tbl>
    <w:p>
      <w:pPr>
        <w:pStyle w:val="Normal"/>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RESTAURANTE FORNO A LENHA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Rua Ana Leite De Figueiredo, 33 - Vila Lavínia</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Próximo ao do trevo de Rio Grande, ao lado do posto de gasolina.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kern w:val="2"/>
                <w:sz w:val="24"/>
                <w:szCs w:val="24"/>
              </w:rPr>
            </w:pPr>
            <w:r>
              <w:rPr>
                <w:rFonts w:cs="Arial" w:ascii="Arial" w:hAnsi="Arial"/>
                <w:color w:val="000000" w:themeColor="dark1"/>
                <w:kern w:val="2"/>
                <w:sz w:val="24"/>
                <w:szCs w:val="24"/>
              </w:rPr>
              <w:t>Anexo a Pousada Recanto dos Amigos.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4820-1638 / (11) 94754-5950</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à domingo – 11h às 15h</w:t>
            </w:r>
          </w:p>
        </w:tc>
      </w:tr>
    </w:tbl>
    <w:p>
      <w:pPr>
        <w:pStyle w:val="Normal"/>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YNKAZA SUSHI PRIME</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Rua José Maria de Figueiredo, 223 – Centro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Próximo ao Formiguinha Centro Automotivo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kern w:val="2"/>
                <w:sz w:val="24"/>
                <w:szCs w:val="24"/>
              </w:rPr>
            </w:pPr>
            <w:r>
              <w:rPr>
                <w:rFonts w:cs="Arial" w:ascii="Arial" w:hAnsi="Arial"/>
                <w:color w:val="000000" w:themeColor="text1"/>
                <w:sz w:val="24"/>
                <w:szCs w:val="24"/>
              </w:rPr>
              <w:t>Rua Venâncio Orsini</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(11) 98997-3177</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Segunda a sábado, a partir das 18h.</w:t>
            </w:r>
          </w:p>
        </w:tc>
      </w:tr>
    </w:tbl>
    <w:p>
      <w:pPr>
        <w:pStyle w:val="Normal"/>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RENNA RESTAURANTE</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Rua Venâncio Orsini, 72 – Centro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Próximo à Lotérica Rio Grande</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kern w:val="2"/>
                <w:sz w:val="24"/>
                <w:szCs w:val="24"/>
              </w:rPr>
            </w:pPr>
            <w:r>
              <w:rPr>
                <w:rFonts w:cs="Arial" w:ascii="Arial" w:hAnsi="Arial"/>
                <w:color w:val="000000" w:themeColor="text1"/>
                <w:sz w:val="24"/>
                <w:szCs w:val="24"/>
              </w:rPr>
              <w:t>Rua José Maria Figueiredo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(11) 4820-2775</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De segunda a sexta das 11h às 23h, Domingo 16h / 23h.</w:t>
            </w:r>
          </w:p>
        </w:tc>
      </w:tr>
    </w:tbl>
    <w:p>
      <w:pPr>
        <w:pStyle w:val="Normal"/>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BUSHIDO YAKISUSHI</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Rua Santo Antônio, 215 – Jd. Santa Tereza,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Próximo ao CRAS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Av. Jean Lietaud</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text1"/>
                <w:sz w:val="24"/>
                <w:szCs w:val="24"/>
              </w:rPr>
            </w:pPr>
            <w:r>
              <w:rPr>
                <w:rFonts w:cs="Arial" w:ascii="Arial" w:hAnsi="Arial"/>
                <w:color w:val="000000" w:themeColor="text1"/>
                <w:sz w:val="24"/>
                <w:szCs w:val="24"/>
              </w:rPr>
              <w:t>(11) 96828-5761</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200"/>
              <w:rPr>
                <w:rFonts w:ascii="Arial" w:hAnsi="Arial" w:cs="Arial"/>
                <w:color w:val="000000" w:themeColor="text1"/>
                <w:sz w:val="24"/>
                <w:szCs w:val="24"/>
              </w:rPr>
            </w:pPr>
            <w:r>
              <w:rPr>
                <w:rFonts w:cs="Arial" w:ascii="Arial" w:hAnsi="Arial"/>
                <w:color w:val="000000" w:themeColor="text1"/>
                <w:sz w:val="24"/>
                <w:szCs w:val="24"/>
              </w:rPr>
              <w:t>De terça a sábado das 11h às 14h e das 19h às 23h. Domingo, das 19h às 23h.</w:t>
            </w:r>
          </w:p>
        </w:tc>
      </w:tr>
    </w:tbl>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t>Padarias/ Cafeterias</w:t>
      </w:r>
    </w:p>
    <w:p>
      <w:pPr>
        <w:pStyle w:val="ListParagraph"/>
        <w:ind w:left="1428" w:hanging="0"/>
        <w:jc w:val="both"/>
        <w:rPr>
          <w:rFonts w:ascii="Arial" w:hAnsi="Arial" w:cs="Arial"/>
          <w:sz w:val="24"/>
          <w:szCs w:val="24"/>
        </w:rPr>
      </w:pPr>
      <w:r>
        <w:rPr>
          <w:rFonts w:cs="Arial" w:ascii="Arial" w:hAnsi="Arial"/>
          <w:sz w:val="24"/>
          <w:szCs w:val="24"/>
        </w:rPr>
      </w:r>
    </w:p>
    <w:p>
      <w:pPr>
        <w:pStyle w:val="ListParagraph"/>
        <w:ind w:left="1428" w:hanging="0"/>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CRAVO E CANELA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Av. Dom Pedro I, 165 - Centro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Próxima à Prefeitura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Lídia Pollone e Rua Venêncio Orsini</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4821-7901 / (11) 94141-1633</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à Sábado das 7h às 18h</w:t>
            </w:r>
          </w:p>
        </w:tc>
      </w:tr>
    </w:tbl>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NOVA RIO GRANDE PADARIA E RESTAURANTE</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R. Pref. Francisco Arnone, 11 - Vila Lavinia</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Na entrada da cidade, próxima ao Posto de Gasolina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Rod. SP-122 (Adib Chammas)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sz w:val="24"/>
                <w:szCs w:val="24"/>
              </w:rPr>
            </w:pPr>
            <w:r>
              <w:rPr>
                <w:rFonts w:cs="Arial" w:ascii="Arial" w:hAnsi="Arial"/>
                <w:color w:val="000000" w:themeColor="dark1"/>
                <w:kern w:val="2"/>
                <w:sz w:val="24"/>
                <w:szCs w:val="24"/>
              </w:rPr>
              <w:t>(11) 4826-8275 / (11) 94477-7898</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à sábado das 06h às 21h – Domingo das 06h às 15h</w:t>
            </w:r>
          </w:p>
        </w:tc>
      </w:tr>
    </w:tbl>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PADARIA E CONVENIÊNCIA BARCELONA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R. Pref. Carlos José Carlson, 48 – Centro</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Em frente à Estação Ferroviária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Av. Dom Pedro I e Av. Guilherme Pinto Monteiro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text1"/>
                <w:sz w:val="24"/>
                <w:szCs w:val="24"/>
              </w:rPr>
            </w:pPr>
            <w:r>
              <w:rPr>
                <w:rFonts w:cs="Arial" w:ascii="Arial" w:hAnsi="Arial"/>
                <w:color w:val="000000" w:themeColor="text1"/>
                <w:sz w:val="24"/>
                <w:szCs w:val="24"/>
              </w:rPr>
              <w:t>(11) 4820-2421</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200"/>
              <w:rPr>
                <w:rFonts w:ascii="Arial" w:hAnsi="Arial" w:cs="Arial"/>
                <w:color w:val="000000" w:themeColor="text1"/>
                <w:sz w:val="24"/>
                <w:szCs w:val="24"/>
              </w:rPr>
            </w:pPr>
            <w:r>
              <w:rPr>
                <w:rFonts w:cs="Arial" w:ascii="Arial" w:hAnsi="Arial"/>
                <w:color w:val="000000" w:themeColor="text1"/>
                <w:sz w:val="24"/>
                <w:szCs w:val="24"/>
              </w:rPr>
              <w:t>Todos os dias das 6h30 às 19h</w:t>
            </w:r>
          </w:p>
        </w:tc>
      </w:tr>
    </w:tbl>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t>Sorveterias</w:t>
      </w:r>
    </w:p>
    <w:p>
      <w:pPr>
        <w:pStyle w:val="ListParagraph"/>
        <w:ind w:left="1428" w:hanging="0"/>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AÇAÍ E SORVETERIA T’KERO</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kern w:val="2"/>
                <w:sz w:val="24"/>
                <w:szCs w:val="24"/>
              </w:rPr>
              <w:t>Av. José Bello, 1478 – Vila Suziki, Rio Grande da Serra,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Frente ao Parque Linear</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eastAsia="Times New Roman" w:cs="Arial" w:ascii="Arial" w:hAnsi="Arial"/>
                <w:sz w:val="24"/>
                <w:szCs w:val="24"/>
              </w:rPr>
              <w:t>Estr. do Pouso Alegre e Rua das Margaridas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95832-4331</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Todos os dias das 12h às 19h</w:t>
            </w:r>
          </w:p>
        </w:tc>
      </w:tr>
    </w:tbl>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SORVETERIA Q-MEL</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Av. Santa Rita de Cássia, 08 - Jardim Santa Tereza,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 xml:space="preserve">Próxima à </w:t>
            </w:r>
            <w:r>
              <w:rPr>
                <w:rFonts w:cs="Arial" w:ascii="Arial" w:hAnsi="Arial"/>
                <w:color w:val="000000" w:themeColor="dark1"/>
                <w:kern w:val="2"/>
                <w:sz w:val="24"/>
                <w:szCs w:val="24"/>
              </w:rPr>
              <w:t>Rod. SP-122 (Adib Chammas)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 São João e R. Santa Helena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(11)4821-4742</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Terça à domingo das 12h às 19h</w:t>
            </w:r>
          </w:p>
        </w:tc>
      </w:tr>
    </w:tbl>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t>Opções Rápidas</w:t>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PASTEL PONTO JÊ</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 Jean Lieutaud, 46 - Vila Lavinia,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Próximo à rotatória de acesso à Rod. SP 122</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 Pref. Francisco Arnone e Av. São João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(11)97592-4463</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Terça à domingo das 10h às 22h</w:t>
            </w:r>
          </w:p>
        </w:tc>
      </w:tr>
    </w:tbl>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CHAMPIONS BURGER</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R. Pref. Carlos José Carlson, 186 - Centro,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kern w:val="2"/>
                <w:sz w:val="24"/>
                <w:szCs w:val="24"/>
              </w:rPr>
              <w:t>Próximo à Praça da Bíblia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 Pref. Cido Franco e Av. Francisco Moraes Ramos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93753-5168</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Quarta à quinta às 18h às 22h – Sexta à Domingo 16h às 22h</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FFFFF" w:themeFill="background1"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r>
          </w:p>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r>
          </w:p>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r>
          </w:p>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r>
          </w:p>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r>
          </w:p>
        </w:tc>
        <w:tc>
          <w:tcPr>
            <w:tcW w:w="6399" w:type="dxa"/>
            <w:tcBorders>
              <w:top w:val="single" w:sz="8" w:space="0" w:color="FFFFFF"/>
              <w:left w:val="single" w:sz="8" w:space="0" w:color="FFFFFF"/>
              <w:bottom w:val="single" w:sz="8" w:space="0" w:color="FFFFFF"/>
              <w:right w:val="single" w:sz="8" w:space="0" w:color="FFFFFF"/>
            </w:tcBorders>
            <w:shd w:color="auto" w:fill="FFFFFF" w:themeFill="background1" w:val="clear"/>
            <w:tcMar>
              <w:left w:w="115" w:type="dxa"/>
              <w:right w:w="115" w:type="dxa"/>
            </w:tcMar>
          </w:tcPr>
          <w:p>
            <w:pPr>
              <w:pStyle w:val="Normal"/>
              <w:widowControl w:val="false"/>
              <w:tabs>
                <w:tab w:val="clear" w:pos="708"/>
                <w:tab w:val="left" w:pos="-70" w:leader="none"/>
              </w:tabs>
              <w:spacing w:lineRule="auto" w:line="360"/>
              <w:rPr>
                <w:rFonts w:ascii="Arial" w:hAnsi="Arial" w:cs="Arial"/>
                <w:color w:val="000000" w:themeColor="dark1"/>
                <w:kern w:val="2"/>
                <w:sz w:val="24"/>
                <w:szCs w:val="24"/>
              </w:rPr>
            </w:pPr>
            <w:r>
              <w:rPr>
                <w:rFonts w:cs="Arial" w:ascii="Arial" w:hAnsi="Arial"/>
                <w:color w:val="000000" w:themeColor="dark1"/>
                <w:kern w:val="2"/>
                <w:sz w:val="24"/>
                <w:szCs w:val="24"/>
              </w:rPr>
            </w:r>
          </w:p>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r>
          </w:p>
        </w:tc>
      </w:tr>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LANCHES BEIÇO</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 Santa Tereza, 409 - Jardim Santa Tereza,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Próximo ao Parque dos Ipês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 Santa Helena e Av. Espírito Santo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4821-1151</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Segundo à quinta das 12h às 21h – Sexta à Sábado das 12h às 22h30</w:t>
            </w:r>
          </w:p>
        </w:tc>
      </w:tr>
    </w:tbl>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98 HOUSE BURGER</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Av. Dom Pedro I, 248 – Centro,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Em frente à Praça Lídia Pollone</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kern w:val="2"/>
                <w:sz w:val="24"/>
                <w:szCs w:val="24"/>
              </w:rPr>
            </w:pPr>
            <w:r>
              <w:rPr>
                <w:rFonts w:cs="Arial" w:ascii="Arial" w:hAnsi="Arial"/>
                <w:color w:val="000000" w:themeColor="text1"/>
                <w:sz w:val="24"/>
                <w:szCs w:val="24"/>
              </w:rPr>
              <w:t>R. Pedro Bracialli</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(11) 97557-0646</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De quarta a domingo, das 18h30 às 22h30</w:t>
            </w:r>
          </w:p>
        </w:tc>
      </w:tr>
    </w:tbl>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b/>
          <w:b/>
          <w:bCs/>
          <w:sz w:val="24"/>
          <w:szCs w:val="24"/>
        </w:rPr>
      </w:pPr>
      <w:r>
        <w:rPr>
          <w:rFonts w:cs="Arial" w:ascii="Arial" w:hAnsi="Arial"/>
          <w:b/>
          <w:bCs/>
          <w:sz w:val="24"/>
          <w:szCs w:val="24"/>
        </w:rPr>
        <w:t>Pizzarias</w:t>
      </w:r>
    </w:p>
    <w:p>
      <w:pPr>
        <w:pStyle w:val="ListParagraph"/>
        <w:ind w:left="1428" w:hanging="0"/>
        <w:jc w:val="both"/>
        <w:rPr>
          <w:rFonts w:ascii="Arial" w:hAnsi="Arial" w:cs="Arial"/>
          <w:b/>
          <w:b/>
          <w:bCs/>
          <w:sz w:val="24"/>
          <w:szCs w:val="24"/>
        </w:rPr>
      </w:pPr>
      <w:r>
        <w:rPr>
          <w:rFonts w:cs="Arial" w:ascii="Arial" w:hAnsi="Arial"/>
          <w:b/>
          <w:bCs/>
          <w:sz w:val="24"/>
          <w:szCs w:val="24"/>
        </w:rPr>
      </w:r>
    </w:p>
    <w:p>
      <w:pPr>
        <w:pStyle w:val="ListParagraph"/>
        <w:ind w:left="1428" w:hanging="0"/>
        <w:jc w:val="both"/>
        <w:rPr>
          <w:rFonts w:ascii="Arial" w:hAnsi="Arial" w:cs="Arial"/>
          <w:sz w:val="24"/>
          <w:szCs w:val="24"/>
        </w:rPr>
      </w:pPr>
      <w:r>
        <w:rPr>
          <w:rFonts w:cs="Arial" w:ascii="Arial" w:hAnsi="Arial"/>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PIZZARIA VAPT VUPT</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José Maria Figueiredo, 556 - Vila Figueiredo,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Próxima à delegacia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 Domingos Orlando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4820-1337</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Terça à sábado das 18h30 às 23h</w:t>
            </w:r>
          </w:p>
        </w:tc>
      </w:tr>
    </w:tbl>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PIZZARIA BELLA DUDA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José Maria Figueiredo, 259 - Vila Figueiredo,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Próxima à delegacia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 Pedro Balcialdi</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4821-4079</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à sábado das 18h às 23h</w:t>
            </w:r>
          </w:p>
        </w:tc>
      </w:tr>
    </w:tbl>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r>
    </w:p>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r>
    </w:p>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r>
    </w:p>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r>
    </w:p>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r>
    </w:p>
    <w:p>
      <w:pPr>
        <w:pStyle w:val="Normal"/>
        <w:jc w:val="both"/>
        <w:rPr>
          <w:rFonts w:ascii="Verdana" w:hAnsi="Verdana"/>
          <w:color w:val="222222"/>
          <w:sz w:val="20"/>
          <w:szCs w:val="20"/>
          <w:shd w:fill="FFFFFF" w:val="clear"/>
        </w:rPr>
      </w:pPr>
      <w:r>
        <w:rPr>
          <w:rFonts w:ascii="Verdana" w:hAnsi="Verdana"/>
          <w:color w:val="222222"/>
          <w:sz w:val="20"/>
          <w:szCs w:val="20"/>
          <w:shd w:fill="FFFFFF" w:val="clear"/>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PIZZARIA DU CHEF</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Praça Getúlio Vargas, 234 - V. Figueiredo,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Próxima à Rod. SP 122 (Adib Chamas)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 dos Autonomistas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4821-7950</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à sábado das 18h às 23h</w:t>
            </w:r>
          </w:p>
        </w:tc>
      </w:tr>
    </w:tbl>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FAROL PIZZARIA E ESFIHARIA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jc w:val="both"/>
              <w:rPr>
                <w:rFonts w:ascii="Arial" w:hAnsi="Arial" w:cs="Arial"/>
                <w:color w:val="000000" w:themeColor="dark1"/>
              </w:rPr>
            </w:pPr>
            <w:r>
              <w:rPr>
                <w:rFonts w:cs="Arial" w:ascii="Arial" w:hAnsi="Arial"/>
                <w:b/>
                <w:bCs/>
                <w:color w:val="000000" w:themeColor="dark1"/>
                <w:sz w:val="24"/>
                <w:szCs w:val="24"/>
              </w:rPr>
              <w:t> </w:t>
            </w:r>
            <w:r>
              <w:rPr>
                <w:rFonts w:cs="Arial" w:ascii="Arial" w:hAnsi="Arial"/>
                <w:color w:val="000000" w:themeColor="dark1"/>
              </w:rPr>
              <w:t>Rua Prefeito Cido Franco, 01 - Centro, Rio Grande da Serra - SP, 09450-000</w:t>
            </w:r>
          </w:p>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Próxima à Prefeitura Municipal</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 Dom Pedro I</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(11) 4821-5420 / (11) 4821-2211</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Segunda à sábado das 18h às 23h</w:t>
            </w:r>
          </w:p>
        </w:tc>
      </w:tr>
    </w:tbl>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DI BRANDÃO PIZZARIA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R. José Maria Figueiredo, 714 – Centro,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Próximo a rua da Feira de Domingo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kern w:val="2"/>
                <w:sz w:val="24"/>
                <w:szCs w:val="24"/>
              </w:rPr>
            </w:pPr>
            <w:r>
              <w:rPr>
                <w:rFonts w:cs="Arial" w:ascii="Arial" w:hAnsi="Arial"/>
                <w:color w:val="000000" w:themeColor="text1"/>
                <w:sz w:val="24"/>
                <w:szCs w:val="24"/>
              </w:rPr>
              <w:t>R. Domingos Orlando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(11) 4821-9533</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kern w:val="2"/>
                <w:sz w:val="24"/>
                <w:szCs w:val="24"/>
              </w:rPr>
            </w:pPr>
            <w:r>
              <w:rPr>
                <w:rFonts w:cs="Arial" w:ascii="Arial" w:hAnsi="Arial"/>
                <w:color w:val="000000" w:themeColor="text1"/>
                <w:sz w:val="24"/>
                <w:szCs w:val="24"/>
              </w:rPr>
              <w:t>De terça a domingo, a partir das 18h.</w:t>
            </w:r>
          </w:p>
        </w:tc>
      </w:tr>
    </w:tbl>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PIZZARIA TOM &amp; JERRY</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R. Valdir Gil da Silva, 285 – V. Figueiredo,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Próximo ao Fórum Distrital</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kern w:val="2"/>
                <w:sz w:val="24"/>
                <w:szCs w:val="24"/>
              </w:rPr>
            </w:pPr>
            <w:r>
              <w:rPr>
                <w:rFonts w:cs="Arial" w:ascii="Arial" w:hAnsi="Arial"/>
                <w:color w:val="000000" w:themeColor="text1"/>
                <w:sz w:val="24"/>
                <w:szCs w:val="24"/>
              </w:rPr>
              <w:t>R. Agostinho Cardoso ou R. Pref. Cido Franco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(11) 4820-3123</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De terça a domingo, a partir das 18h às 23h</w:t>
            </w:r>
          </w:p>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r>
          </w:p>
        </w:tc>
      </w:tr>
    </w:tbl>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PIZZARIA PINA</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Av. Francisco Morais Ramos,171 – V. Albano,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Próximo à Igreja Matriz</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kern w:val="2"/>
                <w:sz w:val="24"/>
                <w:szCs w:val="24"/>
              </w:rPr>
            </w:pPr>
            <w:r>
              <w:rPr>
                <w:rFonts w:cs="Arial" w:ascii="Arial" w:hAnsi="Arial"/>
                <w:color w:val="000000" w:themeColor="text1"/>
                <w:sz w:val="24"/>
                <w:szCs w:val="24"/>
              </w:rPr>
              <w:t>R. Lídia Pollone e R. Mercúrio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(11) 93771-1603</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De segunda a sexta e domingo, das 18h às 23h. Sábado até 00h.</w:t>
            </w:r>
          </w:p>
        </w:tc>
      </w:tr>
    </w:tbl>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PIZZARIA ABACHIONI</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Av. Santa Tereza, 1759 – Jd Santa Tereza, Rio Grande da Serra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Próximo ao Pq. Dos Ipês</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kern w:val="2"/>
                <w:sz w:val="24"/>
                <w:szCs w:val="24"/>
              </w:rPr>
            </w:pPr>
            <w:r>
              <w:rPr>
                <w:rFonts w:cs="Arial" w:ascii="Arial" w:hAnsi="Arial"/>
                <w:color w:val="000000" w:themeColor="text1"/>
                <w:sz w:val="24"/>
                <w:szCs w:val="24"/>
              </w:rPr>
              <w:t>Av. São Paulo e Av. Aparecida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(11) 4821-1738</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De segunda a domingo, das 18h às 23h.</w:t>
            </w:r>
          </w:p>
        </w:tc>
      </w:tr>
    </w:tbl>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r>
    </w:p>
    <w:p>
      <w:pPr>
        <w:pStyle w:val="ListParagraph"/>
        <w:numPr>
          <w:ilvl w:val="2"/>
          <w:numId w:val="36"/>
        </w:numPr>
        <w:jc w:val="both"/>
        <w:rPr>
          <w:rFonts w:ascii="Arial" w:hAnsi="Arial" w:cs="Arial"/>
          <w:b/>
          <w:b/>
          <w:sz w:val="24"/>
          <w:szCs w:val="24"/>
        </w:rPr>
      </w:pPr>
      <w:r>
        <w:rPr>
          <w:rFonts w:cs="Arial" w:ascii="Arial" w:hAnsi="Arial"/>
          <w:b/>
          <w:sz w:val="24"/>
          <w:szCs w:val="24"/>
        </w:rPr>
        <w:t>Taxis</w:t>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tabs>
                <w:tab w:val="clear" w:pos="708"/>
                <w:tab w:val="left" w:pos="-70" w:leader="none"/>
              </w:tabs>
              <w:spacing w:lineRule="auto" w:line="360" w:before="0" w:after="0"/>
              <w:jc w:val="center"/>
              <w:rPr>
                <w:rFonts w:ascii="Arial" w:hAnsi="Arial" w:cs="Arial"/>
                <w:b/>
                <w:b/>
                <w:bCs/>
                <w:sz w:val="24"/>
                <w:szCs w:val="24"/>
              </w:rPr>
            </w:pPr>
            <w:r>
              <w:rPr>
                <w:rFonts w:cs="Arial" w:ascii="Arial" w:hAnsi="Arial"/>
                <w:b/>
                <w:bCs/>
                <w:sz w:val="24"/>
                <w:szCs w:val="24"/>
              </w:rPr>
              <w:t>PONTOS DE TAXIS</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PONTO 1:</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Avenida Guilherme Pinto Monteiro, s/nº, Centro (Ao lado da estação de trem)</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PONTO 2:</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Rua Agostinho Cardoso, s/nº . Vila Figueiredo.</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PONTO 3:</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tabs>
                <w:tab w:val="clear" w:pos="708"/>
                <w:tab w:val="left" w:pos="-70" w:leader="none"/>
              </w:tabs>
              <w:spacing w:lineRule="auto" w:line="360" w:before="0" w:after="0"/>
              <w:jc w:val="both"/>
              <w:rPr>
                <w:rFonts w:ascii="Arial" w:hAnsi="Arial" w:cs="Arial"/>
                <w:color w:val="000000" w:themeColor="dark1"/>
                <w:sz w:val="24"/>
                <w:szCs w:val="24"/>
              </w:rPr>
            </w:pPr>
            <w:r>
              <w:rPr>
                <w:rFonts w:cs="Arial" w:ascii="Arial" w:hAnsi="Arial"/>
                <w:color w:val="000000" w:themeColor="dark1"/>
                <w:sz w:val="24"/>
                <w:szCs w:val="24"/>
              </w:rPr>
              <w:t>Avenida São João, s/n°, Jardim Santa Tereza.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PONTO 4:</w:t>
            </w:r>
          </w:p>
        </w:tc>
        <w:tc>
          <w:tcPr>
            <w:tcW w:w="639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tcMar>
              <w:left w:w="115" w:type="dxa"/>
              <w:right w:w="115" w:type="dxa"/>
            </w:tcMar>
          </w:tcPr>
          <w:p>
            <w:pPr>
              <w:pStyle w:val="Normal"/>
              <w:widowControl w:val="false"/>
              <w:tabs>
                <w:tab w:val="clear" w:pos="708"/>
                <w:tab w:val="left" w:pos="-70" w:leader="none"/>
              </w:tabs>
              <w:spacing w:lineRule="auto" w:line="360" w:before="0" w:after="200"/>
              <w:rPr>
                <w:rFonts w:ascii="Arial" w:hAnsi="Arial" w:cs="Arial"/>
                <w:color w:val="000000" w:themeColor="dark1"/>
                <w:kern w:val="2"/>
                <w:sz w:val="24"/>
                <w:szCs w:val="24"/>
              </w:rPr>
            </w:pPr>
            <w:r>
              <w:rPr>
                <w:rFonts w:cs="Arial" w:ascii="Arial" w:hAnsi="Arial"/>
                <w:color w:val="000000" w:themeColor="dark1"/>
                <w:kern w:val="2"/>
                <w:sz w:val="24"/>
                <w:szCs w:val="24"/>
              </w:rPr>
              <w:t>Rua do Progresso, s/nº, Centro.</w:t>
            </w:r>
          </w:p>
        </w:tc>
      </w:tr>
    </w:tbl>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ListParagraph"/>
        <w:numPr>
          <w:ilvl w:val="2"/>
          <w:numId w:val="36"/>
        </w:numPr>
        <w:jc w:val="both"/>
        <w:rPr>
          <w:rFonts w:ascii="Arial" w:hAnsi="Arial" w:cs="Arial"/>
          <w:b/>
          <w:b/>
          <w:bCs/>
          <w:sz w:val="24"/>
          <w:szCs w:val="24"/>
        </w:rPr>
      </w:pPr>
      <w:r>
        <w:rPr>
          <w:rFonts w:cs="Arial" w:ascii="Arial" w:hAnsi="Arial"/>
          <w:b/>
          <w:bCs/>
          <w:sz w:val="24"/>
          <w:szCs w:val="24"/>
        </w:rPr>
        <w:t>Transporte Público e Alternativo</w:t>
      </w:r>
    </w:p>
    <w:p>
      <w:pPr>
        <w:pStyle w:val="ListParagraph"/>
        <w:ind w:left="2136" w:hanging="0"/>
        <w:jc w:val="both"/>
        <w:rPr>
          <w:rFonts w:ascii="Arial" w:hAnsi="Arial" w:cs="Arial"/>
          <w:b/>
          <w:b/>
          <w:bCs/>
          <w:sz w:val="24"/>
          <w:szCs w:val="24"/>
        </w:rPr>
      </w:pPr>
      <w:r>
        <w:rPr>
          <w:rFonts w:cs="Arial" w:ascii="Arial" w:hAnsi="Arial"/>
          <w:b/>
          <w:bCs/>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625"/>
        <w:gridCol w:w="6276"/>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VIAÇÃO TALISMÃ - LINHAS DE ÔNIBUS MUNICIPAIS</w:t>
            </w:r>
          </w:p>
        </w:tc>
      </w:tr>
      <w:tr>
        <w:trPr>
          <w:trHeight w:val="339" w:hRule="atLeast"/>
        </w:trPr>
        <w:tc>
          <w:tcPr>
            <w:tcW w:w="2625"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276"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Av. Jean Lieutaud, 663, Rio Grande da Serra – SP, 09450-000</w:t>
            </w:r>
          </w:p>
        </w:tc>
      </w:tr>
      <w:tr>
        <w:trPr>
          <w:trHeight w:val="403" w:hRule="atLeast"/>
        </w:trPr>
        <w:tc>
          <w:tcPr>
            <w:tcW w:w="2625"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276"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Próximo ao Estádio Municipal</w:t>
            </w:r>
          </w:p>
        </w:tc>
      </w:tr>
      <w:tr>
        <w:trPr>
          <w:trHeight w:val="179" w:hRule="atLeast"/>
        </w:trPr>
        <w:tc>
          <w:tcPr>
            <w:tcW w:w="2625"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tabs>
                <w:tab w:val="clear" w:pos="708"/>
                <w:tab w:val="left" w:pos="-70" w:leader="none"/>
              </w:tabs>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276"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dark1"/>
                <w:sz w:val="24"/>
                <w:szCs w:val="24"/>
              </w:rPr>
            </w:pPr>
            <w:r>
              <w:rPr>
                <w:rFonts w:cs="Arial" w:ascii="Arial" w:hAnsi="Arial"/>
                <w:color w:val="000000" w:themeColor="text1"/>
                <w:sz w:val="24"/>
                <w:szCs w:val="24"/>
              </w:rPr>
              <w:t>SP-122</w:t>
            </w:r>
          </w:p>
        </w:tc>
      </w:tr>
      <w:tr>
        <w:trPr>
          <w:trHeight w:val="179" w:hRule="atLeast"/>
        </w:trPr>
        <w:tc>
          <w:tcPr>
            <w:tcW w:w="2625"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tabs>
                <w:tab w:val="clear" w:pos="708"/>
                <w:tab w:val="left" w:pos="-70" w:leader="none"/>
              </w:tabs>
              <w:spacing w:lineRule="auto" w:line="360" w:before="0" w:after="0"/>
              <w:jc w:val="right"/>
              <w:rPr>
                <w:rFonts w:ascii="Arial" w:hAnsi="Arial" w:eastAsia="Times New Roman" w:cs="Arial"/>
                <w:b/>
                <w:b/>
                <w:bCs/>
                <w:sz w:val="24"/>
                <w:szCs w:val="24"/>
              </w:rPr>
            </w:pPr>
            <w:r>
              <w:rPr>
                <w:rFonts w:eastAsia="Times New Roman" w:cs="Arial" w:ascii="Arial" w:hAnsi="Arial"/>
                <w:b/>
                <w:bCs/>
                <w:sz w:val="24"/>
                <w:szCs w:val="24"/>
              </w:rPr>
              <w:t>CONTATO:</w:t>
            </w:r>
          </w:p>
        </w:tc>
        <w:tc>
          <w:tcPr>
            <w:tcW w:w="6276" w:type="dxa"/>
            <w:tcBorders>
              <w:top w:val="single" w:sz="8" w:space="0" w:color="FFFFFF"/>
              <w:left w:val="single" w:sz="8" w:space="0" w:color="FFFFFF"/>
              <w:bottom w:val="single" w:sz="8" w:space="0" w:color="FFFFFF"/>
              <w:right w:val="single" w:sz="8" w:space="0" w:color="FFFFFF"/>
            </w:tcBorders>
            <w:shd w:color="auto" w:fill="FBFCF8" w:val="clear"/>
            <w:tcMar>
              <w:left w:w="115" w:type="dxa"/>
              <w:right w:w="115" w:type="dxa"/>
            </w:tcMar>
          </w:tcPr>
          <w:p>
            <w:pPr>
              <w:pStyle w:val="Normal"/>
              <w:widowControl w:val="false"/>
              <w:spacing w:lineRule="auto" w:line="360" w:before="0" w:after="200"/>
              <w:rPr>
                <w:rFonts w:ascii="Arial" w:hAnsi="Arial" w:cs="Arial"/>
                <w:color w:val="000000" w:themeColor="dark1"/>
                <w:kern w:val="2"/>
                <w:sz w:val="24"/>
                <w:szCs w:val="24"/>
              </w:rPr>
            </w:pPr>
            <w:r>
              <w:rPr>
                <w:rFonts w:cs="Arial" w:ascii="Arial" w:hAnsi="Arial"/>
                <w:color w:val="000000" w:themeColor="text1"/>
                <w:sz w:val="24"/>
                <w:szCs w:val="24"/>
              </w:rPr>
              <w:t>(11) 4820-2694 / viacaotalisma.com.br</w:t>
            </w:r>
          </w:p>
        </w:tc>
      </w:tr>
      <w:tr>
        <w:trPr>
          <w:trHeight w:val="179" w:hRule="atLeast"/>
        </w:trPr>
        <w:tc>
          <w:tcPr>
            <w:tcW w:w="2625"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200"/>
              <w:jc w:val="right"/>
              <w:rPr>
                <w:rFonts w:ascii="Arial" w:hAnsi="Arial" w:eastAsia="Times New Roman" w:cs="Arial"/>
                <w:b/>
                <w:b/>
                <w:bCs/>
                <w:sz w:val="24"/>
                <w:szCs w:val="24"/>
              </w:rPr>
            </w:pPr>
            <w:r>
              <w:rPr>
                <w:rFonts w:eastAsia="Times New Roman" w:cs="Arial" w:ascii="Arial" w:hAnsi="Arial"/>
                <w:b/>
                <w:bCs/>
                <w:sz w:val="24"/>
                <w:szCs w:val="24"/>
              </w:rPr>
              <w:t>FUNCIONAMENTO:</w:t>
            </w:r>
          </w:p>
        </w:tc>
        <w:tc>
          <w:tcPr>
            <w:tcW w:w="6276"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200"/>
              <w:rPr>
                <w:rFonts w:ascii="Arial" w:hAnsi="Arial" w:cs="Arial"/>
                <w:color w:val="000000" w:themeColor="text1"/>
                <w:sz w:val="24"/>
                <w:szCs w:val="24"/>
              </w:rPr>
            </w:pPr>
            <w:r>
              <w:rPr>
                <w:rFonts w:cs="Arial" w:ascii="Arial" w:hAnsi="Arial"/>
                <w:color w:val="000000" w:themeColor="text1"/>
                <w:sz w:val="24"/>
                <w:szCs w:val="24"/>
              </w:rPr>
              <w:t>De segunda a domingo das 3h30 à 00h</w:t>
            </w:r>
          </w:p>
        </w:tc>
      </w:tr>
    </w:tbl>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ListParagraph"/>
        <w:numPr>
          <w:ilvl w:val="2"/>
          <w:numId w:val="36"/>
        </w:numPr>
        <w:jc w:val="both"/>
        <w:rPr>
          <w:rFonts w:ascii="Arial" w:hAnsi="Arial" w:cs="Arial"/>
          <w:b/>
          <w:b/>
          <w:bCs/>
          <w:sz w:val="24"/>
          <w:szCs w:val="24"/>
        </w:rPr>
      </w:pPr>
      <w:r>
        <w:rPr>
          <w:rFonts w:cs="Arial" w:ascii="Arial" w:hAnsi="Arial"/>
          <w:b/>
          <w:bCs/>
          <w:sz w:val="24"/>
          <w:szCs w:val="24"/>
        </w:rPr>
        <w:t>Agências de Viagens e Operadoras</w:t>
      </w:r>
    </w:p>
    <w:p>
      <w:pPr>
        <w:pStyle w:val="ListParagraph"/>
        <w:ind w:left="2136" w:hanging="0"/>
        <w:jc w:val="both"/>
        <w:rPr>
          <w:rFonts w:ascii="Arial" w:hAnsi="Arial" w:cs="Arial"/>
          <w:b/>
          <w:b/>
          <w:bCs/>
          <w:sz w:val="24"/>
          <w:szCs w:val="24"/>
        </w:rPr>
      </w:pPr>
      <w:r>
        <w:rPr>
          <w:rFonts w:cs="Arial" w:ascii="Arial" w:hAnsi="Arial"/>
          <w:b/>
          <w:bCs/>
          <w:sz w:val="24"/>
          <w:szCs w:val="24"/>
        </w:rPr>
      </w:r>
    </w:p>
    <w:tbl>
      <w:tblPr>
        <w:tblW w:w="8902" w:type="dxa"/>
        <w:jc w:val="center"/>
        <w:tblInd w:w="0" w:type="dxa"/>
        <w:tblLayout w:type="fixed"/>
        <w:tblCellMar>
          <w:top w:w="72" w:type="dxa"/>
          <w:left w:w="144" w:type="dxa"/>
          <w:bottom w:w="72" w:type="dxa"/>
          <w:right w:w="144" w:type="dxa"/>
        </w:tblCellMar>
        <w:tblLook w:firstRow="1" w:noVBand="1" w:lastRow="0" w:firstColumn="0" w:lastColumn="0" w:noHBand="0" w:val="0420"/>
      </w:tblPr>
      <w:tblGrid>
        <w:gridCol w:w="2502"/>
        <w:gridCol w:w="6399"/>
      </w:tblGrid>
      <w:tr>
        <w:trPr>
          <w:trHeight w:val="387" w:hRule="atLeast"/>
        </w:trPr>
        <w:tc>
          <w:tcPr>
            <w:tcW w:w="8901" w:type="dxa"/>
            <w:gridSpan w:val="2"/>
            <w:tcBorders>
              <w:top w:val="single" w:sz="8" w:space="0" w:color="FFFFFF"/>
              <w:left w:val="single" w:sz="8" w:space="0" w:color="FFFFFF"/>
              <w:bottom w:val="single" w:sz="24" w:space="0" w:color="FFFFFF"/>
              <w:right w:val="single" w:sz="8" w:space="0" w:color="FFFFFF"/>
            </w:tcBorders>
            <w:shd w:color="auto" w:fill="70AD47" w:val="clear"/>
          </w:tcPr>
          <w:p>
            <w:pPr>
              <w:pStyle w:val="Normal"/>
              <w:widowControl w:val="false"/>
              <w:spacing w:lineRule="auto" w:line="360" w:before="0" w:after="0"/>
              <w:jc w:val="center"/>
              <w:rPr>
                <w:rFonts w:ascii="Arial" w:hAnsi="Arial" w:cs="Arial"/>
                <w:b/>
                <w:b/>
                <w:bCs/>
                <w:sz w:val="24"/>
                <w:szCs w:val="24"/>
              </w:rPr>
            </w:pPr>
            <w:r>
              <w:rPr>
                <w:rFonts w:cs="Arial" w:ascii="Arial" w:hAnsi="Arial"/>
                <w:b/>
                <w:bCs/>
                <w:sz w:val="24"/>
                <w:szCs w:val="24"/>
              </w:rPr>
              <w:t>MAC TRAVEL AGÊNCIA DE VIAGENS</w:t>
            </w:r>
          </w:p>
        </w:tc>
      </w:tr>
      <w:tr>
        <w:trPr>
          <w:trHeight w:val="339" w:hRule="atLeast"/>
        </w:trPr>
        <w:tc>
          <w:tcPr>
            <w:tcW w:w="2502"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ENDEREÇO:</w:t>
            </w:r>
          </w:p>
        </w:tc>
        <w:tc>
          <w:tcPr>
            <w:tcW w:w="6399" w:type="dxa"/>
            <w:tcBorders>
              <w:top w:val="single" w:sz="24"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Rua Lidia Pollone, 30 - Vila Albano, Rio Grande da Serra - SP, 09450-000</w:t>
            </w:r>
          </w:p>
        </w:tc>
      </w:tr>
      <w:tr>
        <w:trPr>
          <w:trHeight w:val="403" w:hRule="atLeast"/>
        </w:trPr>
        <w:tc>
          <w:tcPr>
            <w:tcW w:w="2502"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REFERÊNCIA:</w:t>
            </w:r>
          </w:p>
        </w:tc>
        <w:tc>
          <w:tcPr>
            <w:tcW w:w="6399" w:type="dxa"/>
            <w:tcBorders>
              <w:top w:val="single" w:sz="8" w:space="0" w:color="FFFFFF"/>
              <w:left w:val="single" w:sz="8" w:space="0" w:color="FFFFFF"/>
              <w:bottom w:val="single" w:sz="8" w:space="0" w:color="FFFFFF"/>
              <w:right w:val="single" w:sz="8" w:space="0" w:color="FFFFFF"/>
            </w:tcBorders>
            <w:shd w:color="auto" w:fill="FBFCF8" w:val="cle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Próxima à Delegacia</w:t>
            </w:r>
          </w:p>
        </w:tc>
      </w:tr>
      <w:tr>
        <w:trPr>
          <w:trHeight w:val="179" w:hRule="atLeast"/>
        </w:trPr>
        <w:tc>
          <w:tcPr>
            <w:tcW w:w="2502" w:type="dxa"/>
            <w:tcBorders>
              <w:top w:val="single" w:sz="8" w:space="0" w:color="FFFFFF"/>
              <w:left w:val="single" w:sz="8" w:space="0" w:color="FFFFFF"/>
              <w:bottom w:val="single" w:sz="8" w:space="0" w:color="FFFFFF"/>
              <w:right w:val="single" w:sz="8" w:space="0" w:color="FFFFFF"/>
            </w:tcBorders>
            <w:shd w:color="auto" w:fill="D5E3CF" w:val="clear"/>
          </w:tcPr>
          <w:p>
            <w:pPr>
              <w:pStyle w:val="Normal"/>
              <w:widowControl w:val="false"/>
              <w:spacing w:lineRule="auto" w:line="360" w:before="0" w:after="0"/>
              <w:jc w:val="right"/>
              <w:rPr>
                <w:rFonts w:ascii="Arial" w:hAnsi="Arial" w:eastAsia="Times New Roman" w:cs="Arial"/>
                <w:sz w:val="24"/>
                <w:szCs w:val="24"/>
              </w:rPr>
            </w:pPr>
            <w:r>
              <w:rPr>
                <w:rFonts w:eastAsia="Times New Roman" w:cs="Arial" w:ascii="Arial" w:hAnsi="Arial"/>
                <w:b/>
                <w:bCs/>
                <w:sz w:val="24"/>
                <w:szCs w:val="24"/>
              </w:rPr>
              <w:t>VIAS DE ACESSO:</w:t>
            </w:r>
          </w:p>
        </w:tc>
        <w:tc>
          <w:tcPr>
            <w:tcW w:w="6399" w:type="dxa"/>
            <w:tcBorders>
              <w:top w:val="single" w:sz="8" w:space="0" w:color="FFFFFF"/>
              <w:left w:val="single" w:sz="8" w:space="0" w:color="FFFFFF"/>
              <w:bottom w:val="single" w:sz="8" w:space="0" w:color="FFFFFF"/>
              <w:right w:val="single" w:sz="8" w:space="0" w:color="FFFFFF"/>
            </w:tcBorders>
            <w:shd w:color="auto" w:fill="D5E3CF" w:val="clear"/>
            <w:tcMar>
              <w:left w:w="115" w:type="dxa"/>
              <w:right w:w="115" w:type="dxa"/>
            </w:tcMar>
          </w:tcPr>
          <w:p>
            <w:pPr>
              <w:pStyle w:val="Normal"/>
              <w:widowControl w:val="false"/>
              <w:spacing w:lineRule="auto" w:line="360" w:before="0" w:after="0"/>
              <w:jc w:val="both"/>
              <w:rPr>
                <w:rFonts w:ascii="Arial" w:hAnsi="Arial" w:cs="Arial"/>
                <w:color w:val="000000" w:themeColor="text1"/>
                <w:sz w:val="24"/>
                <w:szCs w:val="24"/>
              </w:rPr>
            </w:pPr>
            <w:r>
              <w:rPr>
                <w:rFonts w:cs="Arial" w:ascii="Arial" w:hAnsi="Arial"/>
                <w:color w:val="000000" w:themeColor="text1"/>
                <w:sz w:val="24"/>
                <w:szCs w:val="24"/>
              </w:rPr>
              <w:t>Av. Dom Pedro I</w:t>
            </w:r>
          </w:p>
        </w:tc>
      </w:tr>
    </w:tbl>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jc w:val="both"/>
        <w:rPr>
          <w:rFonts w:ascii="Arial" w:hAnsi="Arial" w:cs="Arial"/>
          <w:b/>
          <w:b/>
          <w:bCs/>
          <w:sz w:val="24"/>
          <w:szCs w:val="24"/>
        </w:rPr>
      </w:pPr>
      <w:r>
        <w:rPr>
          <w:rFonts w:cs="Arial" w:ascii="Arial" w:hAnsi="Arial"/>
          <w:b/>
          <w:bCs/>
          <w:sz w:val="24"/>
          <w:szCs w:val="24"/>
        </w:rPr>
      </w:r>
    </w:p>
    <w:p>
      <w:pPr>
        <w:pStyle w:val="Normal"/>
        <w:spacing w:lineRule="auto" w:line="360" w:before="0" w:after="0"/>
        <w:jc w:val="both"/>
        <w:rPr>
          <w:rFonts w:ascii="Verdana" w:hAnsi="Verdana" w:eastAsia="Times New Roman" w:cs="Times New Roman"/>
          <w:sz w:val="28"/>
          <w:szCs w:val="28"/>
        </w:rPr>
      </w:pPr>
      <w:r>
        <w:rPr>
          <w:rFonts w:cs="Arial" w:ascii="Arial" w:hAnsi="Arial"/>
          <w:b/>
          <w:sz w:val="24"/>
          <w:szCs w:val="24"/>
        </w:rPr>
        <w:t>3.6 CADASTUR</w:t>
      </w:r>
    </w:p>
    <w:p>
      <w:pPr>
        <w:pStyle w:val="Normal"/>
        <w:tabs>
          <w:tab w:val="clear" w:pos="708"/>
          <w:tab w:val="center" w:pos="4252" w:leader="none"/>
          <w:tab w:val="right" w:pos="8504" w:leader="none"/>
        </w:tabs>
        <w:spacing w:lineRule="auto" w:line="240" w:before="0" w:after="120"/>
        <w:jc w:val="both"/>
        <w:rPr>
          <w:rFonts w:ascii="Arial" w:hAnsi="Arial" w:cs="Arial"/>
          <w:sz w:val="24"/>
          <w:szCs w:val="24"/>
          <w:highlight w:val="cyan"/>
        </w:rPr>
      </w:pPr>
      <w:r>
        <w:rPr>
          <w:rFonts w:cs="Arial" w:ascii="Arial" w:hAnsi="Arial"/>
          <w:bCs/>
          <w:sz w:val="24"/>
          <w:szCs w:val="24"/>
        </w:rPr>
        <w:tab/>
        <w:tab/>
        <w:tab/>
      </w:r>
    </w:p>
    <w:p>
      <w:pPr>
        <w:pStyle w:val="Normal"/>
        <w:spacing w:lineRule="auto" w:line="360" w:before="0" w:after="0"/>
        <w:ind w:firstLine="708"/>
        <w:jc w:val="both"/>
        <w:rPr>
          <w:rFonts w:ascii="Arial" w:hAnsi="Arial" w:cs="Arial"/>
          <w:sz w:val="24"/>
          <w:szCs w:val="24"/>
        </w:rPr>
      </w:pPr>
      <w:r>
        <w:rPr>
          <w:rFonts w:cs="Arial" w:ascii="Arial" w:hAnsi="Arial"/>
          <w:sz w:val="24"/>
          <w:szCs w:val="24"/>
        </w:rPr>
        <w:t>Cadastur é o sistema de cadastro de pessoas físicas e jurídicas que atuam no setor de turismo. O cadastro garante diversas vantagens e oportunidades aos seus cadastrados e é também uma importante fonte de consulta para o turista.</w:t>
      </w:r>
    </w:p>
    <w:p>
      <w:pPr>
        <w:pStyle w:val="Normal"/>
        <w:spacing w:lineRule="auto" w:line="360" w:before="0" w:after="0"/>
        <w:rPr>
          <w:rFonts w:ascii="Arial" w:hAnsi="Arial" w:cs="Arial"/>
          <w:sz w:val="24"/>
          <w:szCs w:val="24"/>
        </w:rPr>
      </w:pPr>
      <w:r>
        <w:rPr>
          <w:rFonts w:cs="Arial" w:ascii="Arial" w:hAnsi="Arial"/>
          <w:sz w:val="24"/>
          <w:szCs w:val="24"/>
        </w:rPr>
        <w:t> </w:t>
      </w:r>
    </w:p>
    <w:p>
      <w:pPr>
        <w:pStyle w:val="Normal"/>
        <w:spacing w:lineRule="auto" w:line="360" w:before="0" w:after="0"/>
        <w:ind w:firstLine="708"/>
        <w:jc w:val="both"/>
        <w:rPr>
          <w:rFonts w:ascii="Arial" w:hAnsi="Arial" w:cs="Arial"/>
          <w:sz w:val="24"/>
          <w:szCs w:val="24"/>
        </w:rPr>
      </w:pPr>
      <w:r>
        <w:rPr>
          <w:rFonts w:cs="Arial" w:ascii="Arial" w:hAnsi="Arial"/>
          <w:sz w:val="24"/>
          <w:szCs w:val="24"/>
        </w:rPr>
        <w:t>O programa é executado pelo Ministério do Turismo, em parceria com os órgãos oficias de turismo, nos 26 estados e no Distrito Federal e visa promover o ordenamento, a formalização e a legalização dos prestadores de serviços turísticos no Brasil, por meio do cadastro de empresas e profissionais do setor.</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ind w:firstLine="708"/>
        <w:jc w:val="both"/>
        <w:rPr>
          <w:rFonts w:ascii="Arial" w:hAnsi="Arial" w:cs="Arial"/>
          <w:sz w:val="24"/>
          <w:szCs w:val="24"/>
        </w:rPr>
      </w:pPr>
      <w:r>
        <w:rPr>
          <w:rFonts w:cs="Arial" w:ascii="Arial" w:hAnsi="Arial"/>
          <w:sz w:val="24"/>
          <w:szCs w:val="24"/>
        </w:rPr>
        <w:t>Conforme a Lei nº 11.771/2008 o cadastro é obrigatório para: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6"/>
        </w:numPr>
        <w:spacing w:lineRule="auto" w:line="360" w:before="0" w:after="0"/>
        <w:contextualSpacing/>
        <w:jc w:val="both"/>
        <w:rPr>
          <w:rFonts w:ascii="Arial" w:hAnsi="Arial" w:cs="Arial"/>
          <w:sz w:val="24"/>
          <w:szCs w:val="24"/>
        </w:rPr>
      </w:pPr>
      <w:r>
        <w:rPr>
          <w:rFonts w:cs="Arial" w:ascii="Arial" w:hAnsi="Arial"/>
          <w:sz w:val="24"/>
          <w:szCs w:val="24"/>
        </w:rPr>
        <w:t>Acampamentos turísticos;</w:t>
      </w:r>
    </w:p>
    <w:p>
      <w:pPr>
        <w:pStyle w:val="ListParagraph"/>
        <w:numPr>
          <w:ilvl w:val="0"/>
          <w:numId w:val="6"/>
        </w:numPr>
        <w:spacing w:lineRule="auto" w:line="360" w:before="0" w:after="0"/>
        <w:contextualSpacing/>
        <w:jc w:val="both"/>
        <w:rPr>
          <w:rFonts w:ascii="Arial" w:hAnsi="Arial" w:cs="Arial"/>
          <w:sz w:val="24"/>
          <w:szCs w:val="24"/>
        </w:rPr>
      </w:pPr>
      <w:r>
        <w:rPr>
          <w:rFonts w:cs="Arial" w:ascii="Arial" w:hAnsi="Arial"/>
          <w:sz w:val="24"/>
          <w:szCs w:val="24"/>
        </w:rPr>
        <w:t>Agências de Turismo;</w:t>
      </w:r>
    </w:p>
    <w:p>
      <w:pPr>
        <w:pStyle w:val="ListParagraph"/>
        <w:numPr>
          <w:ilvl w:val="0"/>
          <w:numId w:val="6"/>
        </w:numPr>
        <w:spacing w:lineRule="auto" w:line="360" w:before="0" w:after="0"/>
        <w:contextualSpacing/>
        <w:jc w:val="both"/>
        <w:rPr>
          <w:rFonts w:ascii="Arial" w:hAnsi="Arial" w:cs="Arial"/>
          <w:sz w:val="24"/>
          <w:szCs w:val="24"/>
        </w:rPr>
      </w:pPr>
      <w:r>
        <w:rPr>
          <w:rFonts w:cs="Arial" w:ascii="Arial" w:hAnsi="Arial"/>
          <w:sz w:val="24"/>
          <w:szCs w:val="24"/>
        </w:rPr>
        <w:t>Meios de Hospedagem;</w:t>
      </w:r>
    </w:p>
    <w:p>
      <w:pPr>
        <w:pStyle w:val="ListParagraph"/>
        <w:numPr>
          <w:ilvl w:val="0"/>
          <w:numId w:val="6"/>
        </w:numPr>
        <w:spacing w:lineRule="auto" w:line="360" w:before="0" w:after="0"/>
        <w:contextualSpacing/>
        <w:jc w:val="both"/>
        <w:rPr>
          <w:rFonts w:ascii="Arial" w:hAnsi="Arial" w:cs="Arial"/>
          <w:sz w:val="24"/>
          <w:szCs w:val="24"/>
        </w:rPr>
      </w:pPr>
      <w:r>
        <w:rPr>
          <w:rFonts w:cs="Arial" w:ascii="Arial" w:hAnsi="Arial"/>
          <w:sz w:val="24"/>
          <w:szCs w:val="24"/>
        </w:rPr>
        <w:t>Organizadoras de eventos;</w:t>
      </w:r>
    </w:p>
    <w:p>
      <w:pPr>
        <w:pStyle w:val="ListParagraph"/>
        <w:numPr>
          <w:ilvl w:val="0"/>
          <w:numId w:val="6"/>
        </w:numPr>
        <w:spacing w:lineRule="auto" w:line="360" w:before="0" w:after="0"/>
        <w:contextualSpacing/>
        <w:jc w:val="both"/>
        <w:rPr>
          <w:rFonts w:ascii="Arial" w:hAnsi="Arial" w:cs="Arial"/>
          <w:sz w:val="24"/>
          <w:szCs w:val="24"/>
        </w:rPr>
      </w:pPr>
      <w:r>
        <w:rPr>
          <w:rFonts w:cs="Arial" w:ascii="Arial" w:hAnsi="Arial"/>
          <w:sz w:val="24"/>
          <w:szCs w:val="24"/>
        </w:rPr>
        <w:t>Parques Temáticos;</w:t>
      </w:r>
    </w:p>
    <w:p>
      <w:pPr>
        <w:pStyle w:val="ListParagraph"/>
        <w:numPr>
          <w:ilvl w:val="0"/>
          <w:numId w:val="6"/>
        </w:numPr>
        <w:spacing w:lineRule="auto" w:line="360" w:before="0" w:after="0"/>
        <w:contextualSpacing/>
        <w:jc w:val="both"/>
        <w:rPr>
          <w:rFonts w:ascii="Arial" w:hAnsi="Arial" w:cs="Arial"/>
          <w:sz w:val="24"/>
          <w:szCs w:val="24"/>
        </w:rPr>
      </w:pPr>
      <w:r>
        <w:rPr>
          <w:rFonts w:cs="Arial" w:ascii="Arial" w:hAnsi="Arial"/>
          <w:sz w:val="24"/>
          <w:szCs w:val="24"/>
        </w:rPr>
        <w:t>Transportadoras Turísticas;</w:t>
      </w:r>
    </w:p>
    <w:p>
      <w:pPr>
        <w:pStyle w:val="ListParagraph"/>
        <w:numPr>
          <w:ilvl w:val="0"/>
          <w:numId w:val="6"/>
        </w:numPr>
        <w:spacing w:lineRule="auto" w:line="360" w:before="0" w:after="0"/>
        <w:contextualSpacing/>
        <w:jc w:val="both"/>
        <w:rPr>
          <w:rFonts w:ascii="Arial" w:hAnsi="Arial" w:cs="Arial"/>
          <w:sz w:val="24"/>
          <w:szCs w:val="24"/>
        </w:rPr>
      </w:pPr>
      <w:r>
        <w:rPr>
          <w:rFonts w:cs="Arial" w:ascii="Arial" w:hAnsi="Arial"/>
          <w:sz w:val="24"/>
          <w:szCs w:val="24"/>
        </w:rPr>
        <w:t>Guia de Turismo (Lei nº 8.623/93)</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ind w:firstLine="708"/>
        <w:jc w:val="both"/>
        <w:rPr>
          <w:rFonts w:ascii="Arial" w:hAnsi="Arial" w:cs="Arial"/>
          <w:sz w:val="24"/>
          <w:szCs w:val="24"/>
        </w:rPr>
      </w:pPr>
      <w:r>
        <w:rPr>
          <w:rFonts w:cs="Arial" w:ascii="Arial" w:hAnsi="Arial"/>
          <w:sz w:val="24"/>
          <w:szCs w:val="24"/>
        </w:rPr>
        <w:t>Também, de forma opcional é disponibilizado para as seguintes atividades: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7"/>
        </w:numPr>
        <w:spacing w:lineRule="auto" w:line="360" w:before="0" w:after="0"/>
        <w:contextualSpacing/>
        <w:jc w:val="both"/>
        <w:rPr>
          <w:rFonts w:ascii="Arial" w:hAnsi="Arial" w:cs="Arial"/>
          <w:sz w:val="24"/>
          <w:szCs w:val="24"/>
        </w:rPr>
      </w:pPr>
      <w:r>
        <w:rPr>
          <w:rFonts w:cs="Arial" w:ascii="Arial" w:hAnsi="Arial"/>
          <w:sz w:val="24"/>
          <w:szCs w:val="24"/>
        </w:rPr>
        <w:t>Casas de Espetáculo; </w:t>
      </w:r>
    </w:p>
    <w:p>
      <w:pPr>
        <w:pStyle w:val="ListParagraph"/>
        <w:numPr>
          <w:ilvl w:val="0"/>
          <w:numId w:val="8"/>
        </w:numPr>
        <w:spacing w:lineRule="auto" w:line="360" w:before="0" w:after="0"/>
        <w:contextualSpacing/>
        <w:jc w:val="both"/>
        <w:rPr>
          <w:rFonts w:ascii="Arial" w:hAnsi="Arial" w:cs="Arial"/>
          <w:sz w:val="24"/>
          <w:szCs w:val="24"/>
        </w:rPr>
      </w:pPr>
      <w:r>
        <w:rPr>
          <w:rFonts w:cs="Arial" w:ascii="Arial" w:hAnsi="Arial"/>
          <w:sz w:val="24"/>
          <w:szCs w:val="24"/>
        </w:rPr>
        <w:t>Centros de Convenções; </w:t>
      </w:r>
    </w:p>
    <w:p>
      <w:pPr>
        <w:pStyle w:val="ListParagraph"/>
        <w:numPr>
          <w:ilvl w:val="0"/>
          <w:numId w:val="8"/>
        </w:numPr>
        <w:spacing w:lineRule="auto" w:line="360" w:before="0" w:after="0"/>
        <w:contextualSpacing/>
        <w:jc w:val="both"/>
        <w:rPr>
          <w:rFonts w:ascii="Arial" w:hAnsi="Arial" w:cs="Arial"/>
          <w:sz w:val="24"/>
          <w:szCs w:val="24"/>
        </w:rPr>
      </w:pPr>
      <w:r>
        <w:rPr>
          <w:rFonts w:cs="Arial" w:ascii="Arial" w:hAnsi="Arial"/>
          <w:sz w:val="24"/>
          <w:szCs w:val="24"/>
        </w:rPr>
        <w:t>Empreendimentos de Entretenimento e Lazer e Parques Aquáticos;</w:t>
      </w:r>
    </w:p>
    <w:p>
      <w:pPr>
        <w:pStyle w:val="ListParagraph"/>
        <w:numPr>
          <w:ilvl w:val="0"/>
          <w:numId w:val="8"/>
        </w:numPr>
        <w:spacing w:lineRule="auto" w:line="360" w:before="0" w:after="0"/>
        <w:contextualSpacing/>
        <w:jc w:val="both"/>
        <w:rPr>
          <w:rFonts w:ascii="Arial" w:hAnsi="Arial" w:cs="Arial"/>
          <w:sz w:val="24"/>
          <w:szCs w:val="24"/>
        </w:rPr>
      </w:pPr>
      <w:r>
        <w:rPr>
          <w:rFonts w:cs="Arial" w:ascii="Arial" w:hAnsi="Arial"/>
          <w:sz w:val="24"/>
          <w:szCs w:val="24"/>
        </w:rPr>
        <w:t>Empreendimentos de Apoio ao Turismo Náutico ou à Pesca Desportiva; </w:t>
      </w:r>
    </w:p>
    <w:p>
      <w:pPr>
        <w:pStyle w:val="ListParagraph"/>
        <w:numPr>
          <w:ilvl w:val="0"/>
          <w:numId w:val="8"/>
        </w:numPr>
        <w:spacing w:lineRule="auto" w:line="360" w:before="0" w:after="0"/>
        <w:contextualSpacing/>
        <w:jc w:val="both"/>
        <w:rPr>
          <w:rFonts w:ascii="Arial" w:hAnsi="Arial" w:cs="Arial"/>
          <w:sz w:val="24"/>
          <w:szCs w:val="24"/>
        </w:rPr>
      </w:pPr>
      <w:r>
        <w:rPr>
          <w:rFonts w:cs="Arial" w:ascii="Arial" w:hAnsi="Arial"/>
          <w:sz w:val="24"/>
          <w:szCs w:val="24"/>
        </w:rPr>
        <w:t>Locadoras de Veículos para Turistas; </w:t>
      </w:r>
    </w:p>
    <w:p>
      <w:pPr>
        <w:pStyle w:val="ListParagraph"/>
        <w:numPr>
          <w:ilvl w:val="0"/>
          <w:numId w:val="8"/>
        </w:numPr>
        <w:spacing w:lineRule="auto" w:line="360" w:before="0" w:after="0"/>
        <w:contextualSpacing/>
        <w:jc w:val="both"/>
        <w:rPr>
          <w:rFonts w:ascii="Arial" w:hAnsi="Arial" w:cs="Arial"/>
          <w:sz w:val="24"/>
          <w:szCs w:val="24"/>
        </w:rPr>
      </w:pPr>
      <w:r>
        <w:rPr>
          <w:rFonts w:cs="Arial" w:ascii="Arial" w:hAnsi="Arial"/>
          <w:sz w:val="24"/>
          <w:szCs w:val="24"/>
        </w:rPr>
        <w:t>Prestadoras de Serviços de Infraestrutura para Eventos; </w:t>
      </w:r>
    </w:p>
    <w:p>
      <w:pPr>
        <w:pStyle w:val="ListParagraph"/>
        <w:numPr>
          <w:ilvl w:val="0"/>
          <w:numId w:val="8"/>
        </w:numPr>
        <w:spacing w:lineRule="auto" w:line="360" w:before="0" w:after="0"/>
        <w:contextualSpacing/>
        <w:jc w:val="both"/>
        <w:rPr>
          <w:rFonts w:ascii="Arial" w:hAnsi="Arial" w:cs="Arial"/>
          <w:sz w:val="24"/>
          <w:szCs w:val="24"/>
        </w:rPr>
      </w:pPr>
      <w:r>
        <w:rPr>
          <w:rFonts w:cs="Arial" w:ascii="Arial" w:hAnsi="Arial"/>
          <w:sz w:val="24"/>
          <w:szCs w:val="24"/>
        </w:rPr>
        <w:t>Prestadoras Especializadas em Segmentos Turísticos;</w:t>
      </w:r>
    </w:p>
    <w:p>
      <w:pPr>
        <w:pStyle w:val="ListParagraph"/>
        <w:numPr>
          <w:ilvl w:val="0"/>
          <w:numId w:val="8"/>
        </w:numPr>
        <w:spacing w:lineRule="auto" w:line="360" w:before="0" w:after="0"/>
        <w:contextualSpacing/>
        <w:jc w:val="both"/>
        <w:rPr>
          <w:rFonts w:ascii="Arial" w:hAnsi="Arial" w:cs="Arial"/>
          <w:sz w:val="24"/>
          <w:szCs w:val="24"/>
        </w:rPr>
      </w:pPr>
      <w:r>
        <w:rPr>
          <w:rFonts w:cs="Arial" w:ascii="Arial" w:hAnsi="Arial"/>
          <w:sz w:val="24"/>
          <w:szCs w:val="24"/>
        </w:rPr>
        <w:t>Restaurantes, Cafeterias, Bares e similares;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ind w:firstLine="708"/>
        <w:jc w:val="both"/>
        <w:rPr>
          <w:rFonts w:ascii="Arial" w:hAnsi="Arial" w:cs="Arial"/>
          <w:sz w:val="24"/>
          <w:szCs w:val="24"/>
        </w:rPr>
      </w:pPr>
      <w:r>
        <w:rPr>
          <w:rFonts w:cs="Arial" w:ascii="Arial" w:hAnsi="Arial"/>
          <w:sz w:val="24"/>
          <w:szCs w:val="24"/>
        </w:rPr>
        <w:t xml:space="preserve">Dentre as ações elencadas neste Plano Diretor, poderá ser encontrada uma específica para o fomento do CADASTUR na cidade, haja vista que o cadastro pode resultar nos seguintes benefícios: </w:t>
      </w:r>
    </w:p>
    <w:p>
      <w:pPr>
        <w:pStyle w:val="Normal"/>
        <w:spacing w:lineRule="auto" w:line="360" w:before="0" w:after="0"/>
        <w:ind w:firstLine="708"/>
        <w:jc w:val="both"/>
        <w:rPr>
          <w:rFonts w:ascii="Arial" w:hAnsi="Arial" w:cs="Arial"/>
          <w:sz w:val="24"/>
          <w:szCs w:val="24"/>
        </w:rPr>
      </w:pPr>
      <w:r>
        <w:rPr>
          <w:rFonts w:cs="Arial" w:ascii="Arial" w:hAnsi="Arial"/>
          <w:sz w:val="24"/>
          <w:szCs w:val="24"/>
        </w:rPr>
      </w:r>
    </w:p>
    <w:p>
      <w:pPr>
        <w:pStyle w:val="ListParagraph"/>
        <w:numPr>
          <w:ilvl w:val="0"/>
          <w:numId w:val="27"/>
        </w:numPr>
        <w:spacing w:lineRule="auto" w:line="360" w:before="0" w:after="0"/>
        <w:contextualSpacing/>
        <w:jc w:val="both"/>
        <w:rPr>
          <w:rFonts w:ascii="Arial" w:hAnsi="Arial" w:cs="Arial"/>
          <w:sz w:val="24"/>
          <w:szCs w:val="24"/>
        </w:rPr>
      </w:pPr>
      <w:r>
        <w:rPr>
          <w:rFonts w:cs="Arial" w:ascii="Arial" w:hAnsi="Arial"/>
          <w:sz w:val="24"/>
          <w:szCs w:val="24"/>
        </w:rPr>
        <w:t>Acesso a financiamento por meio de bancos oficiais;</w:t>
      </w:r>
    </w:p>
    <w:p>
      <w:pPr>
        <w:pStyle w:val="ListParagraph"/>
        <w:numPr>
          <w:ilvl w:val="0"/>
          <w:numId w:val="9"/>
        </w:numPr>
        <w:spacing w:lineRule="auto" w:line="360" w:before="0" w:after="0"/>
        <w:contextualSpacing/>
        <w:rPr>
          <w:rFonts w:ascii="Arial" w:hAnsi="Arial" w:cs="Arial"/>
          <w:sz w:val="24"/>
          <w:szCs w:val="24"/>
        </w:rPr>
      </w:pPr>
      <w:r>
        <w:rPr>
          <w:rFonts w:cs="Arial" w:ascii="Arial" w:hAnsi="Arial"/>
          <w:sz w:val="24"/>
          <w:szCs w:val="24"/>
        </w:rPr>
        <w:t>Apoio em eventos, feiras e ações do Ministério do Turismo;</w:t>
      </w:r>
    </w:p>
    <w:p>
      <w:pPr>
        <w:pStyle w:val="ListParagraph"/>
        <w:numPr>
          <w:ilvl w:val="0"/>
          <w:numId w:val="9"/>
        </w:numPr>
        <w:spacing w:lineRule="auto" w:line="360" w:before="0" w:after="0"/>
        <w:contextualSpacing/>
        <w:rPr>
          <w:rFonts w:ascii="Arial" w:hAnsi="Arial" w:cs="Arial"/>
          <w:sz w:val="24"/>
          <w:szCs w:val="24"/>
        </w:rPr>
      </w:pPr>
      <w:r>
        <w:rPr>
          <w:rFonts w:cs="Arial" w:ascii="Arial" w:hAnsi="Arial"/>
          <w:sz w:val="24"/>
          <w:szCs w:val="24"/>
        </w:rPr>
        <w:t>Incentivo à participação em programas e projetos do governo federal;</w:t>
      </w:r>
    </w:p>
    <w:p>
      <w:pPr>
        <w:pStyle w:val="ListParagraph"/>
        <w:numPr>
          <w:ilvl w:val="0"/>
          <w:numId w:val="9"/>
        </w:numPr>
        <w:spacing w:lineRule="auto" w:line="360" w:before="0" w:after="0"/>
        <w:contextualSpacing/>
        <w:rPr>
          <w:rFonts w:ascii="Arial" w:hAnsi="Arial" w:cs="Arial"/>
          <w:sz w:val="24"/>
          <w:szCs w:val="24"/>
        </w:rPr>
      </w:pPr>
      <w:r>
        <w:rPr>
          <w:rFonts w:cs="Arial" w:ascii="Arial" w:hAnsi="Arial"/>
          <w:sz w:val="24"/>
          <w:szCs w:val="24"/>
        </w:rPr>
        <w:t>Participação em programas de qualificação promovidos e apoiados pelo Ministério do Turismo;</w:t>
      </w:r>
    </w:p>
    <w:p>
      <w:pPr>
        <w:pStyle w:val="ListParagraph"/>
        <w:numPr>
          <w:ilvl w:val="0"/>
          <w:numId w:val="9"/>
        </w:numPr>
        <w:spacing w:lineRule="auto" w:line="360" w:before="0" w:after="0"/>
        <w:contextualSpacing/>
        <w:rPr>
          <w:rFonts w:ascii="Arial" w:hAnsi="Arial" w:cs="Arial"/>
          <w:sz w:val="24"/>
          <w:szCs w:val="24"/>
        </w:rPr>
      </w:pPr>
      <w:r>
        <w:rPr>
          <w:rFonts w:cs="Arial" w:ascii="Arial" w:hAnsi="Arial"/>
          <w:sz w:val="24"/>
          <w:szCs w:val="24"/>
        </w:rPr>
        <w:t>Visibilidade nos sites do Cadastur e do Programa Viaje Legal.</w:t>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240" w:before="0" w:after="0"/>
        <w:jc w:val="both"/>
        <w:rPr>
          <w:rFonts w:ascii="Arial" w:hAnsi="Arial" w:cs="Arial"/>
          <w:sz w:val="24"/>
          <w:szCs w:val="24"/>
        </w:rPr>
      </w:pPr>
      <w:r>
        <w:rPr>
          <w:rFonts w:cs="Arial" w:ascii="Arial" w:hAnsi="Arial"/>
          <w:sz w:val="24"/>
          <w:szCs w:val="24"/>
        </w:rPr>
      </w:r>
    </w:p>
    <w:tbl>
      <w:tblPr>
        <w:tblW w:w="7579" w:type="dxa"/>
        <w:jc w:val="left"/>
        <w:tblInd w:w="708" w:type="dxa"/>
        <w:tblLayout w:type="fixed"/>
        <w:tblCellMar>
          <w:top w:w="0" w:type="dxa"/>
          <w:left w:w="108" w:type="dxa"/>
          <w:bottom w:w="0" w:type="dxa"/>
          <w:right w:w="108" w:type="dxa"/>
        </w:tblCellMar>
        <w:tblLook w:firstRow="1" w:noVBand="1" w:lastRow="0" w:firstColumn="1" w:lastColumn="0" w:noHBand="0" w:val="04a0"/>
      </w:tblPr>
      <w:tblGrid>
        <w:gridCol w:w="5920"/>
        <w:gridCol w:w="1658"/>
      </w:tblGrid>
      <w:tr>
        <w:trPr>
          <w:trHeight w:val="293" w:hRule="atLeast"/>
        </w:trPr>
        <w:tc>
          <w:tcPr>
            <w:tcW w:w="7578" w:type="dxa"/>
            <w:gridSpan w:val="2"/>
            <w:tcBorders/>
            <w:shd w:color="auto" w:fill="548DD4" w:themeFill="text2" w:themeFillTint="99" w:val="clear"/>
          </w:tcPr>
          <w:p>
            <w:pPr>
              <w:pStyle w:val="Normal"/>
              <w:widowControl w:val="false"/>
              <w:jc w:val="center"/>
              <w:rPr>
                <w:b/>
                <w:b/>
              </w:rPr>
            </w:pPr>
            <w:r>
              <w:rPr>
                <w:b/>
              </w:rPr>
              <w:t>Rio Grande da Serra</w:t>
            </w:r>
          </w:p>
          <w:p>
            <w:pPr>
              <w:pStyle w:val="Normal"/>
              <w:widowControl w:val="false"/>
              <w:spacing w:before="0" w:after="200"/>
              <w:jc w:val="center"/>
              <w:rPr>
                <w:b/>
                <w:b/>
              </w:rPr>
            </w:pPr>
            <w:r>
              <w:rPr>
                <w:b/>
              </w:rPr>
              <w:t>Equipamentos de Turismo com Cadastur</w:t>
            </w:r>
          </w:p>
        </w:tc>
      </w:tr>
      <w:tr>
        <w:trPr>
          <w:trHeight w:val="293" w:hRule="atLeast"/>
        </w:trPr>
        <w:tc>
          <w:tcPr>
            <w:tcW w:w="5920" w:type="dxa"/>
            <w:tcBorders/>
            <w:shd w:color="auto" w:fill="8DB3E2" w:themeFill="text2" w:themeFillTint="66" w:val="clear"/>
          </w:tcPr>
          <w:p>
            <w:pPr>
              <w:pStyle w:val="Normal"/>
              <w:widowControl w:val="false"/>
              <w:spacing w:before="0" w:after="200"/>
              <w:jc w:val="center"/>
              <w:rPr/>
            </w:pPr>
            <w:r>
              <w:rPr/>
              <w:t>Segmento</w:t>
            </w:r>
          </w:p>
        </w:tc>
        <w:tc>
          <w:tcPr>
            <w:tcW w:w="1658" w:type="dxa"/>
            <w:tcBorders/>
            <w:shd w:color="auto" w:fill="8DB3E2" w:themeFill="text2" w:themeFillTint="66" w:val="clear"/>
          </w:tcPr>
          <w:p>
            <w:pPr>
              <w:pStyle w:val="Normal"/>
              <w:widowControl w:val="false"/>
              <w:spacing w:before="0" w:after="200"/>
              <w:jc w:val="center"/>
              <w:rPr/>
            </w:pPr>
            <w:r>
              <w:rPr/>
              <w:t>Quantidade</w:t>
            </w:r>
          </w:p>
        </w:tc>
      </w:tr>
      <w:tr>
        <w:trPr>
          <w:trHeight w:val="293" w:hRule="atLeast"/>
        </w:trPr>
        <w:tc>
          <w:tcPr>
            <w:tcW w:w="5920" w:type="dxa"/>
            <w:tcBorders/>
            <w:shd w:color="auto" w:fill="DBE5F1" w:themeFill="accent1" w:themeFillTint="33" w:val="clear"/>
          </w:tcPr>
          <w:p>
            <w:pPr>
              <w:pStyle w:val="Normal"/>
              <w:widowControl w:val="false"/>
              <w:spacing w:before="0" w:after="200"/>
              <w:jc w:val="center"/>
              <w:rPr/>
            </w:pPr>
            <w:r>
              <w:rPr/>
              <w:t>Agência de Viagens</w:t>
            </w:r>
          </w:p>
        </w:tc>
        <w:tc>
          <w:tcPr>
            <w:tcW w:w="1658" w:type="dxa"/>
            <w:tcBorders/>
            <w:shd w:color="auto" w:fill="DBE5F1" w:themeFill="accent1" w:themeFillTint="33" w:val="clear"/>
          </w:tcPr>
          <w:p>
            <w:pPr>
              <w:pStyle w:val="Normal"/>
              <w:widowControl w:val="false"/>
              <w:spacing w:before="0" w:after="200"/>
              <w:jc w:val="center"/>
              <w:rPr/>
            </w:pPr>
            <w:r>
              <w:rPr/>
              <w:t>01</w:t>
            </w:r>
          </w:p>
        </w:tc>
      </w:tr>
      <w:tr>
        <w:trPr>
          <w:trHeight w:val="293" w:hRule="atLeast"/>
        </w:trPr>
        <w:tc>
          <w:tcPr>
            <w:tcW w:w="5920" w:type="dxa"/>
            <w:tcBorders/>
            <w:shd w:color="auto" w:fill="DBE5F1" w:themeFill="accent1" w:themeFillTint="33" w:val="clear"/>
          </w:tcPr>
          <w:p>
            <w:pPr>
              <w:pStyle w:val="Normal"/>
              <w:widowControl w:val="false"/>
              <w:jc w:val="center"/>
              <w:rPr/>
            </w:pPr>
            <w:r>
              <w:rPr/>
              <w:t>Guia de Turismo</w:t>
            </w:r>
          </w:p>
          <w:p>
            <w:pPr>
              <w:pStyle w:val="Normal"/>
              <w:widowControl w:val="false"/>
              <w:spacing w:before="0" w:after="200"/>
              <w:jc w:val="center"/>
              <w:rPr/>
            </w:pPr>
            <w:r>
              <w:rPr/>
              <w:t>Transportadora Turística</w:t>
            </w:r>
          </w:p>
        </w:tc>
        <w:tc>
          <w:tcPr>
            <w:tcW w:w="1658" w:type="dxa"/>
            <w:tcBorders/>
            <w:shd w:color="auto" w:fill="DBE5F1" w:themeFill="accent1" w:themeFillTint="33" w:val="clear"/>
          </w:tcPr>
          <w:p>
            <w:pPr>
              <w:pStyle w:val="Normal"/>
              <w:widowControl w:val="false"/>
              <w:jc w:val="center"/>
              <w:rPr/>
            </w:pPr>
            <w:r>
              <w:rPr/>
              <w:t>10</w:t>
            </w:r>
          </w:p>
          <w:p>
            <w:pPr>
              <w:pStyle w:val="Normal"/>
              <w:widowControl w:val="false"/>
              <w:spacing w:before="0" w:after="200"/>
              <w:jc w:val="center"/>
              <w:rPr/>
            </w:pPr>
            <w:r>
              <w:rPr/>
              <w:t>01</w:t>
            </w:r>
          </w:p>
        </w:tc>
      </w:tr>
    </w:tbl>
    <w:p>
      <w:pPr>
        <w:pStyle w:val="Normal"/>
        <w:spacing w:lineRule="auto" w:line="240" w:before="0" w:after="0"/>
        <w:jc w:val="both"/>
        <w:rPr>
          <w:rFonts w:ascii="Arial" w:hAnsi="Arial" w:cs="Arial"/>
          <w:sz w:val="24"/>
          <w:szCs w:val="24"/>
        </w:rPr>
      </w:pPr>
      <w:r>
        <w:rPr>
          <w:rFonts w:cs="Arial" w:ascii="Arial" w:hAnsi="Arial"/>
          <w:sz w:val="24"/>
          <w:szCs w:val="24"/>
        </w:rPr>
      </w:r>
    </w:p>
    <w:p>
      <w:pPr>
        <w:pStyle w:val="Normal"/>
        <w:spacing w:lineRule="auto" w:line="240" w:before="0" w:after="0"/>
        <w:jc w:val="right"/>
        <w:rPr>
          <w:rFonts w:ascii="Arial" w:hAnsi="Arial" w:cs="Arial"/>
          <w:i/>
          <w:i/>
          <w:iCs/>
          <w:sz w:val="16"/>
          <w:szCs w:val="16"/>
        </w:rPr>
      </w:pPr>
      <w:r>
        <w:rPr>
          <w:rFonts w:cs="Arial" w:ascii="Arial" w:hAnsi="Arial"/>
          <w:i/>
          <w:iCs/>
          <w:sz w:val="16"/>
          <w:szCs w:val="16"/>
        </w:rPr>
        <w:t>Fonte: CADASTUR-MTUR (2022)</w:t>
      </w:r>
    </w:p>
    <w:p>
      <w:pPr>
        <w:pStyle w:val="Normal"/>
        <w:spacing w:lineRule="auto" w:line="240" w:before="0" w:after="0"/>
        <w:rPr>
          <w:rFonts w:ascii="Arial" w:hAnsi="Arial" w:cs="Arial"/>
          <w:sz w:val="24"/>
          <w:szCs w:val="24"/>
        </w:rPr>
      </w:pPr>
      <w:r>
        <w:rPr>
          <w:rFonts w:cs="Arial" w:ascii="Arial" w:hAnsi="Arial"/>
          <w:sz w:val="24"/>
          <w:szCs w:val="24"/>
        </w:rPr>
      </w:r>
    </w:p>
    <w:p>
      <w:pPr>
        <w:pStyle w:val="Normal"/>
        <w:spacing w:lineRule="auto" w:line="240" w:before="0" w:after="0"/>
        <w:rPr>
          <w:rFonts w:ascii="Arial" w:hAnsi="Arial" w:cs="Arial"/>
          <w:sz w:val="24"/>
          <w:szCs w:val="24"/>
        </w:rPr>
      </w:pPr>
      <w:r>
        <w:rPr>
          <w:rFonts w:cs="Arial" w:ascii="Arial" w:hAnsi="Arial"/>
          <w:sz w:val="24"/>
          <w:szCs w:val="24"/>
        </w:rPr>
        <w:drawing>
          <wp:anchor behindDoc="1" distT="0" distB="0" distL="0" distR="0" simplePos="0" locked="0" layoutInCell="0" allowOverlap="1" relativeHeight="2">
            <wp:simplePos x="0" y="0"/>
            <wp:positionH relativeFrom="column">
              <wp:posOffset>1143000</wp:posOffset>
            </wp:positionH>
            <wp:positionV relativeFrom="paragraph">
              <wp:posOffset>44450</wp:posOffset>
            </wp:positionV>
            <wp:extent cx="3379470" cy="533400"/>
            <wp:effectExtent l="0" t="0" r="0" b="0"/>
            <wp:wrapNone/>
            <wp:docPr id="57" name="Imagem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30" descr=""/>
                    <pic:cNvPicPr>
                      <a:picLocks noChangeAspect="1" noChangeArrowheads="1"/>
                    </pic:cNvPicPr>
                  </pic:nvPicPr>
                  <pic:blipFill>
                    <a:blip r:embed="rId64"/>
                    <a:stretch>
                      <a:fillRect/>
                    </a:stretch>
                  </pic:blipFill>
                  <pic:spPr bwMode="auto">
                    <a:xfrm>
                      <a:off x="0" y="0"/>
                      <a:ext cx="3379470" cy="533400"/>
                    </a:xfrm>
                    <a:prstGeom prst="rect">
                      <a:avLst/>
                    </a:prstGeom>
                  </pic:spPr>
                </pic:pic>
              </a:graphicData>
            </a:graphic>
          </wp:anchor>
        </w:drawing>
      </w:r>
    </w:p>
    <w:p>
      <w:pPr>
        <w:pStyle w:val="Normal"/>
        <w:spacing w:lineRule="auto" w:line="240" w:before="0" w:after="0"/>
        <w:rPr>
          <w:rFonts w:ascii="Arial" w:hAnsi="Arial" w:cs="Arial"/>
          <w:sz w:val="24"/>
          <w:szCs w:val="24"/>
        </w:rPr>
      </w:pPr>
      <w:r>
        <w:rPr>
          <w:rFonts w:cs="Arial" w:ascii="Arial" w:hAnsi="Arial"/>
          <w:sz w:val="24"/>
          <w:szCs w:val="24"/>
        </w:rPr>
      </w:r>
    </w:p>
    <w:p>
      <w:pPr>
        <w:pStyle w:val="Normal"/>
        <w:spacing w:lineRule="auto" w:line="240" w:before="0" w:after="0"/>
        <w:rPr>
          <w:rFonts w:ascii="Arial" w:hAnsi="Arial" w:cs="Arial"/>
          <w:sz w:val="24"/>
          <w:szCs w:val="24"/>
        </w:rPr>
      </w:pPr>
      <w:r>
        <w:rPr>
          <w:rFonts w:cs="Arial" w:ascii="Arial" w:hAnsi="Arial"/>
          <w:sz w:val="24"/>
          <w:szCs w:val="24"/>
        </w:rPr>
      </w:r>
    </w:p>
    <w:p>
      <w:pPr>
        <w:pStyle w:val="Normal"/>
        <w:spacing w:lineRule="auto" w:line="240" w:before="0" w:after="0"/>
        <w:ind w:left="708" w:firstLine="708"/>
        <w:rPr>
          <w:rFonts w:ascii="Arial" w:hAnsi="Arial" w:cs="Arial"/>
          <w:sz w:val="24"/>
          <w:szCs w:val="24"/>
        </w:rPr>
      </w:pPr>
      <w:r>
        <w:rPr>
          <w:rFonts w:cs="Arial" w:ascii="Arial" w:hAnsi="Arial"/>
          <w:sz w:val="24"/>
          <w:szCs w:val="24"/>
        </w:rPr>
      </w:r>
    </w:p>
    <w:p>
      <w:pPr>
        <w:pStyle w:val="Normal"/>
        <w:spacing w:lineRule="auto" w:line="240" w:before="0" w:after="0"/>
        <w:ind w:left="708" w:firstLine="708"/>
        <w:rPr>
          <w:rFonts w:ascii="Arial" w:hAnsi="Arial" w:cs="Arial"/>
          <w:sz w:val="24"/>
          <w:szCs w:val="24"/>
        </w:rPr>
      </w:pPr>
      <w:r>
        <w:rPr>
          <w:rFonts w:cs="Arial" w:ascii="Arial" w:hAnsi="Arial"/>
          <w:sz w:val="24"/>
          <w:szCs w:val="24"/>
        </w:rPr>
      </w:r>
    </w:p>
    <w:p>
      <w:pPr>
        <w:pStyle w:val="Normal"/>
        <w:spacing w:lineRule="auto" w:line="240" w:before="0" w:after="0"/>
        <w:ind w:left="708" w:firstLine="708"/>
        <w:rPr>
          <w:rFonts w:ascii="Arial" w:hAnsi="Arial" w:cs="Arial"/>
          <w:sz w:val="24"/>
          <w:szCs w:val="24"/>
        </w:rPr>
      </w:pPr>
      <w:r>
        <w:rPr>
          <w:rFonts w:cs="Arial" w:ascii="Arial" w:hAnsi="Arial"/>
          <w:sz w:val="24"/>
          <w:szCs w:val="24"/>
        </w:rPr>
      </w:r>
    </w:p>
    <w:p>
      <w:pPr>
        <w:pStyle w:val="Normal"/>
        <w:spacing w:lineRule="auto" w:line="240" w:before="0" w:after="0"/>
        <w:ind w:left="708" w:firstLine="708"/>
        <w:rPr>
          <w:rFonts w:ascii="Arial" w:hAnsi="Arial" w:cs="Arial"/>
          <w:sz w:val="24"/>
          <w:szCs w:val="24"/>
        </w:rPr>
      </w:pPr>
      <w:r>
        <w:rPr>
          <w:rFonts w:cs="Arial" w:ascii="Arial" w:hAnsi="Arial"/>
          <w:sz w:val="24"/>
          <w:szCs w:val="24"/>
        </w:rPr>
      </w:r>
    </w:p>
    <w:p>
      <w:pPr>
        <w:pStyle w:val="Normal"/>
        <w:widowControl w:val="false"/>
        <w:spacing w:lineRule="auto" w:line="240" w:before="0" w:after="120"/>
        <w:jc w:val="both"/>
        <w:rPr>
          <w:rFonts w:ascii="Arial" w:hAnsi="Arial" w:cs="Arial"/>
          <w:bCs/>
          <w:sz w:val="21"/>
          <w:szCs w:val="21"/>
        </w:rPr>
      </w:pPr>
      <w:r>
        <w:rPr>
          <w:rFonts w:cs="Arial" w:ascii="Arial" w:hAnsi="Arial"/>
          <w:bCs/>
          <w:sz w:val="21"/>
          <w:szCs w:val="21"/>
        </w:rPr>
      </w:r>
    </w:p>
    <w:p>
      <w:pPr>
        <w:pStyle w:val="Normal"/>
        <w:tabs>
          <w:tab w:val="clear" w:pos="708"/>
          <w:tab w:val="center" w:pos="4252" w:leader="none"/>
          <w:tab w:val="right" w:pos="8504" w:leader="none"/>
        </w:tabs>
        <w:spacing w:lineRule="auto" w:line="240" w:before="0" w:after="120"/>
        <w:jc w:val="center"/>
        <w:rPr>
          <w:rFonts w:ascii="Arial" w:hAnsi="Arial" w:cs="Arial"/>
          <w:i/>
          <w:i/>
          <w:sz w:val="24"/>
          <w:szCs w:val="24"/>
          <w:lang w:val="pt-PT"/>
        </w:rPr>
      </w:pPr>
      <w:r>
        <w:rPr/>
        <mc:AlternateContent>
          <mc:Choice Requires="wps">
            <w:drawing>
              <wp:anchor behindDoc="0" distT="12700" distB="0" distL="12700" distR="0" simplePos="0" locked="0" layoutInCell="0" allowOverlap="1" relativeHeight="5" wp14:anchorId="139B22D5">
                <wp:simplePos x="0" y="0"/>
                <wp:positionH relativeFrom="column">
                  <wp:posOffset>1577340</wp:posOffset>
                </wp:positionH>
                <wp:positionV relativeFrom="paragraph">
                  <wp:posOffset>1142365</wp:posOffset>
                </wp:positionV>
                <wp:extent cx="1694815" cy="444500"/>
                <wp:effectExtent l="0" t="0" r="20955" b="13970"/>
                <wp:wrapNone/>
                <wp:docPr id="58" name="Retângulo 228"/>
                <a:graphic xmlns:a="http://schemas.openxmlformats.org/drawingml/2006/main">
                  <a:graphicData uri="http://schemas.microsoft.com/office/word/2010/wordprocessingShape">
                    <wps:wsp>
                      <wps:cNvSpPr/>
                      <wps:spPr>
                        <a:xfrm>
                          <a:off x="0" y="0"/>
                          <a:ext cx="1694160" cy="443880"/>
                        </a:xfrm>
                        <a:prstGeom prst="rect">
                          <a:avLst/>
                        </a:prstGeom>
                        <a:solidFill>
                          <a:schemeClr val="bg1"/>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228" path="m0,0l-2147483645,0l-2147483645,-2147483646l0,-2147483646xe" fillcolor="white" stroked="t" o:allowincell="f" style="position:absolute;margin-left:124.2pt;margin-top:89.95pt;width:133.35pt;height:34.9pt;mso-wrap-style:none;v-text-anchor:middle" wp14:anchorId="139B22D5">
                <v:fill o:detectmouseclick="t" type="solid" color2="black"/>
                <v:stroke color="#3a5f8b" weight="25560" joinstyle="round" endcap="flat"/>
                <w10:wrap type="none"/>
              </v:rect>
            </w:pict>
          </mc:Fallback>
        </mc:AlternateContent>
        <mc:AlternateContent>
          <mc:Choice Requires="wps">
            <w:drawing>
              <wp:anchor behindDoc="0" distT="12700" distB="0" distL="12700" distR="0" simplePos="0" locked="0" layoutInCell="0" allowOverlap="1" relativeHeight="6" wp14:anchorId="139B22D3">
                <wp:simplePos x="0" y="0"/>
                <wp:positionH relativeFrom="column">
                  <wp:posOffset>1577340</wp:posOffset>
                </wp:positionH>
                <wp:positionV relativeFrom="paragraph">
                  <wp:posOffset>1800860</wp:posOffset>
                </wp:positionV>
                <wp:extent cx="1694815" cy="135255"/>
                <wp:effectExtent l="0" t="0" r="20955" b="18415"/>
                <wp:wrapNone/>
                <wp:docPr id="59" name="Retângulo 229"/>
                <a:graphic xmlns:a="http://schemas.openxmlformats.org/drawingml/2006/main">
                  <a:graphicData uri="http://schemas.microsoft.com/office/word/2010/wordprocessingShape">
                    <wps:wsp>
                      <wps:cNvSpPr/>
                      <wps:spPr>
                        <a:xfrm>
                          <a:off x="0" y="0"/>
                          <a:ext cx="1694160" cy="134640"/>
                        </a:xfrm>
                        <a:prstGeom prst="rect">
                          <a:avLst/>
                        </a:prstGeom>
                        <a:solidFill>
                          <a:schemeClr val="bg1"/>
                        </a:solid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ângulo 229" path="m0,0l-2147483645,0l-2147483645,-2147483646l0,-2147483646xe" fillcolor="white" stroked="t" o:allowincell="f" style="position:absolute;margin-left:124.2pt;margin-top:141.8pt;width:133.35pt;height:10.55pt;mso-wrap-style:none;v-text-anchor:middle" wp14:anchorId="139B22D3">
                <v:fill o:detectmouseclick="t" type="solid" color2="black"/>
                <v:stroke color="#3a5f8b" weight="25560" joinstyle="round" endcap="flat"/>
                <w10:wrap type="none"/>
              </v:rect>
            </w:pict>
          </mc:Fallback>
        </mc:AlternateContent>
        <w:drawing>
          <wp:inline distT="0" distB="0" distL="0" distR="0">
            <wp:extent cx="3639820" cy="2560955"/>
            <wp:effectExtent l="0" t="0" r="0" b="0"/>
            <wp:docPr id="60" name="Imagem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227" descr=""/>
                    <pic:cNvPicPr>
                      <a:picLocks noChangeAspect="1" noChangeArrowheads="1"/>
                    </pic:cNvPicPr>
                  </pic:nvPicPr>
                  <pic:blipFill>
                    <a:blip r:embed="rId65"/>
                    <a:stretch>
                      <a:fillRect/>
                    </a:stretch>
                  </pic:blipFill>
                  <pic:spPr bwMode="auto">
                    <a:xfrm>
                      <a:off x="0" y="0"/>
                      <a:ext cx="3639820" cy="2560955"/>
                    </a:xfrm>
                    <a:prstGeom prst="rect">
                      <a:avLst/>
                    </a:prstGeom>
                  </pic:spPr>
                </pic:pic>
              </a:graphicData>
            </a:graphic>
          </wp:inline>
        </w:drawing>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widowControl w:val="false"/>
        <w:overflowPunct w:val="true"/>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contextualSpacing/>
        <w:jc w:val="center"/>
        <w:rPr>
          <w:rFonts w:ascii="Arial" w:hAnsi="Arial" w:cs="Arial"/>
          <w:b/>
          <w:b/>
          <w:sz w:val="40"/>
          <w:szCs w:val="40"/>
        </w:rPr>
      </w:pPr>
      <w:r>
        <w:rPr>
          <w:rFonts w:cs="Arial" w:ascii="Arial" w:hAnsi="Arial"/>
          <w:b/>
          <w:color w:val="00B050"/>
          <w:sz w:val="40"/>
          <w:szCs w:val="40"/>
        </w:rPr>
        <w:t>PROJETOS PRIORITÁRIOS PARA O TURISMO DE RIO GRANDE DA SERRA</w:t>
      </w:r>
    </w:p>
    <w:p>
      <w:pPr>
        <w:pStyle w:val="Normal"/>
        <w:spacing w:lineRule="auto" w:line="360" w:before="0" w:after="0"/>
        <w:contextualSpacing/>
        <w:jc w:val="center"/>
        <w:rPr>
          <w:rFonts w:ascii="Arial" w:hAnsi="Arial" w:cs="Arial"/>
          <w:b/>
          <w:b/>
          <w:sz w:val="40"/>
          <w:szCs w:val="40"/>
        </w:rPr>
      </w:pPr>
      <w:r>
        <w:rPr>
          <w:rFonts w:cs="Arial" w:ascii="Arial" w:hAnsi="Arial"/>
          <w:b/>
          <w:sz w:val="40"/>
          <w:szCs w:val="40"/>
        </w:rPr>
      </w:r>
    </w:p>
    <w:p>
      <w:pPr>
        <w:pStyle w:val="Normal"/>
        <w:spacing w:lineRule="auto" w:line="360" w:before="0" w:after="0"/>
        <w:contextualSpacing/>
        <w:jc w:val="center"/>
        <w:rPr>
          <w:rFonts w:ascii="Arial" w:hAnsi="Arial" w:cs="Arial"/>
          <w:b/>
          <w:b/>
          <w:sz w:val="40"/>
          <w:szCs w:val="40"/>
        </w:rPr>
      </w:pPr>
      <w:r>
        <w:rPr>
          <w:rFonts w:cs="Arial" w:ascii="Arial" w:hAnsi="Arial"/>
          <w:b/>
          <w:sz w:val="40"/>
          <w:szCs w:val="40"/>
        </w:rPr>
        <w:drawing>
          <wp:anchor behindDoc="0" distT="0" distB="0" distL="114300" distR="114300" simplePos="0" locked="0" layoutInCell="0" allowOverlap="1" relativeHeight="91">
            <wp:simplePos x="0" y="0"/>
            <wp:positionH relativeFrom="column">
              <wp:posOffset>1508760</wp:posOffset>
            </wp:positionH>
            <wp:positionV relativeFrom="paragraph">
              <wp:posOffset>71120</wp:posOffset>
            </wp:positionV>
            <wp:extent cx="2849245" cy="987425"/>
            <wp:effectExtent l="0" t="0" r="0" b="0"/>
            <wp:wrapSquare wrapText="bothSides"/>
            <wp:docPr id="61" name="Imagem 1430192784"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430192784" descr="C:\Users\31521\Desktop\LOGO NOVO PMRGS.jpg"/>
                    <pic:cNvPicPr>
                      <a:picLocks noChangeAspect="1" noChangeArrowheads="1"/>
                    </pic:cNvPicPr>
                  </pic:nvPicPr>
                  <pic:blipFill>
                    <a:blip r:embed="rId66"/>
                    <a:stretch>
                      <a:fillRect/>
                    </a:stretch>
                  </pic:blipFill>
                  <pic:spPr bwMode="auto">
                    <a:xfrm>
                      <a:off x="0" y="0"/>
                      <a:ext cx="2849245" cy="987425"/>
                    </a:xfrm>
                    <a:prstGeom prst="rect">
                      <a:avLst/>
                    </a:prstGeom>
                  </pic:spPr>
                </pic:pic>
              </a:graphicData>
            </a:graphic>
          </wp:anchor>
        </w:drawing>
      </w:r>
    </w:p>
    <w:p>
      <w:pPr>
        <w:pStyle w:val="Normal"/>
        <w:spacing w:lineRule="auto" w:line="360" w:before="0" w:after="0"/>
        <w:contextualSpacing/>
        <w:jc w:val="center"/>
        <w:rPr>
          <w:rFonts w:ascii="Arial" w:hAnsi="Arial" w:cs="Arial"/>
          <w:b/>
          <w:b/>
          <w:sz w:val="40"/>
          <w:szCs w:val="40"/>
        </w:rPr>
      </w:pPr>
      <w:r>
        <w:rPr>
          <w:rFonts w:cs="Arial" w:ascii="Arial" w:hAnsi="Arial"/>
          <w:b/>
          <w:sz w:val="40"/>
          <w:szCs w:val="40"/>
        </w:rPr>
      </w:r>
    </w:p>
    <w:p>
      <w:pPr>
        <w:pStyle w:val="Normal"/>
        <w:spacing w:lineRule="auto" w:line="360" w:before="0" w:after="0"/>
        <w:contextualSpacing/>
        <w:jc w:val="center"/>
        <w:rPr>
          <w:rFonts w:ascii="Arial" w:hAnsi="Arial" w:cs="Arial"/>
          <w:b/>
          <w:b/>
          <w:sz w:val="40"/>
          <w:szCs w:val="40"/>
        </w:rPr>
      </w:pPr>
      <w:r>
        <w:rPr>
          <w:rFonts w:cs="Arial" w:ascii="Arial" w:hAnsi="Arial"/>
          <w:b/>
          <w:sz w:val="40"/>
          <w:szCs w:val="40"/>
        </w:rPr>
      </w:r>
    </w:p>
    <w:p>
      <w:pPr>
        <w:pStyle w:val="Normal"/>
        <w:spacing w:lineRule="auto" w:line="360" w:before="0" w:after="0"/>
        <w:contextualSpacing/>
        <w:jc w:val="center"/>
        <w:rPr>
          <w:rFonts w:ascii="Arial" w:hAnsi="Arial" w:cs="Arial"/>
          <w:b/>
          <w:b/>
          <w:sz w:val="40"/>
          <w:szCs w:val="40"/>
        </w:rPr>
      </w:pPr>
      <w:r>
        <w:rPr>
          <w:rFonts w:cs="Arial" w:ascii="Arial" w:hAnsi="Arial"/>
          <w:b/>
          <w:sz w:val="40"/>
          <w:szCs w:val="40"/>
        </w:rPr>
      </w:r>
    </w:p>
    <w:p>
      <w:pPr>
        <w:pStyle w:val="ListParagraph"/>
        <w:numPr>
          <w:ilvl w:val="0"/>
          <w:numId w:val="34"/>
        </w:numPr>
        <w:spacing w:lineRule="auto" w:line="360" w:before="0" w:after="0"/>
        <w:contextualSpacing/>
        <w:jc w:val="center"/>
        <w:rPr>
          <w:rFonts w:ascii="Arial" w:hAnsi="Arial" w:cs="Arial"/>
          <w:b/>
          <w:b/>
          <w:sz w:val="28"/>
          <w:szCs w:val="28"/>
          <w:lang w:val="pt-PT"/>
        </w:rPr>
      </w:pPr>
      <w:r>
        <w:rPr>
          <w:rFonts w:cs="Arial" w:ascii="Arial" w:hAnsi="Arial"/>
          <w:b/>
          <w:sz w:val="28"/>
          <w:szCs w:val="28"/>
          <w:lang w:val="pt-PT"/>
        </w:rPr>
        <w:t>PROJETOS PRIORITÁRIOS PARA O TURISMO DA CIDADE</w:t>
      </w:r>
    </w:p>
    <w:p>
      <w:pPr>
        <w:pStyle w:val="Normal"/>
        <w:spacing w:lineRule="auto" w:line="360" w:before="0" w:after="0"/>
        <w:ind w:firstLine="709"/>
        <w:jc w:val="both"/>
        <w:rPr>
          <w:rFonts w:ascii="Arial" w:hAnsi="Arial" w:cs="Arial"/>
          <w:sz w:val="24"/>
          <w:szCs w:val="24"/>
        </w:rPr>
      </w:pPr>
      <w:r>
        <w:rPr>
          <w:rFonts w:cs="Arial" w:ascii="Arial" w:hAnsi="Arial"/>
          <w:sz w:val="24"/>
          <w:szCs w:val="24"/>
        </w:rPr>
        <w:t xml:space="preserve">Por ser este o primeiro Plano Diretor de Turismo elaborado exclusivamente para o município de Rio Grande da Serra e considerando que a cidade ainda não tinha confeccionado um Estudo de Demanda Turística ou algum outro documento com teor similar, estima-se que a demanda de turistas, durante a semana, é de pessoas predominantemente do sexo masculino que se deslocam para a cidade a negócios ou para treinamentos/capacitações nas empresas locais. </w:t>
      </w:r>
    </w:p>
    <w:p>
      <w:pPr>
        <w:pStyle w:val="Normal"/>
        <w:spacing w:lineRule="auto" w:line="360" w:before="0" w:after="0"/>
        <w:ind w:firstLine="709"/>
        <w:jc w:val="both"/>
        <w:rPr>
          <w:rFonts w:ascii="Arial" w:hAnsi="Arial" w:cs="Arial"/>
          <w:sz w:val="24"/>
          <w:szCs w:val="24"/>
        </w:rPr>
      </w:pPr>
      <w:r>
        <w:rPr>
          <w:rFonts w:cs="Arial" w:ascii="Arial" w:hAnsi="Arial"/>
          <w:sz w:val="24"/>
          <w:szCs w:val="24"/>
        </w:rPr>
        <w:t>Supõe-se ainda que exista um fluxo regular de pessoas que se deslocam para a cidade na condição de “visitantes” ou “turistas de um dia”. Essas pessoas não fazem uso dos meios de hospedagem da região ou da própria localidade porque são provenientes de cidades do Grande ABC, da capital, região metropolitana e até de municípios cerca de 100 quilômetros de distância, no entanto utilizam os atrativos e serviços turísticos locais disponíveis.</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Pode-se dizer que a atividade turística em Rio Grande da Serra, atualmente é considerada de abrangência seccional, onde a maioria das atividades está contemplando a população local e as cidades circunvizinhas.</w:t>
      </w:r>
    </w:p>
    <w:p>
      <w:pPr>
        <w:pStyle w:val="Normal"/>
        <w:spacing w:lineRule="auto" w:line="360" w:before="0" w:after="0"/>
        <w:ind w:firstLine="709"/>
        <w:jc w:val="both"/>
        <w:rPr>
          <w:rFonts w:ascii="Arial" w:hAnsi="Arial" w:cs="Arial"/>
          <w:sz w:val="24"/>
          <w:szCs w:val="24"/>
        </w:rPr>
      </w:pPr>
      <w:r>
        <w:rPr>
          <w:rFonts w:cs="Arial" w:ascii="Arial" w:hAnsi="Arial"/>
          <w:sz w:val="24"/>
          <w:szCs w:val="24"/>
        </w:rPr>
        <w:t>Isto posto, identificamos uma real necessidade de expansão do turismo receptivo, assim como amplo incentivo para atração de novos investidores para os serviços turísticos complementares, como alimentos &amp; bebidas, entretenimento, transportes e artesanato. As propostas serão demonstradas individualmente em projetos que contemplam: o nome da ação, tempo proposto para implantação/execução, objetivos, necessidades, parceiros e captação de recursos.</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Certo afirmar que o município oferece atrativos turísticos de ordem ecológica, histórica, cultural, religiosa, de lazer e de aventura, com destaque predominantemente para o enorme potencial do ecoturismo, porque conforme já mencionado, 100% de sua área está inserida em mananciais.</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Registre-se por fim que o município, apesar da proximidade com a capital paulista, ainda apresenta características provincianas. Regionalmente, Rio Grande da Serra está inserida na Região Metropolitana de São Paulo e compõe a região turística denominada ABCTur “Roteiro da Natureza e Indústria”, juntamente com Santo André, São Bernardo do Campo, São Caetano do Sul, Diadema, Mauá e Ribeirão Pires.</w:t>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ind w:firstLine="708"/>
        <w:rPr>
          <w:rFonts w:ascii="Arial" w:hAnsi="Arial" w:cs="Arial"/>
          <w:b/>
          <w:b/>
          <w:sz w:val="24"/>
          <w:szCs w:val="24"/>
          <w:lang w:val="pt-PT"/>
        </w:rPr>
      </w:pPr>
      <w:r>
        <w:rPr>
          <w:rFonts w:cs="Arial" w:ascii="Arial" w:hAnsi="Arial"/>
          <w:b/>
          <w:sz w:val="24"/>
          <w:szCs w:val="24"/>
          <w:lang w:val="pt-PT"/>
        </w:rPr>
        <w:t>4.1. ANÁLISE DO TURISMO EM RIO GRANDE DA SERRA</w:t>
      </w:r>
    </w:p>
    <w:p>
      <w:pPr>
        <w:pStyle w:val="Normal"/>
        <w:spacing w:lineRule="auto" w:line="360" w:before="0" w:after="0"/>
        <w:ind w:firstLine="708"/>
        <w:rPr>
          <w:rFonts w:ascii="Arial" w:hAnsi="Arial" w:cs="Arial"/>
          <w:b/>
          <w:b/>
          <w:sz w:val="24"/>
          <w:szCs w:val="24"/>
          <w:lang w:val="pt-PT"/>
        </w:rPr>
      </w:pPr>
      <w:r>
        <w:rPr>
          <w:rFonts w:cs="Arial" w:ascii="Arial" w:hAnsi="Arial"/>
          <w:b/>
          <w:sz w:val="24"/>
          <w:szCs w:val="24"/>
          <w:lang w:val="pt-PT"/>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A análise SWOT (sigla em inglês) ou FOFA (sigla na língua portuguesa), que representam as iniciais dos seguintes vetores: Forças, Oportunidades, Fraquezas e Ameaças é uma ferramenta utilizada para fazer análise de cenário ou de um ambiente, sendo comumente utilizada como base para gestão e planejamento estratégico de uma corporação ou empresa, mas podendo, devido a sua simplicidade, ser utilizada para qualquer tipo de análise de cenário.</w:t>
      </w:r>
    </w:p>
    <w:p>
      <w:pPr>
        <w:pStyle w:val="Normal"/>
        <w:spacing w:lineRule="auto" w:line="360" w:before="0" w:after="0"/>
        <w:ind w:firstLine="709"/>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Desta forma este estudo servirá para o poder público, entidades privadas e sociedade civil de Rio Grande da Serra ter ciência das principais forças, oportunidades, fraquezas e ameaças que envolvem a atividade turística do município e, a partir daí, executar as ações propostas neste Plano Diretor de Turismo para propiciar o crescimento sustentável do Turismo e consequentemente da economia da cidade, com prazos de execução pré-determinados.</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Abaixo, análise SWOT da atividade turística em Rio Grande da Serra:</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tbl>
      <w:tblPr>
        <w:tblStyle w:val="SimplesTabela11"/>
        <w:tblpPr w:bottomFromText="0" w:horzAnchor="text" w:leftFromText="141" w:rightFromText="141" w:tblpX="0" w:tblpXSpec="center" w:tblpY="1" w:topFromText="0" w:vertAnchor="text"/>
        <w:tblW w:w="891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919"/>
      </w:tblGrid>
      <w:tr>
        <w:trPr>
          <w:trHeight w:val="850" w:hRule="atLeast"/>
          <w:cnfStyle w:val="100000000000" w:firstRow="1" w:lastRow="0" w:firstColumn="0" w:lastColumn="0" w:oddVBand="0" w:evenVBand="0" w:oddHBand="0" w:evenHBand="0" w:firstRowFirstColumn="0" w:firstRowLastColumn="0" w:lastRowFirstColumn="0" w:lastRowLastColumn="0"/>
        </w:trPr>
        <w:tc>
          <w:tcPr>
            <w:tcW w:w="8919"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center"/>
              <w:rPr>
                <w:rFonts w:ascii="Arquitecta Medium" w:hAnsi="Arquitecta Medium"/>
                <w:b w:val="false"/>
                <w:b w:val="false"/>
                <w:szCs w:val="20"/>
              </w:rPr>
            </w:pPr>
            <w:r>
              <w:rPr>
                <w:rFonts w:eastAsia="" w:cs="" w:ascii="Arquitecta Medium" w:hAnsi="Arquitecta Medium"/>
                <w:b/>
                <w:bCs/>
                <w:kern w:val="0"/>
                <w:sz w:val="28"/>
                <w:szCs w:val="20"/>
                <w:lang w:val="pt-BR" w:eastAsia="pt-BR" w:bidi="ar-SA"/>
              </w:rPr>
              <w:t>FORÇAS</w:t>
            </w:r>
          </w:p>
        </w:tc>
      </w:tr>
      <w:tr>
        <w:trPr>
          <w:trHeight w:val="850" w:hRule="atLeast"/>
          <w:cnfStyle w:val="000000100000" w:firstRow="0" w:lastRow="0" w:firstColumn="0" w:lastColumn="0" w:oddVBand="0" w:evenVBand="0" w:oddHBand="1" w:evenHBand="0" w:firstRowFirstColumn="0" w:firstRowLastColumn="0" w:lastRowFirstColumn="0" w:lastRowLastColumn="0"/>
        </w:trPr>
        <w:tc>
          <w:tcPr>
            <w:tcW w:w="8919"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Copperplate Gothic Bold" w:hAnsi="Copperplate Gothic Bold"/>
                <w:b w:val="false"/>
                <w:b w:val="false"/>
                <w:sz w:val="20"/>
                <w:szCs w:val="20"/>
              </w:rPr>
            </w:pPr>
            <w:r>
              <w:rPr>
                <w:rFonts w:eastAsia="" w:cs="Arial" w:ascii="Arial" w:hAnsi="Arial"/>
                <w:b/>
                <w:bCs/>
                <w:kern w:val="0"/>
                <w:sz w:val="20"/>
                <w:szCs w:val="20"/>
                <w:lang w:val="pt-BR" w:eastAsia="pt-BR" w:bidi="ar-SA"/>
              </w:rPr>
              <w:t>Município integra uma região turística oficial do Estado de São Paulo – ABCTur – “Roteiro da Natureza e Indústria”.</w:t>
            </w:r>
          </w:p>
        </w:tc>
      </w:tr>
      <w:tr>
        <w:trPr>
          <w:trHeight w:val="850" w:hRule="atLeast"/>
        </w:trPr>
        <w:tc>
          <w:tcPr>
            <w:tcW w:w="8919"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Vocação para o turismo de natureza, ecológico e de aventura.</w:t>
            </w:r>
          </w:p>
        </w:tc>
      </w:tr>
      <w:tr>
        <w:trPr>
          <w:trHeight w:val="850" w:hRule="atLeast"/>
          <w:cnfStyle w:val="000000100000" w:firstRow="0" w:lastRow="0" w:firstColumn="0" w:lastColumn="0" w:oddVBand="0" w:evenVBand="0" w:oddHBand="1" w:evenHBand="0" w:firstRowFirstColumn="0" w:firstRowLastColumn="0" w:lastRowFirstColumn="0" w:lastRowLastColumn="0"/>
        </w:trPr>
        <w:tc>
          <w:tcPr>
            <w:tcW w:w="8919"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Rio Grande da Serra cumpriu os requisitos do Ministério do Turismo e integra o Mapa do Turismo Brasileiro desde 2017.</w:t>
            </w:r>
          </w:p>
        </w:tc>
      </w:tr>
      <w:tr>
        <w:trPr>
          <w:trHeight w:val="850" w:hRule="atLeast"/>
        </w:trPr>
        <w:tc>
          <w:tcPr>
            <w:tcW w:w="8919"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O Município é servido por linha férrea – Linha Turquesa da CPTM.</w:t>
            </w:r>
          </w:p>
        </w:tc>
      </w:tr>
      <w:tr>
        <w:trPr>
          <w:trHeight w:val="850" w:hRule="atLeast"/>
          <w:cnfStyle w:val="000000100000" w:firstRow="0" w:lastRow="0" w:firstColumn="0" w:lastColumn="0" w:oddVBand="0" w:evenVBand="0" w:oddHBand="1" w:evenHBand="0" w:firstRowFirstColumn="0" w:firstRowLastColumn="0" w:lastRowFirstColumn="0" w:lastRowLastColumn="0"/>
        </w:trPr>
        <w:tc>
          <w:tcPr>
            <w:tcW w:w="8919"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ListParagraph"/>
              <w:widowControl/>
              <w:numPr>
                <w:ilvl w:val="0"/>
                <w:numId w:val="17"/>
              </w:numPr>
              <w:spacing w:lineRule="auto" w:line="240" w:before="0" w:after="0"/>
              <w:ind w:left="0" w:hanging="360"/>
              <w:contextualSpacing/>
              <w:jc w:val="both"/>
              <w:rPr>
                <w:rFonts w:ascii="Arial" w:hAnsi="Arial" w:cs="Arial"/>
                <w:sz w:val="20"/>
                <w:szCs w:val="20"/>
              </w:rPr>
            </w:pPr>
            <w:r>
              <w:rPr>
                <w:rFonts w:eastAsia="" w:cs="Arial" w:ascii="Arial" w:hAnsi="Arial"/>
                <w:b/>
                <w:bCs/>
                <w:kern w:val="0"/>
                <w:sz w:val="20"/>
                <w:szCs w:val="20"/>
                <w:lang w:val="pt-BR" w:eastAsia="pt-BR" w:bidi="ar-SA"/>
              </w:rPr>
              <w:t>O Turismo propicia a sensação de pertencimento aos munícipes e, certamente, melhora a autoestima da população de Rio Grande da Serra.</w:t>
            </w:r>
          </w:p>
        </w:tc>
      </w:tr>
    </w:tbl>
    <w:p>
      <w:pPr>
        <w:pStyle w:val="Normal"/>
        <w:spacing w:lineRule="auto" w:line="360" w:before="0" w:after="0"/>
        <w:rPr>
          <w:rFonts w:ascii="Arial" w:hAnsi="Arial" w:cs="Arial"/>
          <w:b/>
          <w:b/>
          <w:sz w:val="20"/>
          <w:szCs w:val="20"/>
        </w:rPr>
      </w:pPr>
      <w:r>
        <w:rPr>
          <w:rFonts w:cs="Arial" w:ascii="Arial" w:hAnsi="Arial"/>
          <w:b/>
          <w:sz w:val="20"/>
          <w:szCs w:val="20"/>
        </w:rPr>
      </w:r>
    </w:p>
    <w:p>
      <w:pPr>
        <w:pStyle w:val="Normal"/>
        <w:spacing w:lineRule="auto" w:line="360" w:before="0" w:after="0"/>
        <w:rPr>
          <w:rFonts w:ascii="Arial" w:hAnsi="Arial" w:cs="Arial"/>
          <w:b/>
          <w:b/>
          <w:sz w:val="20"/>
          <w:szCs w:val="20"/>
        </w:rPr>
      </w:pPr>
      <w:r>
        <w:rPr>
          <w:rFonts w:cs="Arial" w:ascii="Arial" w:hAnsi="Arial"/>
          <w:b/>
          <w:sz w:val="20"/>
          <w:szCs w:val="20"/>
        </w:rPr>
      </w:r>
    </w:p>
    <w:tbl>
      <w:tblPr>
        <w:tblStyle w:val="SimplesTabela11"/>
        <w:tblW w:w="891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919"/>
      </w:tblGrid>
      <w:tr>
        <w:trPr>
          <w:trHeight w:val="850" w:hRule="atLeast"/>
          <w:cnfStyle w:val="100000000000" w:firstRow="1" w:lastRow="0" w:firstColumn="0" w:lastColumn="0" w:oddVBand="0" w:evenVBand="0" w:oddHBand="0" w:evenHBand="0" w:firstRowFirstColumn="0" w:firstRowLastColumn="0" w:lastRowFirstColumn="0" w:lastRowLastColumn="0"/>
        </w:trPr>
        <w:tc>
          <w:tcPr>
            <w:tcW w:w="8919" w:type="dxa"/>
            <w:cnfStyle w:val="001000000000" w:firstRow="0" w:lastRow="0" w:firstColumn="1" w:lastColumn="0" w:oddVBand="0" w:evenVBand="0" w:oddHBand="0" w:evenHBand="0" w:firstRowFirstColumn="0" w:firstRowLastColumn="0" w:lastRowFirstColumn="0" w:lastRowLastColumn="0"/>
            <w:tcBorders/>
            <w:shd w:color="auto" w:fill="auto" w:val="clear"/>
            <w:vAlign w:val="center"/>
          </w:tcPr>
          <w:p>
            <w:pPr>
              <w:pStyle w:val="Normal"/>
              <w:widowControl/>
              <w:spacing w:lineRule="auto" w:line="240" w:before="0" w:after="0"/>
              <w:jc w:val="center"/>
              <w:rPr>
                <w:rFonts w:ascii="Arquitecta Medium" w:hAnsi="Arquitecta Medium"/>
                <w:b w:val="false"/>
                <w:b w:val="false"/>
                <w:sz w:val="20"/>
                <w:szCs w:val="20"/>
              </w:rPr>
            </w:pPr>
            <w:r>
              <w:rPr>
                <w:rFonts w:eastAsia="" w:cs="" w:ascii="Arquitecta Medium" w:hAnsi="Arquitecta Medium"/>
                <w:b/>
                <w:bCs/>
                <w:kern w:val="0"/>
                <w:sz w:val="28"/>
                <w:szCs w:val="20"/>
                <w:lang w:val="pt-BR" w:eastAsia="pt-BR" w:bidi="ar-SA"/>
              </w:rPr>
              <w:t>FRAQUEZAS</w:t>
            </w:r>
          </w:p>
        </w:tc>
      </w:tr>
      <w:tr>
        <w:trPr>
          <w:trHeight w:val="850" w:hRule="atLeast"/>
          <w:cnfStyle w:val="000000100000" w:firstRow="0" w:lastRow="0" w:firstColumn="0" w:lastColumn="0" w:oddVBand="0" w:evenVBand="0" w:oddHBand="1" w:evenHBand="0" w:firstRowFirstColumn="0" w:firstRowLastColumn="0" w:lastRowFirstColumn="0" w:lastRowLastColumn="0"/>
        </w:trPr>
        <w:tc>
          <w:tcPr>
            <w:tcW w:w="8919" w:type="dxa"/>
            <w:cnfStyle w:val="001000000000" w:firstRow="0" w:lastRow="0" w:firstColumn="1" w:lastColumn="0" w:oddVBand="0" w:evenVBand="0" w:oddHBand="0" w:evenHBand="0" w:firstRowFirstColumn="0" w:firstRowLastColumn="0" w:lastRowFirstColumn="0" w:lastRowLastColumn="0"/>
            <w:tcBorders/>
            <w:shd w:color="auto" w:fill="auto" w:val="clear"/>
            <w:vAlign w:val="center"/>
          </w:tcPr>
          <w:p>
            <w:pPr>
              <w:pStyle w:val="Normal"/>
              <w:widowControl/>
              <w:spacing w:lineRule="auto" w:line="240" w:before="0" w:after="0"/>
              <w:jc w:val="both"/>
              <w:rPr>
                <w:rFonts w:ascii="Arquitecta Medium" w:hAnsi="Arquitecta Medium"/>
                <w:sz w:val="28"/>
                <w:szCs w:val="20"/>
              </w:rPr>
            </w:pPr>
            <w:r>
              <w:rPr>
                <w:rFonts w:eastAsia="" w:cs="Arial" w:ascii="Arial" w:hAnsi="Arial"/>
                <w:b/>
                <w:bCs/>
                <w:kern w:val="0"/>
                <w:sz w:val="20"/>
                <w:szCs w:val="20"/>
                <w:lang w:val="pt-BR" w:eastAsia="pt-BR" w:bidi="ar-SA"/>
              </w:rPr>
              <w:t>O município não conta com serviços de hospedagem estruturados para grupos de turistas e famílias.</w:t>
            </w:r>
          </w:p>
        </w:tc>
      </w:tr>
      <w:tr>
        <w:trPr>
          <w:trHeight w:val="850" w:hRule="atLeast"/>
        </w:trPr>
        <w:tc>
          <w:tcPr>
            <w:tcW w:w="8919"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Copperplate Gothic Bold" w:hAnsi="Copperplate Gothic Bold"/>
                <w:b w:val="false"/>
                <w:b w:val="false"/>
                <w:sz w:val="20"/>
                <w:szCs w:val="20"/>
              </w:rPr>
            </w:pPr>
            <w:r>
              <w:rPr>
                <w:rFonts w:eastAsia="" w:cs="Arial" w:ascii="Arial" w:hAnsi="Arial"/>
                <w:b/>
                <w:bCs/>
                <w:kern w:val="0"/>
                <w:sz w:val="20"/>
                <w:szCs w:val="20"/>
                <w:lang w:val="pt-BR" w:eastAsia="pt-BR" w:bidi="ar-SA"/>
              </w:rPr>
              <w:t>Ausência de roteiros turísticos comerciais, tanto em âmbito local quanto regional.</w:t>
            </w:r>
          </w:p>
        </w:tc>
      </w:tr>
      <w:tr>
        <w:trPr>
          <w:trHeight w:val="850" w:hRule="atLeast"/>
          <w:cnfStyle w:val="000000100000" w:firstRow="0" w:lastRow="0" w:firstColumn="0" w:lastColumn="0" w:oddVBand="0" w:evenVBand="0" w:oddHBand="1" w:evenHBand="0" w:firstRowFirstColumn="0" w:firstRowLastColumn="0" w:lastRowFirstColumn="0" w:lastRowLastColumn="0"/>
        </w:trPr>
        <w:tc>
          <w:tcPr>
            <w:tcW w:w="8919" w:type="dxa"/>
            <w:cnfStyle w:val="001000000000" w:firstRow="0" w:lastRow="0" w:firstColumn="1" w:lastColumn="0" w:oddVBand="0" w:evenVBand="0" w:oddHBand="0" w:evenHBand="0" w:firstRowFirstColumn="0" w:firstRowLastColumn="0" w:lastRowFirstColumn="0" w:lastRowLastColumn="0"/>
            <w:tcBorders/>
            <w:shd w:color="auto" w:fill="auto"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Inexistência de um Centro de Eventos para abrigar seus principais eventos (Festival do Cambuci e Festa de São Sebastião).</w:t>
            </w:r>
          </w:p>
        </w:tc>
      </w:tr>
      <w:tr>
        <w:trPr>
          <w:trHeight w:val="850" w:hRule="atLeast"/>
        </w:trPr>
        <w:tc>
          <w:tcPr>
            <w:tcW w:w="8919"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Falta de confiança dos atores da cadeia turística em relação às diversas esferas do poder público.</w:t>
            </w:r>
          </w:p>
        </w:tc>
      </w:tr>
      <w:tr>
        <w:trPr>
          <w:trHeight w:val="850" w:hRule="atLeast"/>
          <w:cnfStyle w:val="000000100000" w:firstRow="0" w:lastRow="0" w:firstColumn="0" w:lastColumn="0" w:oddVBand="0" w:evenVBand="0" w:oddHBand="1" w:evenHBand="0" w:firstRowFirstColumn="0" w:firstRowLastColumn="0" w:lastRowFirstColumn="0" w:lastRowLastColumn="0"/>
        </w:trPr>
        <w:tc>
          <w:tcPr>
            <w:tcW w:w="8919" w:type="dxa"/>
            <w:cnfStyle w:val="001000000000" w:firstRow="0" w:lastRow="0" w:firstColumn="1" w:lastColumn="0" w:oddVBand="0" w:evenVBand="0" w:oddHBand="0" w:evenHBand="0" w:firstRowFirstColumn="0" w:firstRowLastColumn="0" w:lastRowFirstColumn="0" w:lastRowLastColumn="0"/>
            <w:tcBorders/>
            <w:shd w:color="auto" w:fill="auto"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Falta de conscientização por parte da maioria dos envolvidos que o Turismo, enquanto atividade econômica é um fator de desenvolvimento com importância crescente no país.</w:t>
            </w:r>
          </w:p>
        </w:tc>
      </w:tr>
      <w:tr>
        <w:trPr>
          <w:trHeight w:val="850" w:hRule="atLeast"/>
        </w:trPr>
        <w:tc>
          <w:tcPr>
            <w:tcW w:w="8919"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Baixa dotação orçamentária para aplicação no fomento da atividade.</w:t>
            </w:r>
          </w:p>
        </w:tc>
      </w:tr>
    </w:tbl>
    <w:p>
      <w:pPr>
        <w:pStyle w:val="Normal"/>
        <w:spacing w:lineRule="auto" w:line="360" w:before="0" w:after="0"/>
        <w:rPr>
          <w:rFonts w:ascii="Arial" w:hAnsi="Arial" w:cs="Arial"/>
          <w:b/>
          <w:b/>
          <w:sz w:val="20"/>
          <w:szCs w:val="20"/>
        </w:rPr>
      </w:pPr>
      <w:r>
        <w:rPr>
          <w:rFonts w:cs="Arial" w:ascii="Arial" w:hAnsi="Arial"/>
          <w:b/>
          <w:sz w:val="20"/>
          <w:szCs w:val="20"/>
        </w:rPr>
      </w:r>
    </w:p>
    <w:p>
      <w:pPr>
        <w:pStyle w:val="Normal"/>
        <w:spacing w:lineRule="auto" w:line="360" w:before="0" w:after="0"/>
        <w:rPr>
          <w:rFonts w:ascii="Arial" w:hAnsi="Arial" w:cs="Arial"/>
          <w:b/>
          <w:b/>
          <w:sz w:val="20"/>
          <w:szCs w:val="20"/>
        </w:rPr>
      </w:pPr>
      <w:r>
        <w:rPr>
          <w:rFonts w:cs="Arial" w:ascii="Arial" w:hAnsi="Arial"/>
          <w:b/>
          <w:sz w:val="20"/>
          <w:szCs w:val="20"/>
        </w:rPr>
      </w:r>
    </w:p>
    <w:p>
      <w:pPr>
        <w:pStyle w:val="Normal"/>
        <w:spacing w:lineRule="auto" w:line="360" w:before="0" w:after="0"/>
        <w:rPr>
          <w:rFonts w:ascii="Arial" w:hAnsi="Arial" w:cs="Arial"/>
          <w:b/>
          <w:b/>
          <w:sz w:val="20"/>
          <w:szCs w:val="20"/>
        </w:rPr>
      </w:pPr>
      <w:r>
        <w:rPr>
          <w:rFonts w:cs="Arial" w:ascii="Arial" w:hAnsi="Arial"/>
          <w:b/>
          <w:sz w:val="20"/>
          <w:szCs w:val="20"/>
        </w:rPr>
      </w:r>
    </w:p>
    <w:p>
      <w:pPr>
        <w:pStyle w:val="Normal"/>
        <w:spacing w:lineRule="auto" w:line="360" w:before="0" w:after="0"/>
        <w:rPr>
          <w:rFonts w:ascii="Arial" w:hAnsi="Arial" w:cs="Arial"/>
          <w:b/>
          <w:b/>
          <w:sz w:val="20"/>
          <w:szCs w:val="20"/>
        </w:rPr>
      </w:pPr>
      <w:r>
        <w:rPr>
          <w:rFonts w:cs="Arial" w:ascii="Arial" w:hAnsi="Arial"/>
          <w:b/>
          <w:sz w:val="20"/>
          <w:szCs w:val="20"/>
        </w:rPr>
      </w:r>
    </w:p>
    <w:p>
      <w:pPr>
        <w:pStyle w:val="Normal"/>
        <w:spacing w:lineRule="auto" w:line="360" w:before="0" w:after="0"/>
        <w:rPr>
          <w:rFonts w:ascii="Arial" w:hAnsi="Arial" w:cs="Arial"/>
          <w:b/>
          <w:b/>
          <w:sz w:val="20"/>
          <w:szCs w:val="20"/>
        </w:rPr>
      </w:pPr>
      <w:r>
        <w:rPr>
          <w:rFonts w:cs="Arial" w:ascii="Arial" w:hAnsi="Arial"/>
          <w:b/>
          <w:sz w:val="20"/>
          <w:szCs w:val="20"/>
        </w:rPr>
      </w:r>
    </w:p>
    <w:tbl>
      <w:tblPr>
        <w:tblStyle w:val="SimplesTabela11"/>
        <w:tblW w:w="946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466"/>
      </w:tblGrid>
      <w:tr>
        <w:trPr>
          <w:trHeight w:val="907" w:hRule="atLeast"/>
          <w:cnfStyle w:val="100000000000" w:firstRow="1" w:lastRow="0" w:firstColumn="0" w:lastColumn="0" w:oddVBand="0" w:evenVBand="0" w:oddHBand="0"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center"/>
              <w:rPr>
                <w:rFonts w:ascii="Arquitecta Medium" w:hAnsi="Arquitecta Medium"/>
                <w:b w:val="false"/>
                <w:b w:val="false"/>
                <w:sz w:val="20"/>
                <w:szCs w:val="20"/>
              </w:rPr>
            </w:pPr>
            <w:r>
              <w:rPr>
                <w:rFonts w:eastAsia="" w:cs="" w:ascii="Arquitecta Medium" w:hAnsi="Arquitecta Medium"/>
                <w:b/>
                <w:bCs/>
                <w:kern w:val="0"/>
                <w:sz w:val="28"/>
                <w:szCs w:val="20"/>
                <w:lang w:val="pt-BR" w:eastAsia="pt-BR" w:bidi="ar-SA"/>
              </w:rPr>
              <w:t>OPORTUNIDADES</w:t>
            </w:r>
          </w:p>
        </w:tc>
      </w:tr>
      <w:tr>
        <w:trPr>
          <w:trHeight w:val="90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O Plano Diretor, dentre suas funções, possibilita e facilita a captação de investimentos externos de organizações públicas ou privadas.</w:t>
            </w:r>
          </w:p>
        </w:tc>
      </w:tr>
      <w:tr>
        <w:trPr>
          <w:trHeight w:val="907" w:hRule="atLeast"/>
        </w:trPr>
        <w:tc>
          <w:tcPr>
            <w:tcW w:w="9466" w:type="dxa"/>
            <w:cnfStyle w:val="001000000000" w:firstRow="0" w:lastRow="0" w:firstColumn="1" w:lastColumn="0" w:oddVBand="0" w:evenVBand="0" w:oddHBand="0" w:evenHBand="0" w:firstRowFirstColumn="0" w:firstRowLastColumn="0" w:lastRowFirstColumn="0" w:lastRowLastColumn="0"/>
            <w:tcBorders/>
            <w:shd w:color="auto" w:fill="auto"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100% do município está em área de proteção aos mananciais.</w:t>
            </w:r>
          </w:p>
        </w:tc>
      </w:tr>
      <w:tr>
        <w:trPr>
          <w:trHeight w:val="90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Em função da Mata Atlântica, da área da Pedreira, das trilhas e da Represa Billings (região), há uma clara possibilidade de consolidar os segmentos de ecoturismo, turismo de aventura e de natureza.</w:t>
            </w:r>
          </w:p>
        </w:tc>
      </w:tr>
      <w:tr>
        <w:trPr>
          <w:trHeight w:val="907" w:hRule="atLeast"/>
        </w:trPr>
        <w:tc>
          <w:tcPr>
            <w:tcW w:w="9466" w:type="dxa"/>
            <w:cnfStyle w:val="001000000000" w:firstRow="0" w:lastRow="0" w:firstColumn="1" w:lastColumn="0" w:oddVBand="0" w:evenVBand="0" w:oddHBand="0" w:evenHBand="0" w:firstRowFirstColumn="0" w:firstRowLastColumn="0" w:lastRowFirstColumn="0" w:lastRowLastColumn="0"/>
            <w:tcBorders/>
            <w:shd w:color="auto" w:fill="auto"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Incentivar a criação de cursos de condutor de turismo de aventura.</w:t>
            </w:r>
          </w:p>
        </w:tc>
      </w:tr>
      <w:tr>
        <w:trPr>
          <w:trHeight w:val="90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Estabelecer uma missão, constituir uma visão estratégica e definir valores norteadores para o desenvolvimento do Turismo Sustentável.</w:t>
            </w:r>
          </w:p>
        </w:tc>
      </w:tr>
      <w:tr>
        <w:trPr>
          <w:trHeight w:val="907" w:hRule="atLeast"/>
        </w:trPr>
        <w:tc>
          <w:tcPr>
            <w:tcW w:w="9466" w:type="dxa"/>
            <w:cnfStyle w:val="001000000000" w:firstRow="0" w:lastRow="0" w:firstColumn="1" w:lastColumn="0" w:oddVBand="0" w:evenVBand="0" w:oddHBand="0" w:evenHBand="0" w:firstRowFirstColumn="0" w:firstRowLastColumn="0" w:lastRowFirstColumn="0" w:lastRowLastColumn="0"/>
            <w:tcBorders/>
            <w:shd w:color="auto" w:fill="auto"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Cumprir os requisitos dispostos na Lei Complementar nº 1261/2015 e pleitear a condição de Município de Interesse Turístico.</w:t>
            </w:r>
          </w:p>
        </w:tc>
      </w:tr>
    </w:tbl>
    <w:p>
      <w:pPr>
        <w:pStyle w:val="Normal"/>
        <w:spacing w:lineRule="auto" w:line="360" w:before="0" w:after="0"/>
        <w:rPr>
          <w:rFonts w:ascii="Arial" w:hAnsi="Arial" w:cs="Arial"/>
          <w:b/>
          <w:b/>
          <w:sz w:val="20"/>
          <w:szCs w:val="20"/>
          <w:highlight w:val="cyan"/>
        </w:rPr>
      </w:pPr>
      <w:r>
        <w:rPr>
          <w:rFonts w:cs="Arial" w:ascii="Arial" w:hAnsi="Arial"/>
          <w:b/>
          <w:sz w:val="20"/>
          <w:szCs w:val="20"/>
          <w:highlight w:val="cyan"/>
        </w:rPr>
      </w:r>
    </w:p>
    <w:p>
      <w:pPr>
        <w:pStyle w:val="Normal"/>
        <w:spacing w:lineRule="auto" w:line="360" w:before="0" w:after="0"/>
        <w:rPr>
          <w:rFonts w:ascii="Arial" w:hAnsi="Arial" w:cs="Arial"/>
          <w:b/>
          <w:b/>
          <w:sz w:val="20"/>
          <w:szCs w:val="20"/>
          <w:highlight w:val="cyan"/>
        </w:rPr>
      </w:pPr>
      <w:r>
        <w:rPr>
          <w:rFonts w:cs="Arial" w:ascii="Arial" w:hAnsi="Arial"/>
          <w:b/>
          <w:sz w:val="20"/>
          <w:szCs w:val="20"/>
          <w:highlight w:val="cyan"/>
        </w:rPr>
      </w:r>
    </w:p>
    <w:tbl>
      <w:tblPr>
        <w:tblStyle w:val="SimplesTabela11"/>
        <w:tblW w:w="946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464"/>
      </w:tblGrid>
      <w:tr>
        <w:trPr>
          <w:trHeight w:val="794" w:hRule="atLeast"/>
          <w:cnfStyle w:val="100000000000" w:firstRow="1" w:lastRow="0" w:firstColumn="0" w:lastColumn="0" w:oddVBand="0" w:evenVBand="0" w:oddHBand="0"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center"/>
              <w:rPr>
                <w:rFonts w:ascii="Arquitecta Medium" w:hAnsi="Arquitecta Medium"/>
                <w:b w:val="false"/>
                <w:b w:val="false"/>
                <w:sz w:val="20"/>
                <w:szCs w:val="20"/>
              </w:rPr>
            </w:pPr>
            <w:r>
              <w:rPr>
                <w:rFonts w:eastAsia="" w:cs="" w:ascii="Arquitecta Medium" w:hAnsi="Arquitecta Medium"/>
                <w:b/>
                <w:bCs/>
                <w:kern w:val="0"/>
                <w:sz w:val="28"/>
                <w:szCs w:val="20"/>
                <w:lang w:val="pt-BR" w:eastAsia="pt-BR" w:bidi="ar-SA"/>
              </w:rPr>
              <w:t>AMEAÇAS</w:t>
            </w:r>
          </w:p>
        </w:tc>
      </w:tr>
      <w:tr>
        <w:trPr>
          <w:trHeight w:val="794"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A recorrente problemática da continuidade de projetos em função das eleições municipal, estadual e federal.</w:t>
            </w:r>
          </w:p>
        </w:tc>
      </w:tr>
      <w:tr>
        <w:trPr>
          <w:trHeight w:val="794" w:hRule="atLeast"/>
        </w:trPr>
        <w:tc>
          <w:tcPr>
            <w:tcW w:w="946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Falta de investimentos públicos e privados por conta da atual realidade econômica do país.</w:t>
            </w:r>
          </w:p>
        </w:tc>
      </w:tr>
      <w:tr>
        <w:trPr>
          <w:trHeight w:val="794"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A falta de interesse de parte do trade turístico quanto aos processos e ações de qualificação profissional.</w:t>
            </w:r>
          </w:p>
        </w:tc>
      </w:tr>
      <w:tr>
        <w:trPr>
          <w:trHeight w:val="794" w:hRule="atLeast"/>
        </w:trPr>
        <w:tc>
          <w:tcPr>
            <w:tcW w:w="946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tabs>
                <w:tab w:val="clear" w:pos="708"/>
                <w:tab w:val="left" w:pos="1383" w:leader="none"/>
              </w:tabs>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Falta de integração entre o trade turístico e o poder público.</w:t>
            </w:r>
          </w:p>
        </w:tc>
      </w:tr>
      <w:tr>
        <w:trPr>
          <w:trHeight w:val="794"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vAlign w:val="center"/>
          </w:tcPr>
          <w:p>
            <w:pPr>
              <w:pStyle w:val="Normal"/>
              <w:widowControl/>
              <w:tabs>
                <w:tab w:val="clear" w:pos="708"/>
                <w:tab w:val="left" w:pos="1383" w:leader="none"/>
              </w:tabs>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Recursos humanos em pouco número e sem a devida formação técnica na área de turismo.</w:t>
            </w:r>
          </w:p>
        </w:tc>
      </w:tr>
      <w:tr>
        <w:trPr>
          <w:trHeight w:val="794" w:hRule="atLeast"/>
        </w:trPr>
        <w:tc>
          <w:tcPr>
            <w:tcW w:w="9464"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tabs>
                <w:tab w:val="clear" w:pos="708"/>
                <w:tab w:val="left" w:pos="1383" w:leader="none"/>
              </w:tabs>
              <w:spacing w:lineRule="auto" w:line="240" w:before="0" w:after="0"/>
              <w:jc w:val="both"/>
              <w:rPr>
                <w:rFonts w:ascii="Arial" w:hAnsi="Arial" w:cs="Arial"/>
                <w:sz w:val="20"/>
                <w:szCs w:val="20"/>
              </w:rPr>
            </w:pPr>
            <w:r>
              <w:rPr>
                <w:rFonts w:eastAsia="" w:cs="Arial" w:ascii="Arial" w:hAnsi="Arial"/>
                <w:b/>
                <w:bCs/>
                <w:kern w:val="0"/>
                <w:sz w:val="20"/>
                <w:szCs w:val="20"/>
                <w:lang w:val="pt-BR" w:eastAsia="pt-BR" w:bidi="ar-SA"/>
              </w:rPr>
              <w:t>A pandemia de Coronavírus (Covid-19)  em 2020/2021 e suas consequências.</w:t>
            </w:r>
          </w:p>
        </w:tc>
      </w:tr>
    </w:tbl>
    <w:p>
      <w:pPr>
        <w:pStyle w:val="Normal"/>
        <w:spacing w:lineRule="auto" w:line="360" w:before="0" w:after="0"/>
        <w:rPr>
          <w:rFonts w:ascii="Arial" w:hAnsi="Arial" w:cs="Arial"/>
          <w:b/>
          <w:b/>
          <w:sz w:val="28"/>
          <w:szCs w:val="28"/>
          <w:highlight w:val="cyan"/>
        </w:rPr>
      </w:pPr>
      <w:r>
        <w:rPr>
          <w:rFonts w:cs="Arial" w:ascii="Arial" w:hAnsi="Arial"/>
          <w:b/>
          <w:sz w:val="28"/>
          <w:szCs w:val="28"/>
          <w:highlight w:val="cyan"/>
        </w:rPr>
      </w:r>
    </w:p>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Normal"/>
        <w:spacing w:lineRule="auto" w:line="360" w:before="0" w:after="0"/>
        <w:ind w:left="708" w:hanging="0"/>
        <w:jc w:val="both"/>
        <w:rPr>
          <w:rFonts w:ascii="Arial" w:hAnsi="Arial" w:cs="Arial"/>
          <w:b/>
          <w:b/>
          <w:sz w:val="24"/>
          <w:szCs w:val="24"/>
        </w:rPr>
      </w:pPr>
      <w:r>
        <w:rPr>
          <w:rFonts w:cs="Arial" w:ascii="Arial" w:hAnsi="Arial"/>
          <w:b/>
          <w:sz w:val="24"/>
          <w:szCs w:val="24"/>
        </w:rPr>
        <w:t>4.2 RELAÇÃO DE PROJETOS PRIORITÁRIOS PARA COM O TURISMO DE RIO GRANDE DA SERRA</w:t>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A seguir, apresentamos os projetos sugestionados que foram considerados de maior importância neste estudo para o fomento da atividade turística da cidade de Rio Grande da Serra, porém, como a própria atividade turística é dinâmica por essência, os projetos podem ser complementados ou ajustados conforme o cenário econômico do país e os processos de desenvolvimento.</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Todos os projetos serão precedidos de complexa análise de viabilidade, comprometimento e participação efetiva da Prefeitura de Rio Grande da Serra, com especial foco da Secretaria de Desenvolvimento Econômico e Turístico e do Conselho Municipal de Turismo – COMTUR/RGS. Também será necessária a participação das demais Secretarias, do Poder Legislativo, Associações de Classe, Sindicatos, Universidades e da própria população para a execução de cada projeto aqui proposto.</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xml:space="preserve">Cada ação tem a própria ficha para especificações como: tempo de execução; objetivos; descrição simplificada; necessidades; parcerias que ajudarão na execução do projeto e captação de recursos. A partir de então, a urgência com que cada projeto precisa ser executado dependerá única e exclusivamente da avaliação do COMTUR/RGS, por meio de análise por ferramenta de gestão (ex. GUT), para definição de prioridades. </w:t>
      </w:r>
    </w:p>
    <w:p>
      <w:pPr>
        <w:pStyle w:val="Normal"/>
        <w:spacing w:lineRule="auto" w:line="360" w:before="0" w:after="0"/>
        <w:ind w:firstLine="709"/>
        <w:jc w:val="both"/>
        <w:rPr>
          <w:rFonts w:ascii="Arial" w:hAnsi="Arial" w:cs="Arial"/>
          <w:sz w:val="24"/>
          <w:szCs w:val="24"/>
          <w:highlight w:val="cyan"/>
        </w:rPr>
      </w:pPr>
      <w:r>
        <w:rPr>
          <w:rFonts w:cs="Arial" w:ascii="Arial" w:hAnsi="Arial"/>
          <w:sz w:val="24"/>
          <w:szCs w:val="24"/>
          <w:highlight w:val="cyan"/>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Os projetos, a seguir, foram elaborados pele equipe da ELBTur Consultoria Turística e foram complementados por outros oriundos da Secretaria de Desenvolvimento Econômico e Turístico e do Conselho Municipal de Turismo de Rio Grande da Serra .</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left="708" w:hanging="0"/>
        <w:jc w:val="both"/>
        <w:rPr>
          <w:rFonts w:ascii="Arial" w:hAnsi="Arial" w:cs="Arial"/>
          <w:b/>
          <w:b/>
          <w:sz w:val="24"/>
          <w:szCs w:val="24"/>
        </w:rPr>
      </w:pPr>
      <w:r>
        <w:rPr>
          <w:rFonts w:cs="Arial" w:ascii="Arial" w:hAnsi="Arial"/>
          <w:b/>
          <w:sz w:val="24"/>
          <w:szCs w:val="24"/>
        </w:rPr>
        <w:t>4.3 PROJETOS ESTRUTURANTES</w:t>
      </w:r>
    </w:p>
    <w:p>
      <w:pPr>
        <w:pStyle w:val="Normal"/>
        <w:spacing w:lineRule="auto" w:line="360" w:before="0" w:after="0"/>
        <w:ind w:left="708" w:hanging="0"/>
        <w:jc w:val="both"/>
        <w:rPr>
          <w:rFonts w:ascii="Arial" w:hAnsi="Arial" w:cs="Arial"/>
          <w:b/>
          <w:b/>
          <w:sz w:val="24"/>
          <w:szCs w:val="24"/>
        </w:rPr>
      </w:pPr>
      <w:r>
        <w:rPr>
          <w:rFonts w:cs="Arial" w:ascii="Arial" w:hAnsi="Arial"/>
          <w:b/>
          <w:sz w:val="24"/>
          <w:szCs w:val="24"/>
        </w:rPr>
      </w:r>
    </w:p>
    <w:tbl>
      <w:tblPr>
        <w:tblStyle w:val="TabeladeGrade2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12" w:space="0" w:color="666666"/>
            </w:tcBorders>
            <w:shd w:color="auto" w:fill="FFFFFF" w:themeFill="background1" w:val="clear"/>
            <w:vAlign w:val="center"/>
          </w:tcPr>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41">
                  <wp:simplePos x="0" y="0"/>
                  <wp:positionH relativeFrom="column">
                    <wp:posOffset>3522980</wp:posOffset>
                  </wp:positionH>
                  <wp:positionV relativeFrom="paragraph">
                    <wp:posOffset>118110</wp:posOffset>
                  </wp:positionV>
                  <wp:extent cx="864235" cy="451485"/>
                  <wp:effectExtent l="0" t="0" r="0" b="0"/>
                  <wp:wrapSquare wrapText="bothSides"/>
                  <wp:docPr id="62"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4" descr=""/>
                          <pic:cNvPicPr>
                            <a:picLocks noChangeAspect="1" noChangeArrowheads="1"/>
                          </pic:cNvPicPr>
                        </pic:nvPicPr>
                        <pic:blipFill>
                          <a:blip r:embed="rId67"/>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001</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CLASSIFICAR RIO GRANDE DA SERRA COMO “MIT”</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88">
                  <wp:simplePos x="0" y="0"/>
                  <wp:positionH relativeFrom="column">
                    <wp:posOffset>4488815</wp:posOffset>
                  </wp:positionH>
                  <wp:positionV relativeFrom="paragraph">
                    <wp:posOffset>-274320</wp:posOffset>
                  </wp:positionV>
                  <wp:extent cx="1170305" cy="405765"/>
                  <wp:effectExtent l="0" t="0" r="0" b="0"/>
                  <wp:wrapSquare wrapText="bothSides"/>
                  <wp:docPr id="63" name="Imagem 1430192782"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1430192782" descr="C:\Users\31521\Desktop\LOGO NOVO PMRGS.jpg"/>
                          <pic:cNvPicPr>
                            <a:picLocks noChangeAspect="1" noChangeArrowheads="1"/>
                          </pic:cNvPicPr>
                        </pic:nvPicPr>
                        <pic:blipFill>
                          <a:blip r:embed="rId68"/>
                          <a:stretch>
                            <a:fillRect/>
                          </a:stretch>
                        </pic:blipFill>
                        <pic:spPr bwMode="auto">
                          <a:xfrm>
                            <a:off x="0" y="0"/>
                            <a:ext cx="1170305" cy="40576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numPr>
                <w:ilvl w:val="0"/>
                <w:numId w:val="18"/>
              </w:numPr>
              <w:tabs>
                <w:tab w:val="clear" w:pos="708"/>
                <w:tab w:val="left" w:pos="155" w:leader="none"/>
              </w:tabs>
              <w:spacing w:before="142" w:after="0"/>
              <w:ind w:left="154" w:hanging="130"/>
              <w:jc w:val="both"/>
              <w:rPr>
                <w:rFonts w:ascii="Tw Cen MT Condensed" w:hAnsi="Tw Cen MT Condensed"/>
              </w:rPr>
            </w:pPr>
            <w:r>
              <w:rPr>
                <w:rFonts w:ascii="Tw Cen MT Condensed" w:hAnsi="Tw Cen MT Condensed"/>
                <w:b/>
                <w:bCs/>
                <w:kern w:val="0"/>
                <w:sz w:val="22"/>
                <w:szCs w:val="22"/>
                <w:lang w:bidi="ar-SA"/>
              </w:rPr>
              <w:t>Tornar Rio Grande da Serra um Município Turístico oficial do Estado de São Paulo;</w:t>
            </w:r>
          </w:p>
          <w:p>
            <w:pPr>
              <w:pStyle w:val="TableParagraph"/>
              <w:widowControl w:val="false"/>
              <w:numPr>
                <w:ilvl w:val="0"/>
                <w:numId w:val="18"/>
              </w:numPr>
              <w:tabs>
                <w:tab w:val="clear" w:pos="708"/>
                <w:tab w:val="left" w:pos="155" w:leader="none"/>
              </w:tabs>
              <w:spacing w:before="0" w:after="0"/>
              <w:ind w:left="154" w:hanging="130"/>
              <w:jc w:val="both"/>
              <w:rPr>
                <w:rFonts w:ascii="Tw Cen MT Condensed" w:hAnsi="Tw Cen MT Condensed"/>
              </w:rPr>
            </w:pPr>
            <w:r>
              <w:rPr>
                <w:rFonts w:ascii="Tw Cen MT Condensed" w:hAnsi="Tw Cen MT Condensed"/>
                <w:b/>
                <w:bCs/>
                <w:kern w:val="0"/>
                <w:sz w:val="22"/>
                <w:szCs w:val="22"/>
                <w:lang w:bidi="ar-SA"/>
              </w:rPr>
              <w:t>Consolidar a cidade como destino turístico de referência para o ecoturismo e turismo de aventura;</w:t>
            </w:r>
          </w:p>
          <w:p>
            <w:pPr>
              <w:pStyle w:val="TableParagraph"/>
              <w:widowControl w:val="false"/>
              <w:numPr>
                <w:ilvl w:val="0"/>
                <w:numId w:val="18"/>
              </w:numPr>
              <w:tabs>
                <w:tab w:val="clear" w:pos="708"/>
                <w:tab w:val="left" w:pos="155" w:leader="none"/>
              </w:tabs>
              <w:spacing w:before="0" w:after="0"/>
              <w:ind w:left="154" w:hanging="130"/>
              <w:jc w:val="both"/>
              <w:rPr>
                <w:rFonts w:ascii="Tw Cen MT Condensed" w:hAnsi="Tw Cen MT Condensed"/>
              </w:rPr>
            </w:pPr>
            <w:r>
              <w:rPr>
                <w:rFonts w:ascii="Tw Cen MT Condensed" w:hAnsi="Tw Cen MT Condensed"/>
                <w:b/>
                <w:bCs/>
                <w:kern w:val="0"/>
                <w:sz w:val="22"/>
                <w:szCs w:val="22"/>
                <w:lang w:bidi="ar-SA"/>
              </w:rPr>
              <w:t>Garantir o repasse de recursos orçamentários regulares aos Municípios Turísticos do Estado de São Paulo.</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numPr>
                <w:ilvl w:val="0"/>
                <w:numId w:val="18"/>
              </w:numPr>
              <w:tabs>
                <w:tab w:val="clear" w:pos="708"/>
                <w:tab w:val="left" w:pos="225" w:leader="none"/>
              </w:tabs>
              <w:spacing w:before="207" w:after="0"/>
              <w:ind w:left="25" w:right="-72" w:hanging="0"/>
              <w:jc w:val="both"/>
              <w:rPr>
                <w:rFonts w:ascii="Tw Cen MT Condensed" w:hAnsi="Tw Cen MT Condensed"/>
              </w:rPr>
            </w:pPr>
            <w:r>
              <w:rPr>
                <w:rFonts w:ascii="Tw Cen MT Condensed" w:hAnsi="Tw Cen MT Condensed"/>
                <w:b/>
                <w:bCs/>
                <w:kern w:val="0"/>
                <w:sz w:val="22"/>
                <w:szCs w:val="22"/>
                <w:lang w:bidi="ar-SA"/>
              </w:rPr>
              <w:t>Observar os requisitos dispostos na Lei Complementar nº 1261/2015;</w:t>
            </w:r>
          </w:p>
          <w:p>
            <w:pPr>
              <w:pStyle w:val="TableParagraph"/>
              <w:widowControl w:val="false"/>
              <w:numPr>
                <w:ilvl w:val="0"/>
                <w:numId w:val="18"/>
              </w:numPr>
              <w:tabs>
                <w:tab w:val="clear" w:pos="708"/>
                <w:tab w:val="left" w:pos="225" w:leader="none"/>
              </w:tabs>
              <w:spacing w:before="207" w:after="0"/>
              <w:ind w:left="25" w:right="-72" w:hanging="0"/>
              <w:jc w:val="both"/>
              <w:rPr>
                <w:rFonts w:ascii="Tw Cen MT Condensed" w:hAnsi="Tw Cen MT Condensed"/>
              </w:rPr>
            </w:pPr>
            <w:r>
              <w:rPr>
                <w:rFonts w:ascii="Tw Cen MT Condensed" w:hAnsi="Tw Cen MT Condensed"/>
                <w:b/>
                <w:bCs/>
                <w:kern w:val="0"/>
                <w:sz w:val="22"/>
                <w:szCs w:val="22"/>
                <w:lang w:bidi="ar-SA"/>
              </w:rPr>
              <w:t>Encaminhar documentação para a Assembléia Legislativa e contar com o apoio de um “Padrinho” (Deputado Estadual que apresentará o Projeto de Lei);</w:t>
            </w:r>
          </w:p>
          <w:p>
            <w:pPr>
              <w:pStyle w:val="TableParagraph"/>
              <w:widowControl w:val="false"/>
              <w:numPr>
                <w:ilvl w:val="0"/>
                <w:numId w:val="18"/>
              </w:numPr>
              <w:tabs>
                <w:tab w:val="clear" w:pos="708"/>
                <w:tab w:val="left" w:pos="225" w:leader="none"/>
              </w:tabs>
              <w:spacing w:before="207" w:after="0"/>
              <w:ind w:left="25" w:right="-72" w:hanging="0"/>
              <w:jc w:val="both"/>
              <w:rPr>
                <w:rFonts w:ascii="Tw Cen MT Condensed" w:hAnsi="Tw Cen MT Condensed"/>
              </w:rPr>
            </w:pPr>
            <w:r>
              <w:rPr>
                <w:rFonts w:ascii="Tw Cen MT Condensed" w:hAnsi="Tw Cen MT Condensed"/>
                <w:b/>
                <w:bCs/>
                <w:kern w:val="0"/>
                <w:sz w:val="22"/>
                <w:szCs w:val="22"/>
                <w:lang w:bidi="ar-SA"/>
              </w:rPr>
              <w:t>Acompanhar os trâmites burocráticos e legais e, por fim a aprovação do Projeto de Lei e sanção do Governador do Estado.</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225" w:leader="none"/>
              </w:tabs>
              <w:spacing w:before="207" w:after="0"/>
              <w:ind w:left="25" w:right="-72" w:hanging="0"/>
              <w:jc w:val="both"/>
              <w:rPr>
                <w:rFonts w:ascii="Tw Cen MT Condensed" w:hAnsi="Tw Cen MT Condensed"/>
              </w:rPr>
            </w:pPr>
            <w:r>
              <w:rPr>
                <w:rFonts w:ascii="Tw Cen MT Condensed" w:hAnsi="Tw Cen MT Condensed"/>
                <w:b/>
                <w:bCs/>
                <w:kern w:val="0"/>
                <w:sz w:val="22"/>
                <w:szCs w:val="22"/>
                <w:lang w:bidi="ar-SA"/>
              </w:rPr>
              <w:t>Cumprir os requisitos para classificação como MIT dispostos na Lei Complementar nº 1261/2015;</w:t>
            </w:r>
          </w:p>
          <w:p>
            <w:pPr>
              <w:pStyle w:val="Normal"/>
              <w:widowControl/>
              <w:tabs>
                <w:tab w:val="clear" w:pos="708"/>
                <w:tab w:val="left" w:pos="225" w:leader="none"/>
              </w:tabs>
              <w:spacing w:lineRule="auto" w:line="240" w:before="0" w:after="0"/>
              <w:ind w:left="25" w:right="-72" w:hanging="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p>
            <w:pPr>
              <w:pStyle w:val="Normal"/>
              <w:widowControl/>
              <w:tabs>
                <w:tab w:val="clear" w:pos="708"/>
                <w:tab w:val="left" w:pos="225" w:leader="none"/>
              </w:tabs>
              <w:spacing w:lineRule="auto" w:line="240" w:before="0" w:after="0"/>
              <w:ind w:left="25" w:right="-72" w:hanging="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t>Secretaria de Turismo e Viagens do Estado de São Paulo;</w:t>
            </w:r>
          </w:p>
          <w:p>
            <w:pPr>
              <w:pStyle w:val="TableParagraph"/>
              <w:widowControl w:val="false"/>
              <w:numPr>
                <w:ilvl w:val="0"/>
                <w:numId w:val="18"/>
              </w:numPr>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t>Deputado(a) Estadual para apadrinhar o Projeto de Lei;</w:t>
            </w:r>
          </w:p>
          <w:p>
            <w:pPr>
              <w:pStyle w:val="TableParagraph"/>
              <w:widowControl w:val="false"/>
              <w:numPr>
                <w:ilvl w:val="0"/>
                <w:numId w:val="18"/>
              </w:numPr>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t>Conselho Municipal de Turismo de Rio Grande da Serra.</w:t>
            </w:r>
          </w:p>
          <w:p>
            <w:pPr>
              <w:pStyle w:val="TableParagraph"/>
              <w:widowControl w:val="false"/>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cPr>
          <w:p>
            <w:pPr>
              <w:pStyle w:val="TableParagraph"/>
              <w:widowControl w:val="false"/>
              <w:tabs>
                <w:tab w:val="clear" w:pos="708"/>
                <w:tab w:val="left" w:pos="200" w:leader="none"/>
              </w:tabs>
              <w:spacing w:before="0" w:after="0"/>
              <w:ind w:left="199" w:hanging="0"/>
              <w:jc w:val="both"/>
              <w:rPr>
                <w:rFonts w:ascii="Tw Cen MT Condensed" w:hAnsi="Tw Cen MT Condensed"/>
              </w:rPr>
            </w:pPr>
            <w:r>
              <w:rPr>
                <w:rFonts w:ascii="Tw Cen MT Condensed" w:hAnsi="Tw Cen MT Condensed"/>
                <w:b/>
                <w:bCs/>
                <w:kern w:val="0"/>
                <w:sz w:val="22"/>
                <w:szCs w:val="22"/>
                <w:lang w:bidi="ar-SA"/>
              </w:rPr>
              <w:t>- Não se aplica</w:t>
            </w:r>
          </w:p>
          <w:p>
            <w:pPr>
              <w:pStyle w:val="TableParagraph"/>
              <w:widowControl w:val="false"/>
              <w:tabs>
                <w:tab w:val="clear" w:pos="708"/>
                <w:tab w:val="left" w:pos="200" w:leader="none"/>
              </w:tabs>
              <w:spacing w:before="0" w:after="0"/>
              <w:ind w:left="199"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200" w:leader="none"/>
              </w:tabs>
              <w:spacing w:before="0" w:after="0"/>
              <w:ind w:left="199"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200" w:leader="none"/>
              </w:tabs>
              <w:spacing w:before="0" w:after="0"/>
              <w:ind w:left="199" w:hanging="0"/>
              <w:jc w:val="both"/>
              <w:rPr>
                <w:rFonts w:ascii="Tw Cen MT Condensed" w:hAnsi="Tw Cen MT Condensed"/>
              </w:rPr>
            </w:pPr>
            <w:r>
              <w:rPr>
                <w:rFonts w:ascii="Tw Cen MT Condensed" w:hAnsi="Tw Cen MT Condensed"/>
                <w:b/>
                <w:bCs/>
                <w:kern w:val="0"/>
                <w:sz w:val="22"/>
                <w:szCs w:val="22"/>
                <w:lang w:bidi="ar-SA"/>
              </w:rPr>
            </w:r>
          </w:p>
        </w:tc>
      </w:tr>
      <w:tr>
        <w:trPr>
          <w:trHeight w:val="533"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000000"/>
            </w:tcBorders>
            <w:shd w:color="auto" w:fill="FFFFFF" w:themeFill="background1" w:val="clear"/>
          </w:tcPr>
          <w:p>
            <w:pPr>
              <w:pStyle w:val="Normal"/>
              <w:widowControl/>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92">
                  <wp:simplePos x="0" y="0"/>
                  <wp:positionH relativeFrom="column">
                    <wp:posOffset>4391025</wp:posOffset>
                  </wp:positionH>
                  <wp:positionV relativeFrom="paragraph">
                    <wp:posOffset>152400</wp:posOffset>
                  </wp:positionV>
                  <wp:extent cx="1170305" cy="405765"/>
                  <wp:effectExtent l="0" t="0" r="0" b="0"/>
                  <wp:wrapSquare wrapText="bothSides"/>
                  <wp:docPr id="64" name="Imagem 1430192786"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1430192786" descr="C:\Users\31521\Desktop\LOGO NOVO PMRGS.jpg"/>
                          <pic:cNvPicPr>
                            <a:picLocks noChangeAspect="1" noChangeArrowheads="1"/>
                          </pic:cNvPicPr>
                        </pic:nvPicPr>
                        <pic:blipFill>
                          <a:blip r:embed="rId69"/>
                          <a:stretch>
                            <a:fillRect/>
                          </a:stretch>
                        </pic:blipFill>
                        <pic:spPr bwMode="auto">
                          <a:xfrm>
                            <a:off x="0" y="0"/>
                            <a:ext cx="1170305" cy="405765"/>
                          </a:xfrm>
                          <a:prstGeom prst="rect">
                            <a:avLst/>
                          </a:prstGeom>
                        </pic:spPr>
                      </pic:pic>
                    </a:graphicData>
                  </a:graphic>
                </wp:anchor>
              </w:drawing>
              <w:drawing>
                <wp:anchor behindDoc="0" distT="0" distB="0" distL="114300" distR="114300" simplePos="0" locked="0" layoutInCell="1" allowOverlap="1" relativeHeight="42">
                  <wp:simplePos x="0" y="0"/>
                  <wp:positionH relativeFrom="column">
                    <wp:posOffset>3369310</wp:posOffset>
                  </wp:positionH>
                  <wp:positionV relativeFrom="paragraph">
                    <wp:posOffset>212090</wp:posOffset>
                  </wp:positionV>
                  <wp:extent cx="814705" cy="425450"/>
                  <wp:effectExtent l="0" t="0" r="0" b="0"/>
                  <wp:wrapSquare wrapText="bothSides"/>
                  <wp:docPr id="65"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11" descr=""/>
                          <pic:cNvPicPr>
                            <a:picLocks noChangeAspect="1" noChangeArrowheads="1"/>
                          </pic:cNvPicPr>
                        </pic:nvPicPr>
                        <pic:blipFill>
                          <a:blip r:embed="rId70"/>
                          <a:stretch>
                            <a:fillRect/>
                          </a:stretch>
                        </pic:blipFill>
                        <pic:spPr bwMode="auto">
                          <a:xfrm>
                            <a:off x="0" y="0"/>
                            <a:ext cx="814705" cy="425450"/>
                          </a:xfrm>
                          <a:prstGeom prst="rect">
                            <a:avLst/>
                          </a:prstGeom>
                        </pic:spPr>
                      </pic:pic>
                    </a:graphicData>
                  </a:graphic>
                </wp:anchor>
              </w:drawing>
            </w:r>
          </w:p>
          <w:p>
            <w:pPr>
              <w:pStyle w:val="Normal"/>
              <w:widowControl/>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PROPOSTA DE AÇÃO 002</w:t>
            </w:r>
          </w:p>
          <w:p>
            <w:pPr>
              <w:pStyle w:val="Normal"/>
              <w:widowControl/>
              <w:shd w:val="clear" w:color="auto" w:fill="FFFFFF"/>
              <w:spacing w:lineRule="atLeast" w:line="335"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AÇÃO: APLICATIVO PARA PROMOÇÃO DO TURISMO</w:t>
            </w:r>
          </w:p>
          <w:p>
            <w:pPr>
              <w:pStyle w:val="Normal"/>
              <w:widowControl/>
              <w:shd w:val="clear" w:color="auto" w:fill="FFFFFF"/>
              <w:spacing w:lineRule="atLeast" w:line="335"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33"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33"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r>
          </w:p>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33"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213"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numPr>
                <w:ilvl w:val="0"/>
                <w:numId w:val="18"/>
              </w:numPr>
              <w:tabs>
                <w:tab w:val="clear" w:pos="708"/>
                <w:tab w:val="left" w:pos="155" w:leader="none"/>
              </w:tabs>
              <w:spacing w:before="142" w:after="0"/>
              <w:ind w:left="154" w:hanging="130"/>
              <w:jc w:val="both"/>
              <w:rPr>
                <w:rFonts w:ascii="Tw Cen MT Condensed" w:hAnsi="Tw Cen MT Condensed"/>
              </w:rPr>
            </w:pPr>
            <w:r>
              <w:rPr>
                <w:rFonts w:ascii="Tw Cen MT Condensed" w:hAnsi="Tw Cen MT Condensed"/>
                <w:b/>
                <w:bCs/>
                <w:kern w:val="0"/>
                <w:sz w:val="22"/>
                <w:szCs w:val="22"/>
                <w:lang w:bidi="ar-SA"/>
              </w:rPr>
              <w:t>Tornar as informações turísticas do município mais acessíveis através de um aplicativo para dispositivos móveis, sistemas Android e Ios.</w:t>
            </w:r>
          </w:p>
          <w:p>
            <w:pPr>
              <w:pStyle w:val="TableParagraph"/>
              <w:widowControl w:val="false"/>
              <w:tabs>
                <w:tab w:val="clear" w:pos="708"/>
                <w:tab w:val="left" w:pos="155" w:leader="none"/>
              </w:tabs>
              <w:spacing w:before="142" w:after="0"/>
              <w:ind w:left="154" w:hanging="0"/>
              <w:jc w:val="left"/>
              <w:rPr>
                <w:rFonts w:ascii="Tw Cen MT Condensed" w:hAnsi="Tw Cen MT Condensed"/>
              </w:rPr>
            </w:pPr>
            <w:r>
              <w:rPr>
                <w:rFonts w:ascii="Tw Cen MT Condensed" w:hAnsi="Tw Cen MT Condensed"/>
                <w:b/>
                <w:bCs/>
                <w:kern w:val="0"/>
                <w:sz w:val="22"/>
                <w:szCs w:val="22"/>
                <w:lang w:bidi="ar-SA"/>
              </w:rPr>
            </w:r>
          </w:p>
        </w:tc>
      </w:tr>
      <w:tr>
        <w:trPr>
          <w:trHeight w:val="533"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33"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198" w:leader="none"/>
              </w:tabs>
              <w:spacing w:before="107" w:after="0"/>
              <w:ind w:left="25" w:right="-72"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198" w:leader="none"/>
              </w:tabs>
              <w:spacing w:before="0" w:after="0"/>
              <w:ind w:left="22" w:right="-72" w:hanging="130"/>
              <w:jc w:val="both"/>
              <w:rPr>
                <w:rFonts w:ascii="Tw Cen MT Condensed" w:hAnsi="Tw Cen MT Condensed"/>
              </w:rPr>
            </w:pPr>
            <w:r>
              <w:rPr>
                <w:rFonts w:ascii="Tw Cen MT Condensed" w:hAnsi="Tw Cen MT Condensed"/>
                <w:b/>
                <w:bCs/>
                <w:kern w:val="0"/>
                <w:sz w:val="22"/>
                <w:szCs w:val="22"/>
                <w:lang w:bidi="ar-SA"/>
              </w:rPr>
              <w:t>Aplicativo para dispositivos móveis com sistema Android e IOS com informações organizadas do turismo de Rio Grande da Serra com hiperlinks direcionados aos sites específicos;</w:t>
            </w:r>
          </w:p>
          <w:p>
            <w:pPr>
              <w:pStyle w:val="TableParagraph"/>
              <w:widowControl w:val="false"/>
              <w:numPr>
                <w:ilvl w:val="0"/>
                <w:numId w:val="18"/>
              </w:numPr>
              <w:tabs>
                <w:tab w:val="clear" w:pos="708"/>
                <w:tab w:val="left" w:pos="203" w:leader="none"/>
              </w:tabs>
              <w:spacing w:before="0" w:after="0"/>
              <w:ind w:left="22" w:right="-72" w:hanging="130"/>
              <w:jc w:val="both"/>
              <w:rPr>
                <w:rFonts w:ascii="Tw Cen MT Condensed" w:hAnsi="Tw Cen MT Condensed"/>
              </w:rPr>
            </w:pPr>
            <w:r>
              <w:rPr>
                <w:rFonts w:ascii="Tw Cen MT Condensed" w:hAnsi="Tw Cen MT Condensed"/>
                <w:b/>
                <w:bCs/>
                <w:kern w:val="0"/>
                <w:sz w:val="22"/>
                <w:szCs w:val="22"/>
                <w:lang w:bidi="ar-SA"/>
              </w:rPr>
              <w:t>Página inicial do aplicativo dividida por segmentos turísticos, tais como: ecoturismo, religioso, gastronômico, histórico e cultural, etc.;</w:t>
            </w:r>
          </w:p>
          <w:p>
            <w:pPr>
              <w:pStyle w:val="TableParagraph"/>
              <w:widowControl w:val="false"/>
              <w:numPr>
                <w:ilvl w:val="0"/>
                <w:numId w:val="18"/>
              </w:numPr>
              <w:tabs>
                <w:tab w:val="clear" w:pos="708"/>
                <w:tab w:val="left" w:pos="155" w:leader="none"/>
              </w:tabs>
              <w:spacing w:before="0" w:after="0"/>
              <w:ind w:left="22" w:hanging="130"/>
              <w:jc w:val="both"/>
              <w:rPr>
                <w:rFonts w:ascii="Tw Cen MT Condensed" w:hAnsi="Tw Cen MT Condensed"/>
              </w:rPr>
            </w:pPr>
            <w:r>
              <w:rPr>
                <w:rFonts w:ascii="Tw Cen MT Condensed" w:hAnsi="Tw Cen MT Condensed"/>
                <w:b/>
                <w:bCs/>
                <w:kern w:val="0"/>
                <w:sz w:val="22"/>
                <w:szCs w:val="22"/>
                <w:lang w:bidi="ar-SA"/>
              </w:rPr>
              <w:t>Layout simples e organizado com possibilidade de montagem de rotas;</w:t>
            </w:r>
          </w:p>
          <w:p>
            <w:pPr>
              <w:pStyle w:val="TableParagraph"/>
              <w:widowControl w:val="false"/>
              <w:numPr>
                <w:ilvl w:val="0"/>
                <w:numId w:val="18"/>
              </w:numPr>
              <w:tabs>
                <w:tab w:val="clear" w:pos="708"/>
                <w:tab w:val="left" w:pos="155" w:leader="none"/>
              </w:tabs>
              <w:spacing w:before="0" w:after="0"/>
              <w:ind w:left="22" w:hanging="130"/>
              <w:jc w:val="both"/>
              <w:rPr>
                <w:rFonts w:ascii="Tw Cen MT Condensed" w:hAnsi="Tw Cen MT Condensed"/>
              </w:rPr>
            </w:pPr>
            <w:r>
              <w:rPr>
                <w:rFonts w:ascii="Tw Cen MT Condensed" w:hAnsi="Tw Cen MT Condensed"/>
                <w:b/>
                <w:bCs/>
                <w:kern w:val="0"/>
                <w:sz w:val="22"/>
                <w:szCs w:val="22"/>
                <w:lang w:bidi="ar-SA"/>
              </w:rPr>
              <w:t>Vinculado ao GPS e Google Maps;</w:t>
            </w:r>
          </w:p>
          <w:p>
            <w:pPr>
              <w:pStyle w:val="TableParagraph"/>
              <w:widowControl w:val="false"/>
              <w:numPr>
                <w:ilvl w:val="0"/>
                <w:numId w:val="18"/>
              </w:numPr>
              <w:tabs>
                <w:tab w:val="clear" w:pos="708"/>
                <w:tab w:val="left" w:pos="220" w:leader="none"/>
              </w:tabs>
              <w:spacing w:before="0" w:after="0"/>
              <w:ind w:left="22" w:right="-72" w:hanging="130"/>
              <w:jc w:val="both"/>
              <w:rPr>
                <w:rFonts w:ascii="Tw Cen MT Condensed" w:hAnsi="Tw Cen MT Condensed"/>
              </w:rPr>
            </w:pPr>
            <w:r>
              <w:rPr>
                <w:rFonts w:ascii="Tw Cen MT Condensed" w:hAnsi="Tw Cen MT Condensed"/>
                <w:b/>
                <w:bCs/>
                <w:kern w:val="0"/>
                <w:sz w:val="22"/>
                <w:szCs w:val="22"/>
                <w:lang w:bidi="ar-SA"/>
              </w:rPr>
              <w:t>Link de acesso para localização de serviços turísticos incluindo hotéis, transportes, alimentação, lazer, entre outros;</w:t>
            </w:r>
          </w:p>
          <w:p>
            <w:pPr>
              <w:pStyle w:val="TableParagraph"/>
              <w:widowControl w:val="false"/>
              <w:numPr>
                <w:ilvl w:val="0"/>
                <w:numId w:val="18"/>
              </w:numPr>
              <w:tabs>
                <w:tab w:val="clear" w:pos="708"/>
                <w:tab w:val="left" w:pos="220" w:leader="none"/>
              </w:tabs>
              <w:spacing w:before="0" w:after="0"/>
              <w:ind w:left="22" w:right="-72" w:hanging="130"/>
              <w:jc w:val="both"/>
              <w:rPr>
                <w:rFonts w:ascii="Tw Cen MT Condensed" w:hAnsi="Tw Cen MT Condensed"/>
              </w:rPr>
            </w:pPr>
            <w:r>
              <w:rPr>
                <w:rFonts w:ascii="Tw Cen MT Condensed" w:hAnsi="Tw Cen MT Condensed"/>
                <w:b/>
                <w:bCs/>
                <w:kern w:val="0"/>
                <w:sz w:val="22"/>
                <w:szCs w:val="22"/>
                <w:lang w:bidi="ar-SA"/>
              </w:rPr>
              <w:t>Possibilidade de inserção de outros idiomas.</w:t>
            </w:r>
          </w:p>
        </w:tc>
      </w:tr>
      <w:tr>
        <w:trPr>
          <w:trHeight w:val="533"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33"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25" w:leader="none"/>
              </w:tabs>
              <w:spacing w:before="0" w:after="0"/>
              <w:ind w:left="25" w:right="-72" w:hanging="0"/>
              <w:jc w:val="left"/>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222" w:leader="none"/>
              </w:tabs>
              <w:spacing w:before="145" w:after="0"/>
              <w:ind w:left="25" w:right="-72" w:hanging="130"/>
              <w:jc w:val="both"/>
              <w:rPr>
                <w:rFonts w:ascii="Tw Cen MT Condensed" w:hAnsi="Tw Cen MT Condensed"/>
              </w:rPr>
            </w:pPr>
            <w:r>
              <w:rPr>
                <w:rFonts w:ascii="Tw Cen MT Condensed" w:hAnsi="Tw Cen MT Condensed"/>
                <w:b/>
                <w:bCs/>
                <w:kern w:val="0"/>
                <w:sz w:val="22"/>
                <w:szCs w:val="22"/>
                <w:lang w:bidi="ar-SA"/>
              </w:rPr>
              <w:t>Empresa qualificada para o desenvolvimento e o processamento do aplicativo nos dispositivos;</w:t>
            </w:r>
          </w:p>
          <w:p>
            <w:pPr>
              <w:pStyle w:val="TableParagraph"/>
              <w:widowControl w:val="false"/>
              <w:numPr>
                <w:ilvl w:val="0"/>
                <w:numId w:val="18"/>
              </w:numPr>
              <w:tabs>
                <w:tab w:val="clear" w:pos="708"/>
                <w:tab w:val="left" w:pos="155" w:leader="none"/>
              </w:tabs>
              <w:spacing w:lineRule="exact" w:line="293" w:before="0" w:after="0"/>
              <w:jc w:val="both"/>
              <w:rPr>
                <w:rFonts w:ascii="Tw Cen MT Condensed" w:hAnsi="Tw Cen MT Condensed"/>
              </w:rPr>
            </w:pPr>
            <w:r>
              <w:rPr>
                <w:rFonts w:ascii="Tw Cen MT Condensed" w:hAnsi="Tw Cen MT Condensed"/>
                <w:b/>
                <w:bCs/>
                <w:kern w:val="0"/>
                <w:sz w:val="22"/>
                <w:szCs w:val="22"/>
                <w:lang w:bidi="ar-SA"/>
              </w:rPr>
              <w:t>Atualização e manutenção contínua;</w:t>
            </w:r>
          </w:p>
          <w:p>
            <w:pPr>
              <w:pStyle w:val="Normal"/>
              <w:widowControl/>
              <w:numPr>
                <w:ilvl w:val="0"/>
                <w:numId w:val="18"/>
              </w:numPr>
              <w:tabs>
                <w:tab w:val="clear" w:pos="708"/>
                <w:tab w:val="left" w:pos="225" w:leader="none"/>
              </w:tabs>
              <w:spacing w:lineRule="auto" w:line="240" w:before="0" w:after="0"/>
              <w:ind w:left="25" w:right="-72" w:hanging="13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PT" w:eastAsia="en-US" w:bidi="ar-SA"/>
              </w:rPr>
              <w:t>Elaboração do conteúdo.</w:t>
            </w:r>
          </w:p>
          <w:p>
            <w:pPr>
              <w:pStyle w:val="Normal"/>
              <w:widowControl/>
              <w:tabs>
                <w:tab w:val="clear" w:pos="708"/>
                <w:tab w:val="left" w:pos="225" w:leader="none"/>
              </w:tabs>
              <w:spacing w:lineRule="auto" w:line="240" w:before="0" w:after="0"/>
              <w:ind w:left="25" w:right="-72" w:hanging="0"/>
              <w:jc w:val="left"/>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33"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33"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numPr>
                <w:ilvl w:val="0"/>
                <w:numId w:val="18"/>
              </w:numPr>
              <w:tabs>
                <w:tab w:val="clear" w:pos="708"/>
                <w:tab w:val="left" w:pos="155" w:leader="none"/>
              </w:tabs>
              <w:spacing w:before="186" w:after="0"/>
              <w:jc w:val="both"/>
              <w:rPr>
                <w:rFonts w:ascii="Tw Cen MT Condensed" w:hAnsi="Tw Cen MT Condensed"/>
              </w:rPr>
            </w:pPr>
            <w:r>
              <w:rPr>
                <w:rFonts w:ascii="Tw Cen MT Condensed" w:hAnsi="Tw Cen MT Condensed"/>
                <w:b/>
                <w:bCs/>
                <w:kern w:val="0"/>
                <w:sz w:val="22"/>
                <w:szCs w:val="22"/>
                <w:lang w:bidi="ar-SA"/>
              </w:rPr>
              <w:t>Atores da cadeia turística local;</w:t>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Iniciativa privada;</w:t>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Start-ups de tecnologia;</w:t>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Universidades.</w:t>
            </w:r>
          </w:p>
          <w:p>
            <w:pPr>
              <w:pStyle w:val="TableParagraph"/>
              <w:widowControl w:val="false"/>
              <w:tabs>
                <w:tab w:val="clear" w:pos="708"/>
                <w:tab w:val="left" w:pos="225" w:leader="none"/>
              </w:tabs>
              <w:spacing w:before="0" w:after="0"/>
              <w:ind w:left="-105" w:right="-72" w:hanging="0"/>
              <w:jc w:val="left"/>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225" w:leader="none"/>
              </w:tabs>
              <w:spacing w:before="0" w:after="0"/>
              <w:ind w:left="25" w:right="-72" w:hanging="0"/>
              <w:jc w:val="left"/>
              <w:rPr>
                <w:rFonts w:ascii="Tw Cen MT Condensed" w:hAnsi="Tw Cen MT Condensed"/>
              </w:rPr>
            </w:pPr>
            <w:r>
              <w:rPr>
                <w:rFonts w:ascii="Tw Cen MT Condensed" w:hAnsi="Tw Cen MT Condensed"/>
                <w:b/>
                <w:bCs/>
                <w:kern w:val="0"/>
                <w:sz w:val="22"/>
                <w:szCs w:val="22"/>
                <w:lang w:bidi="ar-SA"/>
              </w:rPr>
            </w:r>
          </w:p>
        </w:tc>
      </w:tr>
      <w:tr>
        <w:trPr>
          <w:trHeight w:val="533"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33"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0" w:leader="none"/>
              </w:tabs>
              <w:spacing w:before="0" w:after="0"/>
              <w:ind w:left="69" w:right="526" w:hanging="0"/>
              <w:jc w:val="left"/>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Investimentos privados;</w:t>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Recursos direcionados ao turismo da cidade;</w:t>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Parceria público-privada.</w:t>
            </w:r>
          </w:p>
          <w:p>
            <w:pPr>
              <w:pStyle w:val="TableParagraph"/>
              <w:widowControl w:val="false"/>
              <w:tabs>
                <w:tab w:val="clear" w:pos="708"/>
                <w:tab w:val="left" w:pos="155" w:leader="none"/>
              </w:tabs>
              <w:spacing w:before="0" w:after="0"/>
              <w:ind w:left="25" w:hanging="0"/>
              <w:jc w:val="left"/>
              <w:rPr>
                <w:rFonts w:ascii="Tw Cen MT Condensed" w:hAnsi="Tw Cen MT Condensed"/>
              </w:rPr>
            </w:pPr>
            <w:r>
              <w:rPr>
                <w:rFonts w:ascii="Tw Cen MT Condensed" w:hAnsi="Tw Cen MT Condensed"/>
                <w:b/>
                <w:bCs/>
                <w:kern w:val="0"/>
                <w:sz w:val="22"/>
                <w:szCs w:val="22"/>
                <w:lang w:bidi="ar-SA"/>
              </w:rPr>
            </w:r>
          </w:p>
        </w:tc>
      </w:tr>
      <w:tr>
        <w:trPr>
          <w:trHeight w:val="1413"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93">
                  <wp:simplePos x="0" y="0"/>
                  <wp:positionH relativeFrom="column">
                    <wp:posOffset>4476115</wp:posOffset>
                  </wp:positionH>
                  <wp:positionV relativeFrom="paragraph">
                    <wp:posOffset>208915</wp:posOffset>
                  </wp:positionV>
                  <wp:extent cx="1170305" cy="405765"/>
                  <wp:effectExtent l="0" t="0" r="0" b="0"/>
                  <wp:wrapSquare wrapText="bothSides"/>
                  <wp:docPr id="66" name="Imagem 1430192787"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1430192787" descr="C:\Users\31521\Desktop\LOGO NOVO PMRGS.jpg"/>
                          <pic:cNvPicPr>
                            <a:picLocks noChangeAspect="1" noChangeArrowheads="1"/>
                          </pic:cNvPicPr>
                        </pic:nvPicPr>
                        <pic:blipFill>
                          <a:blip r:embed="rId71"/>
                          <a:stretch>
                            <a:fillRect/>
                          </a:stretch>
                        </pic:blipFill>
                        <pic:spPr bwMode="auto">
                          <a:xfrm>
                            <a:off x="0" y="0"/>
                            <a:ext cx="1170305" cy="405765"/>
                          </a:xfrm>
                          <a:prstGeom prst="rect">
                            <a:avLst/>
                          </a:prstGeom>
                        </pic:spPr>
                      </pic:pic>
                    </a:graphicData>
                  </a:graphic>
                </wp:anchor>
              </w:drawing>
              <w:drawing>
                <wp:anchor behindDoc="0" distT="0" distB="0" distL="114300" distR="114300" simplePos="0" locked="0" layoutInCell="1" allowOverlap="1" relativeHeight="43">
                  <wp:simplePos x="0" y="0"/>
                  <wp:positionH relativeFrom="column">
                    <wp:posOffset>3517900</wp:posOffset>
                  </wp:positionH>
                  <wp:positionV relativeFrom="paragraph">
                    <wp:posOffset>273685</wp:posOffset>
                  </wp:positionV>
                  <wp:extent cx="864235" cy="451485"/>
                  <wp:effectExtent l="0" t="0" r="0" b="0"/>
                  <wp:wrapSquare wrapText="bothSides"/>
                  <wp:docPr id="67"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20" descr=""/>
                          <pic:cNvPicPr>
                            <a:picLocks noChangeAspect="1" noChangeArrowheads="1"/>
                          </pic:cNvPicPr>
                        </pic:nvPicPr>
                        <pic:blipFill>
                          <a:blip r:embed="rId72"/>
                          <a:stretch>
                            <a:fillRect/>
                          </a:stretch>
                        </pic:blipFill>
                        <pic:spPr bwMode="auto">
                          <a:xfrm>
                            <a:off x="0" y="0"/>
                            <a:ext cx="864235" cy="45148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PROPOSTA DE AÇÃO 003</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ATUALIZAÇÃO DO SITE DE TURISMO DA CIDADE</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(_x_) CURTO (Até 12 meses)       (___)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155"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Atualizar, reformular e dinamizar o site de turismo de Rio Grande da Serra.</w:t>
            </w:r>
          </w:p>
          <w:p>
            <w:pPr>
              <w:pStyle w:val="Normal"/>
              <w:widowControl/>
              <w:shd w:val="clear" w:color="auto" w:fill="FFFFFF"/>
              <w:spacing w:lineRule="auto" w:line="240" w:before="0" w:after="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22" w:leader="none"/>
              </w:tabs>
              <w:spacing w:before="0" w:after="0"/>
              <w:ind w:left="142" w:right="-72" w:hanging="0"/>
              <w:jc w:val="both"/>
              <w:rPr>
                <w:rFonts w:ascii="Tw Cen MT Condensed" w:hAnsi="Tw Cen MT Condensed"/>
              </w:rPr>
            </w:pPr>
            <w:r>
              <w:rPr>
                <w:rFonts w:ascii="Tw Cen MT Condensed" w:hAnsi="Tw Cen MT Condensed"/>
                <w:b/>
                <w:bCs/>
                <w:kern w:val="0"/>
                <w:sz w:val="22"/>
                <w:szCs w:val="22"/>
                <w:lang w:bidi="ar-SA"/>
              </w:rPr>
              <w:t>- Inserir descritivo detalhado dos atrativos, incluindo localização, vias de acesso, contatos e pequeno histórico;</w:t>
            </w:r>
          </w:p>
          <w:p>
            <w:pPr>
              <w:pStyle w:val="TableParagraph"/>
              <w:widowControl w:val="false"/>
              <w:tabs>
                <w:tab w:val="clear" w:pos="708"/>
                <w:tab w:val="left" w:pos="222" w:leader="none"/>
              </w:tabs>
              <w:spacing w:before="0" w:after="0"/>
              <w:ind w:left="25" w:right="-72" w:firstLine="259"/>
              <w:jc w:val="both"/>
              <w:rPr>
                <w:rFonts w:ascii="Tw Cen MT Condensed" w:hAnsi="Tw Cen MT Condensed"/>
              </w:rPr>
            </w:pPr>
            <w:r>
              <w:rPr>
                <w:rFonts w:ascii="Tw Cen MT Condensed" w:hAnsi="Tw Cen MT Condensed"/>
                <w:b/>
                <w:bCs/>
                <w:kern w:val="0"/>
                <w:sz w:val="22"/>
                <w:szCs w:val="22"/>
                <w:lang w:bidi="ar-SA"/>
              </w:rPr>
              <w:t>- Otimizar a interface público-privada visando a agilidade de acesso e vínculo entre internautas e os serviços oferecidos pelo atores da cadeia turística local;</w:t>
            </w:r>
          </w:p>
          <w:p>
            <w:pPr>
              <w:pStyle w:val="TableParagraph"/>
              <w:widowControl w:val="false"/>
              <w:numPr>
                <w:ilvl w:val="0"/>
                <w:numId w:val="29"/>
              </w:numPr>
              <w:tabs>
                <w:tab w:val="clear" w:pos="708"/>
                <w:tab w:val="left" w:pos="155" w:leader="none"/>
              </w:tabs>
              <w:spacing w:before="0" w:after="0"/>
              <w:ind w:left="154" w:hanging="130"/>
              <w:jc w:val="both"/>
              <w:rPr>
                <w:rFonts w:ascii="Tw Cen MT Condensed" w:hAnsi="Tw Cen MT Condensed"/>
              </w:rPr>
            </w:pPr>
            <w:r>
              <w:rPr>
                <w:rFonts w:ascii="Tw Cen MT Condensed" w:hAnsi="Tw Cen MT Condensed"/>
                <w:b/>
                <w:bCs/>
                <w:kern w:val="0"/>
                <w:sz w:val="22"/>
                <w:szCs w:val="22"/>
                <w:lang w:bidi="ar-SA"/>
              </w:rPr>
              <w:t>Disponibilização de informações turísticas nos idiomas inglês e espanhol (parcerias com escolas de idiomas);</w:t>
            </w:r>
          </w:p>
          <w:p>
            <w:pPr>
              <w:pStyle w:val="TableParagraph"/>
              <w:widowControl w:val="false"/>
              <w:numPr>
                <w:ilvl w:val="0"/>
                <w:numId w:val="29"/>
              </w:numPr>
              <w:tabs>
                <w:tab w:val="clear" w:pos="708"/>
                <w:tab w:val="left" w:pos="155" w:leader="none"/>
              </w:tabs>
              <w:spacing w:before="0" w:after="0"/>
              <w:ind w:left="154" w:hanging="130"/>
              <w:jc w:val="both"/>
              <w:rPr>
                <w:rFonts w:ascii="Tw Cen MT Condensed" w:hAnsi="Tw Cen MT Condensed"/>
              </w:rPr>
            </w:pPr>
            <w:r>
              <w:rPr>
                <w:rFonts w:ascii="Tw Cen MT Condensed" w:hAnsi="Tw Cen MT Condensed"/>
                <w:b/>
                <w:bCs/>
                <w:kern w:val="0"/>
                <w:sz w:val="22"/>
                <w:szCs w:val="22"/>
                <w:lang w:bidi="ar-SA"/>
              </w:rPr>
              <w:t>Implantação de canal direto de comunicação com a Secretaria de Desenvolvimento Econômico e Turístico (Fale Conosco);</w:t>
            </w:r>
          </w:p>
          <w:p>
            <w:pPr>
              <w:pStyle w:val="TableParagraph"/>
              <w:widowControl w:val="false"/>
              <w:numPr>
                <w:ilvl w:val="0"/>
                <w:numId w:val="29"/>
              </w:numPr>
              <w:tabs>
                <w:tab w:val="clear" w:pos="708"/>
                <w:tab w:val="left" w:pos="155" w:leader="none"/>
              </w:tabs>
              <w:spacing w:before="0" w:after="0"/>
              <w:ind w:left="154" w:hanging="130"/>
              <w:jc w:val="both"/>
              <w:rPr>
                <w:rFonts w:ascii="Tw Cen MT Condensed" w:hAnsi="Tw Cen MT Condensed"/>
              </w:rPr>
            </w:pPr>
            <w:r>
              <w:rPr>
                <w:rFonts w:ascii="Tw Cen MT Condensed" w:hAnsi="Tw Cen MT Condensed"/>
                <w:b/>
                <w:bCs/>
                <w:kern w:val="0"/>
                <w:sz w:val="22"/>
                <w:szCs w:val="22"/>
                <w:lang w:bidi="ar-SA"/>
              </w:rPr>
              <w:t>Atualizar e otimizar a galeria de fotos e vídeos.</w:t>
            </w:r>
          </w:p>
          <w:p>
            <w:pPr>
              <w:pStyle w:val="Normal"/>
              <w:widowControl/>
              <w:spacing w:lineRule="auto" w:line="240" w:before="0" w:after="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155" w:leader="none"/>
              </w:tabs>
              <w:spacing w:before="2" w:after="0"/>
              <w:jc w:val="both"/>
              <w:rPr>
                <w:rFonts w:ascii="Tw Cen MT Condensed" w:hAnsi="Tw Cen MT Condensed"/>
              </w:rPr>
            </w:pPr>
            <w:r>
              <w:rPr>
                <w:rFonts w:ascii="Tw Cen MT Condensed" w:hAnsi="Tw Cen MT Condensed"/>
                <w:b/>
                <w:bCs/>
                <w:kern w:val="0"/>
                <w:sz w:val="22"/>
                <w:szCs w:val="22"/>
                <w:lang w:bidi="ar-SA"/>
              </w:rPr>
              <w:t>Atualização e manutenção contínua;</w:t>
            </w:r>
          </w:p>
          <w:p>
            <w:pPr>
              <w:pStyle w:val="TableParagraph"/>
              <w:widowControl w:val="false"/>
              <w:numPr>
                <w:ilvl w:val="0"/>
                <w:numId w:val="18"/>
              </w:numPr>
              <w:tabs>
                <w:tab w:val="clear" w:pos="708"/>
                <w:tab w:val="left" w:pos="155" w:leader="none"/>
              </w:tabs>
              <w:spacing w:before="2" w:after="0"/>
              <w:jc w:val="both"/>
              <w:rPr>
                <w:rFonts w:ascii="Tw Cen MT Condensed" w:hAnsi="Tw Cen MT Condensed"/>
              </w:rPr>
            </w:pPr>
            <w:r>
              <w:rPr>
                <w:rFonts w:ascii="Tw Cen MT Condensed" w:hAnsi="Tw Cen MT Condensed"/>
                <w:b/>
                <w:bCs/>
                <w:kern w:val="0"/>
                <w:sz w:val="22"/>
                <w:szCs w:val="22"/>
                <w:lang w:bidi="ar-SA"/>
              </w:rPr>
              <w:t>Captação de imagens atuais e sob a perspectiva turística;</w:t>
            </w:r>
          </w:p>
          <w:p>
            <w:pPr>
              <w:pStyle w:val="Normal"/>
              <w:widowControl/>
              <w:numPr>
                <w:ilvl w:val="0"/>
                <w:numId w:val="18"/>
              </w:numPr>
              <w:tabs>
                <w:tab w:val="clear" w:pos="708"/>
                <w:tab w:val="left" w:pos="225" w:leader="none"/>
              </w:tabs>
              <w:spacing w:lineRule="auto" w:line="240" w:before="0" w:after="0"/>
              <w:ind w:left="25" w:right="-72" w:hanging="13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PT" w:eastAsia="en-US" w:bidi="ar-SA"/>
              </w:rPr>
              <w:t>Elaboração e revisão dos conteúdos.</w:t>
            </w:r>
          </w:p>
          <w:p>
            <w:pPr>
              <w:pStyle w:val="Normal"/>
              <w:widowControl/>
              <w:tabs>
                <w:tab w:val="clear" w:pos="708"/>
                <w:tab w:val="left" w:pos="225" w:leader="none"/>
              </w:tabs>
              <w:spacing w:lineRule="auto" w:line="240" w:before="0" w:after="0"/>
              <w:ind w:left="25" w:right="-72" w:hanging="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rPr>
            </w:pPr>
            <w:r>
              <w:rPr>
                <w:rFonts w:ascii="Tw Cen MT Condensed" w:hAnsi="Tw Cen MT Condensed"/>
                <w:b/>
                <w:bCs/>
                <w:kern w:val="0"/>
                <w:sz w:val="22"/>
                <w:szCs w:val="22"/>
                <w:lang w:bidi="ar-SA"/>
              </w:rPr>
              <w:t>Atores da cadeia turística local;</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rPr>
            </w:pPr>
            <w:r>
              <w:rPr>
                <w:rFonts w:ascii="Tw Cen MT Condensed" w:hAnsi="Tw Cen MT Condensed"/>
                <w:b/>
                <w:bCs/>
                <w:kern w:val="0"/>
                <w:sz w:val="22"/>
                <w:szCs w:val="22"/>
                <w:lang w:bidi="ar-SA"/>
              </w:rPr>
              <w:t>Escolas de idiomas (edital de chamamento);</w:t>
            </w:r>
          </w:p>
          <w:p>
            <w:pPr>
              <w:pStyle w:val="TableParagraph"/>
              <w:widowControl w:val="false"/>
              <w:numPr>
                <w:ilvl w:val="0"/>
                <w:numId w:val="18"/>
              </w:numPr>
              <w:tabs>
                <w:tab w:val="clear" w:pos="708"/>
                <w:tab w:val="left" w:pos="225" w:leader="none"/>
              </w:tabs>
              <w:spacing w:before="0" w:after="0"/>
              <w:ind w:left="25" w:right="-72" w:hanging="130"/>
              <w:jc w:val="both"/>
              <w:rPr>
                <w:rFonts w:ascii="Tw Cen MT Condensed" w:hAnsi="Tw Cen MT Condensed"/>
              </w:rPr>
            </w:pPr>
            <w:r>
              <w:rPr>
                <w:rFonts w:ascii="Tw Cen MT Condensed" w:hAnsi="Tw Cen MT Condensed"/>
                <w:b/>
                <w:bCs/>
                <w:kern w:val="0"/>
                <w:sz w:val="22"/>
                <w:szCs w:val="22"/>
                <w:lang w:bidi="ar-SA"/>
              </w:rPr>
              <w:t>Consórcio Intermunicipal Grande ABC (informações sobre regionalização).</w:t>
            </w:r>
          </w:p>
          <w:p>
            <w:pPr>
              <w:pStyle w:val="TableParagraph"/>
              <w:widowControl w:val="false"/>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0" w:leader="none"/>
              </w:tabs>
              <w:spacing w:before="0" w:after="0"/>
              <w:ind w:left="69" w:right="526"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9"/>
              </w:numPr>
              <w:tabs>
                <w:tab w:val="clear" w:pos="708"/>
                <w:tab w:val="left" w:pos="199" w:leader="none"/>
              </w:tabs>
              <w:spacing w:before="0" w:after="0"/>
              <w:jc w:val="both"/>
              <w:rPr>
                <w:rFonts w:ascii="Tw Cen MT Condensed" w:hAnsi="Tw Cen MT Condensed"/>
              </w:rPr>
            </w:pPr>
            <w:r>
              <w:rPr>
                <w:rFonts w:ascii="Tw Cen MT Condensed" w:hAnsi="Tw Cen MT Condensed"/>
                <w:b/>
                <w:bCs/>
                <w:kern w:val="0"/>
                <w:sz w:val="22"/>
                <w:szCs w:val="22"/>
                <w:lang w:bidi="ar-SA"/>
              </w:rPr>
              <w:t>Investimentos privados;</w:t>
            </w:r>
          </w:p>
          <w:p>
            <w:pPr>
              <w:pStyle w:val="TableParagraph"/>
              <w:widowControl w:val="false"/>
              <w:numPr>
                <w:ilvl w:val="0"/>
                <w:numId w:val="19"/>
              </w:numPr>
              <w:tabs>
                <w:tab w:val="clear" w:pos="708"/>
                <w:tab w:val="left" w:pos="199" w:leader="none"/>
              </w:tabs>
              <w:spacing w:before="0" w:after="0"/>
              <w:jc w:val="both"/>
              <w:rPr>
                <w:rFonts w:ascii="Tw Cen MT Condensed" w:hAnsi="Tw Cen MT Condensed"/>
              </w:rPr>
            </w:pPr>
            <w:r>
              <w:rPr>
                <w:rFonts w:ascii="Tw Cen MT Condensed" w:hAnsi="Tw Cen MT Condensed"/>
                <w:b/>
                <w:bCs/>
                <w:kern w:val="0"/>
                <w:sz w:val="22"/>
                <w:szCs w:val="22"/>
                <w:lang w:bidi="ar-SA"/>
              </w:rPr>
              <w:t>Parceria Público-Privada.</w:t>
            </w:r>
          </w:p>
          <w:p>
            <w:pPr>
              <w:pStyle w:val="TableParagraph"/>
              <w:widowControl w:val="false"/>
              <w:tabs>
                <w:tab w:val="clear" w:pos="708"/>
                <w:tab w:val="left" w:pos="200" w:leader="none"/>
              </w:tabs>
              <w:spacing w:before="0" w:after="0"/>
              <w:ind w:left="69"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200" w:leader="none"/>
              </w:tabs>
              <w:spacing w:before="0" w:after="0"/>
              <w:ind w:left="69" w:hanging="0"/>
              <w:jc w:val="both"/>
              <w:rPr>
                <w:rFonts w:ascii="Tw Cen MT Condensed" w:hAnsi="Tw Cen MT Condensed"/>
              </w:rPr>
            </w:pPr>
            <w:r>
              <w:rPr>
                <w:rFonts w:ascii="Tw Cen MT Condensed" w:hAnsi="Tw Cen MT Condensed"/>
                <w:b/>
                <w:bCs/>
                <w:kern w:val="0"/>
                <w:sz w:val="22"/>
                <w:szCs w:val="22"/>
                <w:lang w:bidi="ar-SA"/>
              </w:rPr>
            </w:r>
          </w:p>
        </w:tc>
      </w:tr>
    </w:tbl>
    <w:p>
      <w:pPr>
        <w:pStyle w:val="Normal"/>
        <w:rPr/>
      </w:pPr>
      <w:r>
        <w:rPr/>
      </w:r>
    </w:p>
    <w:tbl>
      <w:tblPr>
        <w:tblStyle w:val="TabeladeGrade2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12" w:space="0" w:color="666666"/>
            </w:tcBorders>
            <w:shd w:color="auto" w:fill="FFFFFF" w:themeFill="background1" w:val="clear"/>
          </w:tcPr>
          <w:p>
            <w:pPr>
              <w:pStyle w:val="Normal"/>
              <w:widowControl/>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44">
                  <wp:simplePos x="0" y="0"/>
                  <wp:positionH relativeFrom="column">
                    <wp:posOffset>3462020</wp:posOffset>
                  </wp:positionH>
                  <wp:positionV relativeFrom="paragraph">
                    <wp:posOffset>172720</wp:posOffset>
                  </wp:positionV>
                  <wp:extent cx="864235" cy="451485"/>
                  <wp:effectExtent l="0" t="0" r="0" b="0"/>
                  <wp:wrapSquare wrapText="bothSides"/>
                  <wp:docPr id="68"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22" descr=""/>
                          <pic:cNvPicPr>
                            <a:picLocks noChangeAspect="1" noChangeArrowheads="1"/>
                          </pic:cNvPicPr>
                        </pic:nvPicPr>
                        <pic:blipFill>
                          <a:blip r:embed="rId73"/>
                          <a:stretch>
                            <a:fillRect/>
                          </a:stretch>
                        </pic:blipFill>
                        <pic:spPr bwMode="auto">
                          <a:xfrm>
                            <a:off x="0" y="0"/>
                            <a:ext cx="864235" cy="451485"/>
                          </a:xfrm>
                          <a:prstGeom prst="rect">
                            <a:avLst/>
                          </a:prstGeom>
                        </pic:spPr>
                      </pic:pic>
                    </a:graphicData>
                  </a:graphic>
                </wp:anchor>
              </w:drawing>
            </w:r>
          </w:p>
          <w:p>
            <w:pPr>
              <w:pStyle w:val="Normal"/>
              <w:widowControl/>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94">
                  <wp:simplePos x="0" y="0"/>
                  <wp:positionH relativeFrom="column">
                    <wp:posOffset>4641215</wp:posOffset>
                  </wp:positionH>
                  <wp:positionV relativeFrom="paragraph">
                    <wp:posOffset>-29845</wp:posOffset>
                  </wp:positionV>
                  <wp:extent cx="1170305" cy="405765"/>
                  <wp:effectExtent l="0" t="0" r="0" b="0"/>
                  <wp:wrapSquare wrapText="bothSides"/>
                  <wp:docPr id="69" name="Imagem 1430192788"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1430192788" descr="C:\Users\31521\Desktop\LOGO NOVO PMRGS.jpg"/>
                          <pic:cNvPicPr>
                            <a:picLocks noChangeAspect="1" noChangeArrowheads="1"/>
                          </pic:cNvPicPr>
                        </pic:nvPicPr>
                        <pic:blipFill>
                          <a:blip r:embed="rId74"/>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004</w:t>
            </w:r>
          </w:p>
          <w:p>
            <w:pPr>
              <w:pStyle w:val="Normal"/>
              <w:widowControl/>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AÇÃO: PLANO DE MARKETING TURÍSTICO DA CIDADE</w:t>
            </w:r>
          </w:p>
          <w:p>
            <w:pPr>
              <w:pStyle w:val="Normal"/>
              <w:widowControl/>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56" w:leader="none"/>
              </w:tabs>
              <w:spacing w:before="160" w:after="0"/>
              <w:ind w:right="53" w:hanging="0"/>
              <w:jc w:val="left"/>
              <w:rPr>
                <w:rFonts w:ascii="Tw Cen MT Condensed" w:hAnsi="Tw Cen MT Condensed"/>
                <w:sz w:val="6"/>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O Plano de Marketing busca auxiliar na elaboração de ações detalhadas e direcionadas ao mercado turístico, possibilitando o fomento da atividade como um todo e priorizando a captação de potenciais visitantes/turistas para o Município de Rio Grande da Serra.</w:t>
            </w:r>
          </w:p>
          <w:p>
            <w:pPr>
              <w:pStyle w:val="Normal"/>
              <w:widowControl/>
              <w:shd w:val="clear" w:color="auto" w:fill="FFFFFF"/>
              <w:spacing w:lineRule="auto" w:line="240" w:before="0" w:after="0"/>
              <w:jc w:val="left"/>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155" w:leader="none"/>
              </w:tabs>
              <w:spacing w:before="0" w:after="0"/>
              <w:ind w:left="154" w:hanging="0"/>
              <w:jc w:val="left"/>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29"/>
              </w:numPr>
              <w:tabs>
                <w:tab w:val="clear" w:pos="708"/>
                <w:tab w:val="left" w:pos="155" w:leader="none"/>
              </w:tabs>
              <w:spacing w:before="0" w:after="0"/>
              <w:ind w:left="154" w:hanging="130"/>
              <w:jc w:val="both"/>
              <w:rPr>
                <w:rFonts w:ascii="Tw Cen MT Condensed" w:hAnsi="Tw Cen MT Condensed"/>
              </w:rPr>
            </w:pPr>
            <w:r>
              <w:rPr>
                <w:rFonts w:ascii="Tw Cen MT Condensed" w:hAnsi="Tw Cen MT Condensed"/>
                <w:b/>
                <w:bCs/>
                <w:kern w:val="0"/>
                <w:sz w:val="22"/>
                <w:szCs w:val="22"/>
                <w:lang w:bidi="ar-SA"/>
              </w:rPr>
              <w:t>Esta é uma ferramenta de gestão atualizada regularmente, permitindo que o mercado turístico do município seja trabalhado e possa ser analisado, adaptando-se às constantes mudanças e identificando tendências. O Plano de Marketing possibilitará a definição de resultados que pretende alcançar e ajudará a formular ações que possam contribuir para a competitividade do destino.</w:t>
            </w:r>
          </w:p>
          <w:p>
            <w:pPr>
              <w:pStyle w:val="Normal"/>
              <w:widowControl/>
              <w:spacing w:lineRule="auto" w:line="240" w:before="0" w:after="0"/>
              <w:jc w:val="center"/>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155" w:leader="none"/>
              </w:tabs>
              <w:spacing w:before="2" w:after="0"/>
              <w:jc w:val="left"/>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268" w:leader="none"/>
              </w:tabs>
              <w:spacing w:before="0" w:after="0"/>
              <w:ind w:left="25" w:right="57" w:hanging="130"/>
              <w:jc w:val="both"/>
              <w:rPr>
                <w:rFonts w:ascii="Tw Cen MT Condensed" w:hAnsi="Tw Cen MT Condensed"/>
              </w:rPr>
            </w:pPr>
            <w:r>
              <w:rPr>
                <w:rFonts w:ascii="Tw Cen MT Condensed" w:hAnsi="Tw Cen MT Condensed"/>
                <w:b/>
                <w:bCs/>
                <w:kern w:val="0"/>
                <w:sz w:val="22"/>
                <w:szCs w:val="22"/>
                <w:lang w:bidi="ar-SA"/>
              </w:rPr>
              <w:t>Análise do ambiente, tanto externo quanto interno e quais os fatores positivos e negativos. É importante que a análise proposta inclua os fatores econômicos, culturais, sociais, políticos, tecnológicos, concorrência e as tendências deste mercado, dentro ou não da segmentação desenvolvida. Deve conter também o planejamento das ações de marketing que irão contribuir para o desenvolvimento turístico;</w:t>
            </w:r>
          </w:p>
          <w:p>
            <w:pPr>
              <w:pStyle w:val="TableParagraph"/>
              <w:widowControl w:val="false"/>
              <w:numPr>
                <w:ilvl w:val="0"/>
                <w:numId w:val="18"/>
              </w:numPr>
              <w:tabs>
                <w:tab w:val="clear" w:pos="708"/>
                <w:tab w:val="left" w:pos="155" w:leader="none"/>
              </w:tabs>
              <w:spacing w:before="2" w:after="0"/>
              <w:jc w:val="both"/>
              <w:rPr>
                <w:rFonts w:ascii="Tw Cen MT Condensed" w:hAnsi="Tw Cen MT Condensed"/>
              </w:rPr>
            </w:pPr>
            <w:r>
              <w:rPr>
                <w:rFonts w:ascii="Tw Cen MT Condensed" w:hAnsi="Tw Cen MT Condensed"/>
                <w:b/>
                <w:bCs/>
                <w:kern w:val="0"/>
                <w:sz w:val="22"/>
                <w:szCs w:val="22"/>
                <w:lang w:bidi="ar-SA"/>
              </w:rPr>
              <w:t>Captação de parceiros para a implementação das ações.</w:t>
            </w:r>
          </w:p>
          <w:p>
            <w:pPr>
              <w:pStyle w:val="Normal"/>
              <w:widowControl/>
              <w:tabs>
                <w:tab w:val="clear" w:pos="708"/>
                <w:tab w:val="left" w:pos="225" w:leader="none"/>
              </w:tabs>
              <w:spacing w:lineRule="auto" w:line="240" w:before="0" w:after="0"/>
              <w:ind w:left="25" w:right="-72" w:hanging="0"/>
              <w:jc w:val="left"/>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25" w:leader="none"/>
              </w:tabs>
              <w:spacing w:before="0" w:after="0"/>
              <w:ind w:left="25" w:right="-72" w:hanging="0"/>
              <w:jc w:val="left"/>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268" w:leader="none"/>
              </w:tabs>
              <w:spacing w:before="0" w:after="0"/>
              <w:ind w:left="25" w:right="57" w:hanging="130"/>
              <w:jc w:val="both"/>
              <w:rPr>
                <w:rFonts w:ascii="Tw Cen MT Condensed" w:hAnsi="Tw Cen MT Condensed"/>
              </w:rPr>
            </w:pPr>
            <w:r>
              <w:rPr>
                <w:rFonts w:ascii="Tw Cen MT Condensed" w:hAnsi="Tw Cen MT Condensed"/>
                <w:b/>
                <w:bCs/>
                <w:kern w:val="0"/>
                <w:sz w:val="22"/>
                <w:szCs w:val="22"/>
                <w:lang w:bidi="ar-SA"/>
              </w:rPr>
              <w:t>Atores da cadeia turística local;</w:t>
            </w:r>
          </w:p>
          <w:p>
            <w:pPr>
              <w:pStyle w:val="TableParagraph"/>
              <w:widowControl w:val="false"/>
              <w:numPr>
                <w:ilvl w:val="0"/>
                <w:numId w:val="18"/>
              </w:numPr>
              <w:tabs>
                <w:tab w:val="clear" w:pos="708"/>
                <w:tab w:val="left" w:pos="268" w:leader="none"/>
              </w:tabs>
              <w:spacing w:before="0" w:after="0"/>
              <w:ind w:left="25" w:right="57" w:hanging="130"/>
              <w:jc w:val="both"/>
              <w:rPr>
                <w:rFonts w:ascii="Tw Cen MT Condensed" w:hAnsi="Tw Cen MT Condensed"/>
              </w:rPr>
            </w:pPr>
            <w:r>
              <w:rPr>
                <w:rFonts w:ascii="Tw Cen MT Condensed" w:hAnsi="Tw Cen MT Condensed"/>
                <w:b/>
                <w:bCs/>
                <w:kern w:val="0"/>
                <w:sz w:val="22"/>
                <w:szCs w:val="22"/>
                <w:lang w:bidi="ar-SA"/>
              </w:rPr>
              <w:t>Órgãos governamentais: Municipal, Estadual, Federal;</w:t>
            </w:r>
          </w:p>
          <w:p>
            <w:pPr>
              <w:pStyle w:val="TableParagraph"/>
              <w:widowControl w:val="false"/>
              <w:numPr>
                <w:ilvl w:val="0"/>
                <w:numId w:val="18"/>
              </w:numPr>
              <w:tabs>
                <w:tab w:val="clear" w:pos="708"/>
                <w:tab w:val="left" w:pos="268" w:leader="none"/>
              </w:tabs>
              <w:spacing w:before="0" w:after="0"/>
              <w:ind w:left="25" w:right="57" w:hanging="130"/>
              <w:jc w:val="both"/>
              <w:rPr>
                <w:rFonts w:ascii="Tw Cen MT Condensed" w:hAnsi="Tw Cen MT Condensed"/>
              </w:rPr>
            </w:pPr>
            <w:r>
              <w:rPr>
                <w:rFonts w:ascii="Tw Cen MT Condensed" w:hAnsi="Tw Cen MT Condensed"/>
                <w:b/>
                <w:bCs/>
                <w:kern w:val="0"/>
                <w:sz w:val="22"/>
                <w:szCs w:val="22"/>
                <w:lang w:bidi="ar-SA"/>
              </w:rPr>
              <w:t>Consórcio Intermunicipal Grande ABC (para fins de regionalização).</w:t>
            </w:r>
          </w:p>
          <w:p>
            <w:pPr>
              <w:pStyle w:val="TableParagraph"/>
              <w:widowControl w:val="false"/>
              <w:tabs>
                <w:tab w:val="clear" w:pos="708"/>
                <w:tab w:val="left" w:pos="225" w:leader="none"/>
              </w:tabs>
              <w:spacing w:before="0" w:after="0"/>
              <w:ind w:left="25" w:right="-72" w:hanging="0"/>
              <w:jc w:val="left"/>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numPr>
                <w:ilvl w:val="0"/>
                <w:numId w:val="19"/>
              </w:numPr>
              <w:tabs>
                <w:tab w:val="clear" w:pos="708"/>
                <w:tab w:val="left" w:pos="199" w:leader="none"/>
              </w:tabs>
              <w:spacing w:before="188" w:after="0"/>
              <w:jc w:val="left"/>
              <w:rPr>
                <w:rFonts w:ascii="Tw Cen MT Condensed" w:hAnsi="Tw Cen MT Condensed"/>
              </w:rPr>
            </w:pPr>
            <w:r>
              <w:rPr>
                <w:rFonts w:ascii="Tw Cen MT Condensed" w:hAnsi="Tw Cen MT Condensed"/>
                <w:b/>
                <w:bCs/>
                <w:kern w:val="0"/>
                <w:sz w:val="22"/>
                <w:szCs w:val="22"/>
                <w:lang w:bidi="ar-SA"/>
              </w:rPr>
              <w:t>Investimentos privados;</w:t>
            </w:r>
          </w:p>
          <w:p>
            <w:pPr>
              <w:pStyle w:val="TableParagraph"/>
              <w:widowControl w:val="false"/>
              <w:numPr>
                <w:ilvl w:val="0"/>
                <w:numId w:val="19"/>
              </w:numPr>
              <w:tabs>
                <w:tab w:val="clear" w:pos="708"/>
                <w:tab w:val="left" w:pos="199" w:leader="none"/>
              </w:tabs>
              <w:spacing w:before="0" w:after="0"/>
              <w:jc w:val="left"/>
              <w:rPr>
                <w:rFonts w:ascii="Tw Cen MT Condensed" w:hAnsi="Tw Cen MT Condensed"/>
              </w:rPr>
            </w:pPr>
            <w:r>
              <w:rPr>
                <w:rFonts w:ascii="Tw Cen MT Condensed" w:hAnsi="Tw Cen MT Condensed"/>
                <w:b/>
                <w:bCs/>
                <w:kern w:val="0"/>
                <w:sz w:val="22"/>
                <w:szCs w:val="22"/>
                <w:lang w:bidi="ar-SA"/>
              </w:rPr>
              <w:t>Recursos direcionados ao turismo da cidade;</w:t>
            </w:r>
          </w:p>
          <w:p>
            <w:pPr>
              <w:pStyle w:val="TableParagraph"/>
              <w:widowControl w:val="false"/>
              <w:numPr>
                <w:ilvl w:val="0"/>
                <w:numId w:val="19"/>
              </w:numPr>
              <w:tabs>
                <w:tab w:val="clear" w:pos="708"/>
                <w:tab w:val="left" w:pos="199" w:leader="none"/>
              </w:tabs>
              <w:spacing w:before="0" w:after="0"/>
              <w:jc w:val="left"/>
              <w:rPr>
                <w:rFonts w:ascii="Tw Cen MT Condensed" w:hAnsi="Tw Cen MT Condensed"/>
              </w:rPr>
            </w:pPr>
            <w:r>
              <w:rPr>
                <w:rFonts w:ascii="Tw Cen MT Condensed" w:hAnsi="Tw Cen MT Condensed"/>
                <w:b/>
                <w:bCs/>
                <w:kern w:val="0"/>
                <w:sz w:val="22"/>
                <w:szCs w:val="22"/>
                <w:lang w:bidi="ar-SA"/>
              </w:rPr>
              <w:t>Convênios com órgãos governamentais;</w:t>
            </w:r>
          </w:p>
          <w:p>
            <w:pPr>
              <w:pStyle w:val="TableParagraph"/>
              <w:widowControl w:val="false"/>
              <w:tabs>
                <w:tab w:val="clear" w:pos="708"/>
                <w:tab w:val="left" w:pos="200" w:leader="none"/>
              </w:tabs>
              <w:spacing w:before="0" w:after="0"/>
              <w:ind w:left="69" w:hanging="0"/>
              <w:jc w:val="left"/>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200" w:leader="none"/>
              </w:tabs>
              <w:spacing w:before="0" w:after="0"/>
              <w:ind w:left="69" w:hanging="0"/>
              <w:jc w:val="left"/>
              <w:rPr>
                <w:rFonts w:ascii="Tw Cen MT Condensed" w:hAnsi="Tw Cen MT Condensed"/>
              </w:rPr>
            </w:pPr>
            <w:r>
              <w:rPr>
                <w:rFonts w:ascii="Tw Cen MT Condensed" w:hAnsi="Tw Cen MT Condensed"/>
                <w:b/>
                <w:bCs/>
                <w:kern w:val="0"/>
                <w:sz w:val="22"/>
                <w:szCs w:val="22"/>
                <w:lang w:bidi="ar-SA"/>
              </w:rPr>
            </w:r>
          </w:p>
        </w:tc>
      </w:tr>
    </w:tbl>
    <w:p>
      <w:pPr>
        <w:pStyle w:val="Normal"/>
        <w:rPr/>
      </w:pPr>
      <w:r>
        <w:rPr/>
      </w:r>
    </w:p>
    <w:tbl>
      <w:tblPr>
        <w:tblStyle w:val="TabeladeGrade21"/>
        <w:tblW w:w="9147"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9147"/>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147"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12" w:space="0" w:color="666666"/>
            </w:tcBorders>
            <w:shd w:color="auto" w:fill="FFFFFF" w:themeFill="background1"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95">
                  <wp:simplePos x="0" y="0"/>
                  <wp:positionH relativeFrom="column">
                    <wp:posOffset>4535805</wp:posOffset>
                  </wp:positionH>
                  <wp:positionV relativeFrom="paragraph">
                    <wp:posOffset>119380</wp:posOffset>
                  </wp:positionV>
                  <wp:extent cx="1170305" cy="405765"/>
                  <wp:effectExtent l="0" t="0" r="0" b="0"/>
                  <wp:wrapSquare wrapText="bothSides"/>
                  <wp:docPr id="70" name="Imagem 1430192789"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1430192789" descr="C:\Users\31521\Desktop\LOGO NOVO PMRGS.jpg"/>
                          <pic:cNvPicPr>
                            <a:picLocks noChangeAspect="1" noChangeArrowheads="1"/>
                          </pic:cNvPicPr>
                        </pic:nvPicPr>
                        <pic:blipFill>
                          <a:blip r:embed="rId75"/>
                          <a:stretch>
                            <a:fillRect/>
                          </a:stretch>
                        </pic:blipFill>
                        <pic:spPr bwMode="auto">
                          <a:xfrm>
                            <a:off x="0" y="0"/>
                            <a:ext cx="1170305" cy="405765"/>
                          </a:xfrm>
                          <a:prstGeom prst="rect">
                            <a:avLst/>
                          </a:prstGeom>
                        </pic:spPr>
                      </pic:pic>
                    </a:graphicData>
                  </a:graphic>
                </wp:anchor>
              </w:drawing>
              <w:drawing>
                <wp:anchor behindDoc="0" distT="0" distB="0" distL="114300" distR="114300" simplePos="0" locked="0" layoutInCell="1" allowOverlap="1" relativeHeight="45">
                  <wp:simplePos x="0" y="0"/>
                  <wp:positionH relativeFrom="column">
                    <wp:posOffset>3539490</wp:posOffset>
                  </wp:positionH>
                  <wp:positionV relativeFrom="paragraph">
                    <wp:posOffset>178435</wp:posOffset>
                  </wp:positionV>
                  <wp:extent cx="864235" cy="451485"/>
                  <wp:effectExtent l="0" t="0" r="0" b="0"/>
                  <wp:wrapSquare wrapText="bothSides"/>
                  <wp:docPr id="71" name="Imagem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23" descr=""/>
                          <pic:cNvPicPr>
                            <a:picLocks noChangeAspect="1" noChangeArrowheads="1"/>
                          </pic:cNvPicPr>
                        </pic:nvPicPr>
                        <pic:blipFill>
                          <a:blip r:embed="rId76"/>
                          <a:stretch>
                            <a:fillRect/>
                          </a:stretch>
                        </pic:blipFill>
                        <pic:spPr bwMode="auto">
                          <a:xfrm>
                            <a:off x="0" y="0"/>
                            <a:ext cx="864235" cy="45148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PROPOSTA DE AÇÃO 005</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CONCURSO DE FOTOS PARA CARTÕES POSTAIS</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47"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147"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47"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147"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numPr>
                <w:ilvl w:val="0"/>
                <w:numId w:val="18"/>
              </w:numPr>
              <w:tabs>
                <w:tab w:val="clear" w:pos="708"/>
                <w:tab w:val="left" w:pos="155" w:leader="none"/>
              </w:tabs>
              <w:spacing w:before="142"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Incentivar a participação da sociedade civil, por meio de Convite Público, em ação dinâmica (captura de imagens) para a promoção dos atrativos turísticos da cidade por meio de fotografias que serão transformadas em cartões postais.</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47"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147"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155" w:leader="none"/>
              </w:tabs>
              <w:spacing w:before="0" w:after="0"/>
              <w:ind w:left="25"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Realizar um concurso fotográfico amador para captação de imagens de atrativos turísticos da cidade;</w:t>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As imagens serão encaminhadas via e-mail para uma seleção inicial por um júri técnico formado por profissionais da área;</w:t>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Será realizado um evento de encerramento onde as melhores fotos serão apresentadas para um júri formado por profissionais renomados da área que farão a escolha das que comporão o rol de cartões postais da cidade.</w:t>
            </w:r>
          </w:p>
          <w:p>
            <w:pPr>
              <w:pStyle w:val="TableParagraph"/>
              <w:widowControl w:val="false"/>
              <w:tabs>
                <w:tab w:val="clear" w:pos="708"/>
                <w:tab w:val="left" w:pos="155" w:leader="none"/>
              </w:tabs>
              <w:spacing w:before="0" w:after="0"/>
              <w:ind w:left="25"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47"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147"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numPr>
                <w:ilvl w:val="0"/>
                <w:numId w:val="18"/>
              </w:numPr>
              <w:tabs>
                <w:tab w:val="clear" w:pos="708"/>
                <w:tab w:val="left" w:pos="155" w:leader="none"/>
              </w:tabs>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Dar ampla publicidade ao concurso proposto;</w:t>
            </w:r>
          </w:p>
          <w:p>
            <w:pPr>
              <w:pStyle w:val="Normal"/>
              <w:widowControl/>
              <w:numPr>
                <w:ilvl w:val="0"/>
                <w:numId w:val="18"/>
              </w:numPr>
              <w:tabs>
                <w:tab w:val="clear" w:pos="708"/>
                <w:tab w:val="left" w:pos="155" w:leader="none"/>
              </w:tabs>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Articulação de parcerias com escolas específicas das áreas afins;</w:t>
            </w:r>
          </w:p>
          <w:p>
            <w:pPr>
              <w:pStyle w:val="Normal"/>
              <w:widowControl/>
              <w:numPr>
                <w:ilvl w:val="0"/>
                <w:numId w:val="18"/>
              </w:numPr>
              <w:tabs>
                <w:tab w:val="clear" w:pos="708"/>
                <w:tab w:val="left" w:pos="155" w:leader="none"/>
              </w:tabs>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Composição do grupo de seleção de imagens (profissionais da área);</w:t>
            </w:r>
          </w:p>
          <w:p>
            <w:pPr>
              <w:pStyle w:val="Normal"/>
              <w:widowControl/>
              <w:numPr>
                <w:ilvl w:val="0"/>
                <w:numId w:val="18"/>
              </w:numPr>
              <w:tabs>
                <w:tab w:val="clear" w:pos="708"/>
                <w:tab w:val="left" w:pos="155" w:leader="none"/>
              </w:tabs>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Convite à renomados fotógrafos dos principais veículos de comunicação da cidade e da região para a escolha final das fotos;</w:t>
            </w:r>
          </w:p>
          <w:p>
            <w:pPr>
              <w:pStyle w:val="Normal"/>
              <w:widowControl/>
              <w:numPr>
                <w:ilvl w:val="0"/>
                <w:numId w:val="18"/>
              </w:numPr>
              <w:tabs>
                <w:tab w:val="clear" w:pos="708"/>
                <w:tab w:val="left" w:pos="155" w:leader="none"/>
              </w:tabs>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Prospectar parceiros para viabilização de prêmios.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47"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147"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155" w:leader="none"/>
              </w:tabs>
              <w:spacing w:before="0" w:after="0"/>
              <w:jc w:val="left"/>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Normal"/>
              <w:widowControl/>
              <w:numPr>
                <w:ilvl w:val="0"/>
                <w:numId w:val="18"/>
              </w:numPr>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Atores da cadeia turística local;</w:t>
            </w:r>
          </w:p>
          <w:p>
            <w:pPr>
              <w:pStyle w:val="Normal"/>
              <w:widowControl/>
              <w:numPr>
                <w:ilvl w:val="0"/>
                <w:numId w:val="18"/>
              </w:numPr>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Iniciativa privada;</w:t>
            </w:r>
          </w:p>
          <w:p>
            <w:pPr>
              <w:pStyle w:val="Normal"/>
              <w:widowControl/>
              <w:numPr>
                <w:ilvl w:val="0"/>
                <w:numId w:val="18"/>
              </w:numPr>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Escolas de fotografia;</w:t>
            </w:r>
          </w:p>
          <w:p>
            <w:pPr>
              <w:pStyle w:val="Normal"/>
              <w:widowControl/>
              <w:numPr>
                <w:ilvl w:val="0"/>
                <w:numId w:val="18"/>
              </w:numPr>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Mídia especializada em fotografia;</w:t>
            </w:r>
          </w:p>
          <w:p>
            <w:pPr>
              <w:pStyle w:val="Normal"/>
              <w:widowControl/>
              <w:numPr>
                <w:ilvl w:val="0"/>
                <w:numId w:val="18"/>
              </w:numPr>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Secretaria de Comunicação da Prefeitura.</w:t>
              <w:b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47"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147" w:type="dxa"/>
            <w:cnfStyle w:val="001000000000" w:firstRow="0" w:lastRow="0" w:firstColumn="1" w:lastColumn="0" w:oddVBand="0" w:evenVBand="0" w:oddHBand="0" w:evenHBand="0" w:firstRowFirstColumn="0" w:firstRowLastColumn="0" w:lastRowFirstColumn="0" w:lastRowLastColumn="0"/>
            <w:tcBorders/>
          </w:tcPr>
          <w:p>
            <w:pPr>
              <w:pStyle w:val="Normal"/>
              <w:widowControl/>
              <w:numPr>
                <w:ilvl w:val="0"/>
                <w:numId w:val="18"/>
              </w:numPr>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Investimentos privados;</w:t>
            </w:r>
          </w:p>
          <w:p>
            <w:pPr>
              <w:pStyle w:val="Normal"/>
              <w:widowControl/>
              <w:numPr>
                <w:ilvl w:val="0"/>
                <w:numId w:val="18"/>
              </w:numPr>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Recursos direcionados ao turismo da cidade;</w:t>
            </w:r>
          </w:p>
          <w:p>
            <w:pPr>
              <w:pStyle w:val="Normal"/>
              <w:widowControl/>
              <w:numPr>
                <w:ilvl w:val="0"/>
                <w:numId w:val="18"/>
              </w:numPr>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Parceria Público-Privada.</w:t>
            </w:r>
          </w:p>
          <w:p>
            <w:pPr>
              <w:pStyle w:val="Normal"/>
              <w:widowControl/>
              <w:spacing w:lineRule="auto" w:line="240" w:before="0" w:after="0"/>
              <w:ind w:left="25" w:hanging="0"/>
              <w:jc w:val="both"/>
              <w:rPr>
                <w:rFonts w:ascii="Tw Cen MT Condensed" w:hAnsi="Tw Cen MT Condensed"/>
              </w:rPr>
            </w:pPr>
            <w:r>
              <w:rPr>
                <w:rFonts w:eastAsia="Calibri" w:cs="" w:ascii="Tw Cen MT Condensed" w:hAnsi="Tw Cen MT Condensed"/>
                <w:b/>
                <w:bCs/>
                <w:kern w:val="0"/>
                <w:sz w:val="22"/>
                <w:szCs w:val="22"/>
                <w:lang w:val="pt-BR" w:eastAsia="en-US" w:bidi="ar-SA"/>
              </w:rPr>
            </w:r>
          </w:p>
          <w:p>
            <w:pPr>
              <w:pStyle w:val="Normal"/>
              <w:widowControl/>
              <w:spacing w:lineRule="auto" w:line="240" w:before="0" w:after="0"/>
              <w:ind w:left="25" w:hanging="0"/>
              <w:jc w:val="both"/>
              <w:rPr>
                <w:rFonts w:ascii="Tw Cen MT Condensed" w:hAnsi="Tw Cen MT Condensed"/>
              </w:rPr>
            </w:pPr>
            <w:r>
              <w:rPr>
                <w:rFonts w:eastAsia="Calibri" w:cs="" w:ascii="Tw Cen MT Condensed" w:hAnsi="Tw Cen MT Condensed"/>
                <w:b/>
                <w:bCs/>
                <w:kern w:val="0"/>
                <w:sz w:val="22"/>
                <w:szCs w:val="22"/>
                <w:lang w:val="pt-BR" w:eastAsia="en-US" w:bidi="ar-SA"/>
              </w:rPr>
            </w:r>
          </w:p>
          <w:p>
            <w:pPr>
              <w:pStyle w:val="Normal"/>
              <w:widowControl/>
              <w:spacing w:lineRule="auto" w:line="240" w:before="0" w:after="0"/>
              <w:ind w:left="25" w:hanging="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bl>
    <w:tbl>
      <w:tblPr>
        <w:tblStyle w:val="TabeladeGrade2-nfase1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12" w:space="0" w:color="95B3D7"/>
            </w:tcBorders>
            <w:shd w:color="auto" w:fill="FFFFFF" w:themeFill="background1"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96">
                  <wp:simplePos x="0" y="0"/>
                  <wp:positionH relativeFrom="column">
                    <wp:posOffset>4499610</wp:posOffset>
                  </wp:positionH>
                  <wp:positionV relativeFrom="paragraph">
                    <wp:posOffset>76200</wp:posOffset>
                  </wp:positionV>
                  <wp:extent cx="1170305" cy="405765"/>
                  <wp:effectExtent l="0" t="0" r="0" b="0"/>
                  <wp:wrapSquare wrapText="bothSides"/>
                  <wp:docPr id="72" name="Imagem 1430192790"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1430192790" descr="C:\Users\31521\Desktop\LOGO NOVO PMRGS.jpg"/>
                          <pic:cNvPicPr>
                            <a:picLocks noChangeAspect="1" noChangeArrowheads="1"/>
                          </pic:cNvPicPr>
                        </pic:nvPicPr>
                        <pic:blipFill>
                          <a:blip r:embed="rId77"/>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47">
                  <wp:simplePos x="0" y="0"/>
                  <wp:positionH relativeFrom="column">
                    <wp:posOffset>3449320</wp:posOffset>
                  </wp:positionH>
                  <wp:positionV relativeFrom="paragraph">
                    <wp:posOffset>36195</wp:posOffset>
                  </wp:positionV>
                  <wp:extent cx="864235" cy="451485"/>
                  <wp:effectExtent l="0" t="0" r="0" b="0"/>
                  <wp:wrapSquare wrapText="bothSides"/>
                  <wp:docPr id="73"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26" descr=""/>
                          <pic:cNvPicPr>
                            <a:picLocks noChangeAspect="1" noChangeArrowheads="1"/>
                          </pic:cNvPicPr>
                        </pic:nvPicPr>
                        <pic:blipFill>
                          <a:blip r:embed="rId78"/>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006</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OBSERVATÓRIO DE TURISMO REGIONAL</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numPr>
                <w:ilvl w:val="0"/>
                <w:numId w:val="18"/>
              </w:numPr>
              <w:tabs>
                <w:tab w:val="clear" w:pos="708"/>
                <w:tab w:val="left" w:pos="155" w:leader="none"/>
              </w:tabs>
              <w:spacing w:before="142" w:after="0"/>
              <w:ind w:left="154" w:hanging="130"/>
              <w:jc w:val="both"/>
              <w:rPr>
                <w:rFonts w:ascii="Tw Cen MT Condensed" w:hAnsi="Tw Cen MT Condensed"/>
              </w:rPr>
            </w:pPr>
            <w:r>
              <w:rPr>
                <w:rFonts w:ascii="Tw Cen MT Condensed" w:hAnsi="Tw Cen MT Condensed"/>
                <w:b/>
                <w:bCs/>
                <w:kern w:val="0"/>
                <w:sz w:val="22"/>
                <w:szCs w:val="22"/>
                <w:lang w:bidi="ar-SA"/>
              </w:rPr>
              <w:t>Apontar as tendências para promoção do desenvolvimento social e econômico do turismo no município de Rio Grande da Serra e na “RT ABCTur – Roteiros da Natureza e da Indústria”, ampliando o desempenho de suas atividades com ações que fomentem o mercado e o fluxo turístico.</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numPr>
                <w:ilvl w:val="0"/>
                <w:numId w:val="18"/>
              </w:numPr>
              <w:tabs>
                <w:tab w:val="clear" w:pos="708"/>
                <w:tab w:val="left" w:pos="225" w:leader="none"/>
              </w:tabs>
              <w:spacing w:before="207" w:after="0"/>
              <w:ind w:left="25" w:right="-72" w:hanging="0"/>
              <w:jc w:val="both"/>
              <w:rPr>
                <w:rFonts w:ascii="Tw Cen MT Condensed" w:hAnsi="Tw Cen MT Condensed"/>
              </w:rPr>
            </w:pPr>
            <w:r>
              <w:rPr>
                <w:rFonts w:ascii="Tw Cen MT Condensed" w:hAnsi="Tw Cen MT Condensed"/>
                <w:b/>
                <w:bCs/>
                <w:kern w:val="0"/>
                <w:sz w:val="22"/>
                <w:szCs w:val="22"/>
                <w:lang w:bidi="ar-SA"/>
              </w:rPr>
              <w:t>Atuar como um núcleo de estudos e pesquisas que analisa o comportamento do setor turístico, contribuindo para que o destino Rio Grande da Serra e a Região Turística se tornem cada vez mais competitivos.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182" w:leader="none"/>
              </w:tabs>
              <w:spacing w:before="0" w:after="0"/>
              <w:ind w:left="25" w:right="-72" w:hanging="130"/>
              <w:jc w:val="both"/>
              <w:rPr>
                <w:rFonts w:ascii="Tw Cen MT Condensed" w:hAnsi="Tw Cen MT Condensed"/>
              </w:rPr>
            </w:pPr>
            <w:r>
              <w:rPr>
                <w:rFonts w:ascii="Tw Cen MT Condensed" w:hAnsi="Tw Cen MT Condensed"/>
                <w:b/>
                <w:bCs/>
                <w:kern w:val="0"/>
                <w:sz w:val="22"/>
                <w:szCs w:val="22"/>
                <w:lang w:bidi="ar-SA"/>
              </w:rPr>
              <w:t>Diálogo constante com o trade turístico e as instituições de ensino para o apoio neste projeto;</w:t>
            </w:r>
          </w:p>
          <w:p>
            <w:pPr>
              <w:pStyle w:val="TableParagraph"/>
              <w:widowControl w:val="false"/>
              <w:numPr>
                <w:ilvl w:val="0"/>
                <w:numId w:val="18"/>
              </w:numPr>
              <w:tabs>
                <w:tab w:val="clear" w:pos="708"/>
                <w:tab w:val="left" w:pos="275" w:leader="none"/>
              </w:tabs>
              <w:spacing w:before="0" w:after="0"/>
              <w:ind w:left="25" w:right="-72" w:hanging="130"/>
              <w:jc w:val="both"/>
              <w:rPr>
                <w:rFonts w:ascii="Tw Cen MT Condensed" w:hAnsi="Tw Cen MT Condensed"/>
              </w:rPr>
            </w:pPr>
            <w:r>
              <w:rPr>
                <w:rFonts w:ascii="Tw Cen MT Condensed" w:hAnsi="Tw Cen MT Condensed"/>
                <w:b/>
                <w:bCs/>
                <w:kern w:val="0"/>
                <w:sz w:val="22"/>
                <w:szCs w:val="22"/>
                <w:lang w:bidi="ar-SA"/>
              </w:rPr>
              <w:t>Elaboração de um organograma para definir as áreas de conhecimento para investigações necessárias e uma análise mais aprofundada do setor turístico e suas tendências;</w:t>
            </w:r>
          </w:p>
          <w:p>
            <w:pPr>
              <w:pStyle w:val="TableParagraph"/>
              <w:widowControl w:val="false"/>
              <w:numPr>
                <w:ilvl w:val="0"/>
                <w:numId w:val="18"/>
              </w:numPr>
              <w:tabs>
                <w:tab w:val="clear" w:pos="708"/>
                <w:tab w:val="left" w:pos="155" w:leader="none"/>
              </w:tabs>
              <w:spacing w:lineRule="exact" w:line="292" w:before="0" w:after="0"/>
              <w:jc w:val="both"/>
              <w:rPr>
                <w:rFonts w:ascii="Tw Cen MT Condensed" w:hAnsi="Tw Cen MT Condensed"/>
              </w:rPr>
            </w:pPr>
            <w:r>
              <w:rPr>
                <w:rFonts w:ascii="Tw Cen MT Condensed" w:hAnsi="Tw Cen MT Condensed"/>
                <w:b/>
                <w:bCs/>
                <w:kern w:val="0"/>
                <w:sz w:val="22"/>
                <w:szCs w:val="22"/>
                <w:lang w:bidi="ar-SA"/>
              </w:rPr>
              <w:t>Elaboração de um cronograma regular de pesquisas para cada área de investigação;</w:t>
            </w:r>
          </w:p>
          <w:p>
            <w:pPr>
              <w:pStyle w:val="Normal"/>
              <w:widowControl/>
              <w:numPr>
                <w:ilvl w:val="0"/>
                <w:numId w:val="18"/>
              </w:numPr>
              <w:tabs>
                <w:tab w:val="clear" w:pos="708"/>
                <w:tab w:val="left" w:pos="225" w:leader="none"/>
              </w:tabs>
              <w:spacing w:lineRule="auto" w:line="240" w:before="0" w:after="0"/>
              <w:ind w:left="25" w:right="-72" w:hanging="13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PT" w:eastAsia="en-US" w:bidi="ar-SA"/>
              </w:rPr>
              <w:t>Implantação de um espaço específico no site de turismo da cidade que contenha informações do Observatório para o compartilhamento das pesquisas e tendências do setor.</w:t>
            </w:r>
          </w:p>
          <w:p>
            <w:pPr>
              <w:pStyle w:val="Normal"/>
              <w:widowControl/>
              <w:tabs>
                <w:tab w:val="clear" w:pos="708"/>
                <w:tab w:val="left" w:pos="225" w:leader="none"/>
              </w:tabs>
              <w:spacing w:lineRule="auto" w:line="240" w:before="0" w:after="0"/>
              <w:ind w:left="25" w:right="-72" w:hanging="0"/>
              <w:jc w:val="both"/>
              <w:rPr>
                <w:rFonts w:ascii="Tw Cen MT Condensed" w:hAnsi="Tw Cen MT Condensed" w:eastAsia="Carlito" w:cs="Carlito"/>
                <w:lang w:val="pt-PT"/>
              </w:rPr>
            </w:pPr>
            <w:r>
              <w:rPr>
                <w:rFonts w:eastAsia="Carlito" w:cs="Carlito"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numPr>
                <w:ilvl w:val="0"/>
                <w:numId w:val="18"/>
              </w:numPr>
              <w:tabs>
                <w:tab w:val="clear" w:pos="708"/>
                <w:tab w:val="left" w:pos="155" w:leader="none"/>
              </w:tabs>
              <w:spacing w:before="164" w:after="0"/>
              <w:jc w:val="both"/>
              <w:rPr>
                <w:rFonts w:ascii="Tw Cen MT Condensed" w:hAnsi="Tw Cen MT Condensed"/>
              </w:rPr>
            </w:pPr>
            <w:r>
              <w:rPr>
                <w:rFonts w:ascii="Tw Cen MT Condensed" w:hAnsi="Tw Cen MT Condensed"/>
                <w:b/>
                <w:bCs/>
                <w:kern w:val="0"/>
                <w:sz w:val="22"/>
                <w:szCs w:val="22"/>
                <w:lang w:bidi="ar-SA"/>
              </w:rPr>
              <w:t>Atores da cadeia turística local;</w:t>
            </w:r>
          </w:p>
          <w:p>
            <w:pPr>
              <w:pStyle w:val="TableParagraph"/>
              <w:widowControl w:val="false"/>
              <w:numPr>
                <w:ilvl w:val="0"/>
                <w:numId w:val="18"/>
              </w:numPr>
              <w:tabs>
                <w:tab w:val="clear" w:pos="708"/>
                <w:tab w:val="left" w:pos="155" w:leader="none"/>
              </w:tabs>
              <w:spacing w:before="0" w:after="0"/>
              <w:jc w:val="both"/>
              <w:rPr>
                <w:rFonts w:ascii="Tw Cen MT Condensed" w:hAnsi="Tw Cen MT Condensed"/>
              </w:rPr>
            </w:pPr>
            <w:r>
              <w:rPr>
                <w:rFonts w:ascii="Tw Cen MT Condensed" w:hAnsi="Tw Cen MT Condensed"/>
                <w:b/>
                <w:bCs/>
                <w:kern w:val="0"/>
                <w:sz w:val="22"/>
                <w:szCs w:val="22"/>
                <w:lang w:bidi="ar-SA"/>
              </w:rPr>
              <w:t>SPTuris (modelagem);</w:t>
            </w:r>
          </w:p>
          <w:p>
            <w:pPr>
              <w:pStyle w:val="TableParagraph"/>
              <w:widowControl w:val="false"/>
              <w:spacing w:before="2" w:after="0"/>
              <w:ind w:left="-105" w:hanging="0"/>
              <w:jc w:val="both"/>
              <w:rPr>
                <w:rFonts w:ascii="Tw Cen MT Condensed" w:hAnsi="Tw Cen MT Condensed"/>
              </w:rPr>
            </w:pPr>
            <w:r>
              <w:rPr>
                <w:rFonts w:ascii="Tw Cen MT Condensed" w:hAnsi="Tw Cen MT Condensed"/>
                <w:b/>
                <w:bCs/>
                <w:kern w:val="0"/>
                <w:sz w:val="22"/>
                <w:szCs w:val="22"/>
                <w:lang w:bidi="ar-SA"/>
              </w:rPr>
              <w:t>- Consórcio Intermunicipal Grande ABC;</w:t>
            </w:r>
          </w:p>
          <w:p>
            <w:pPr>
              <w:pStyle w:val="TableParagraph"/>
              <w:widowControl w:val="false"/>
              <w:spacing w:before="2" w:after="0"/>
              <w:ind w:left="-105" w:hanging="0"/>
              <w:jc w:val="both"/>
              <w:rPr>
                <w:rFonts w:ascii="Tw Cen MT Condensed" w:hAnsi="Tw Cen MT Condensed"/>
              </w:rPr>
            </w:pPr>
            <w:r>
              <w:rPr>
                <w:rFonts w:ascii="Tw Cen MT Condensed" w:hAnsi="Tw Cen MT Condensed"/>
                <w:b/>
                <w:bCs/>
                <w:kern w:val="0"/>
                <w:sz w:val="22"/>
                <w:szCs w:val="22"/>
                <w:lang w:bidi="ar-SA"/>
              </w:rPr>
              <w:t>- Agência de Desenvolvimento Econômico do Grande ABC;</w:t>
            </w:r>
          </w:p>
          <w:p>
            <w:pPr>
              <w:pStyle w:val="TableParagraph"/>
              <w:widowControl w:val="false"/>
              <w:numPr>
                <w:ilvl w:val="0"/>
                <w:numId w:val="18"/>
              </w:numPr>
              <w:tabs>
                <w:tab w:val="clear" w:pos="708"/>
                <w:tab w:val="left" w:pos="225" w:leader="none"/>
              </w:tabs>
              <w:spacing w:before="0" w:after="0"/>
              <w:ind w:left="25" w:right="-72" w:hanging="130"/>
              <w:jc w:val="both"/>
              <w:rPr>
                <w:rFonts w:ascii="Tw Cen MT Condensed" w:hAnsi="Tw Cen MT Condensed"/>
              </w:rPr>
            </w:pPr>
            <w:r>
              <w:rPr>
                <w:rFonts w:ascii="Tw Cen MT Condensed" w:hAnsi="Tw Cen MT Condensed"/>
                <w:b/>
                <w:bCs/>
                <w:kern w:val="0"/>
                <w:sz w:val="22"/>
                <w:szCs w:val="22"/>
                <w:lang w:bidi="ar-SA"/>
              </w:rPr>
              <w:t>Instituições de ensino presentes no município e região.</w:t>
            </w:r>
          </w:p>
          <w:p>
            <w:pPr>
              <w:pStyle w:val="TableParagraph"/>
              <w:widowControl w:val="false"/>
              <w:tabs>
                <w:tab w:val="clear" w:pos="708"/>
                <w:tab w:val="left" w:pos="225"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00" w:leader="none"/>
              </w:tabs>
              <w:spacing w:before="0" w:after="0"/>
              <w:ind w:left="69" w:right="526"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9"/>
              </w:numPr>
              <w:tabs>
                <w:tab w:val="clear" w:pos="708"/>
                <w:tab w:val="left" w:pos="237" w:leader="none"/>
              </w:tabs>
              <w:spacing w:before="0" w:after="0"/>
              <w:jc w:val="both"/>
              <w:rPr>
                <w:rFonts w:ascii="Tw Cen MT Condensed" w:hAnsi="Tw Cen MT Condensed"/>
              </w:rPr>
            </w:pPr>
            <w:r>
              <w:rPr>
                <w:rFonts w:ascii="Tw Cen MT Condensed" w:hAnsi="Tw Cen MT Condensed"/>
                <w:b/>
                <w:bCs/>
                <w:kern w:val="0"/>
                <w:sz w:val="22"/>
                <w:szCs w:val="22"/>
                <w:lang w:bidi="ar-SA"/>
              </w:rPr>
              <w:t>Investimentos privados;</w:t>
            </w:r>
          </w:p>
          <w:p>
            <w:pPr>
              <w:pStyle w:val="TableParagraph"/>
              <w:widowControl w:val="false"/>
              <w:numPr>
                <w:ilvl w:val="0"/>
                <w:numId w:val="19"/>
              </w:numPr>
              <w:tabs>
                <w:tab w:val="clear" w:pos="708"/>
                <w:tab w:val="left" w:pos="237" w:leader="none"/>
              </w:tabs>
              <w:spacing w:before="0" w:after="0"/>
              <w:jc w:val="both"/>
              <w:rPr>
                <w:rFonts w:ascii="Tw Cen MT Condensed" w:hAnsi="Tw Cen MT Condensed"/>
              </w:rPr>
            </w:pPr>
            <w:r>
              <w:rPr>
                <w:rFonts w:ascii="Tw Cen MT Condensed" w:hAnsi="Tw Cen MT Condensed"/>
                <w:b/>
                <w:bCs/>
                <w:kern w:val="0"/>
                <w:sz w:val="22"/>
                <w:szCs w:val="22"/>
                <w:lang w:bidi="ar-SA"/>
              </w:rPr>
              <w:t>Parcerias público-privadas;</w:t>
            </w:r>
          </w:p>
          <w:p>
            <w:pPr>
              <w:pStyle w:val="TableParagraph"/>
              <w:widowControl w:val="false"/>
              <w:numPr>
                <w:ilvl w:val="0"/>
                <w:numId w:val="19"/>
              </w:numPr>
              <w:tabs>
                <w:tab w:val="clear" w:pos="708"/>
                <w:tab w:val="left" w:pos="200" w:leader="none"/>
              </w:tabs>
              <w:spacing w:before="0" w:after="0"/>
              <w:ind w:left="69" w:right="526" w:hanging="130"/>
              <w:jc w:val="both"/>
              <w:rPr>
                <w:rFonts w:ascii="Tw Cen MT Condensed" w:hAnsi="Tw Cen MT Condensed"/>
              </w:rPr>
            </w:pPr>
            <w:r>
              <w:rPr>
                <w:rFonts w:ascii="Tw Cen MT Condensed" w:hAnsi="Tw Cen MT Condensed"/>
                <w:b/>
                <w:bCs/>
                <w:kern w:val="0"/>
                <w:sz w:val="22"/>
                <w:szCs w:val="22"/>
                <w:lang w:bidi="ar-SA"/>
              </w:rPr>
              <w:t>Recursos direcionados ao turismo da cidade.</w:t>
            </w:r>
          </w:p>
          <w:p>
            <w:pPr>
              <w:pStyle w:val="TableParagraph"/>
              <w:widowControl w:val="false"/>
              <w:tabs>
                <w:tab w:val="clear" w:pos="708"/>
                <w:tab w:val="left" w:pos="200" w:leader="none"/>
              </w:tabs>
              <w:spacing w:before="0" w:after="0"/>
              <w:ind w:right="526"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200" w:leader="none"/>
              </w:tabs>
              <w:spacing w:before="0" w:after="0"/>
              <w:ind w:right="526"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200" w:leader="none"/>
              </w:tabs>
              <w:spacing w:before="0" w:after="0"/>
              <w:ind w:left="199"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tbl>
      <w:tblPr>
        <w:tblStyle w:val="TabeladeGrade2-nfase1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12" w:space="0" w:color="95B3D7"/>
            </w:tcBorders>
            <w:shd w:color="auto" w:fill="FFFFFF" w:themeFill="background1" w:val="clea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97">
                  <wp:simplePos x="0" y="0"/>
                  <wp:positionH relativeFrom="column">
                    <wp:posOffset>4464050</wp:posOffset>
                  </wp:positionH>
                  <wp:positionV relativeFrom="paragraph">
                    <wp:posOffset>179070</wp:posOffset>
                  </wp:positionV>
                  <wp:extent cx="1170305" cy="405765"/>
                  <wp:effectExtent l="0" t="0" r="0" b="0"/>
                  <wp:wrapSquare wrapText="bothSides"/>
                  <wp:docPr id="74" name="Imagem 1430192791"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1430192791" descr="C:\Users\31521\Desktop\LOGO NOVO PMRGS.jpg"/>
                          <pic:cNvPicPr>
                            <a:picLocks noChangeAspect="1" noChangeArrowheads="1"/>
                          </pic:cNvPicPr>
                        </pic:nvPicPr>
                        <pic:blipFill>
                          <a:blip r:embed="rId79"/>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PROPOSTA DE AÇÃO 0</w:t>
            </w:r>
            <w:r>
              <w:drawing>
                <wp:anchor behindDoc="0" distT="0" distB="0" distL="114300" distR="114300" simplePos="0" locked="0" layoutInCell="1" allowOverlap="1" relativeHeight="49">
                  <wp:simplePos x="0" y="0"/>
                  <wp:positionH relativeFrom="column">
                    <wp:posOffset>3563620</wp:posOffset>
                  </wp:positionH>
                  <wp:positionV relativeFrom="paragraph">
                    <wp:posOffset>100965</wp:posOffset>
                  </wp:positionV>
                  <wp:extent cx="864235" cy="451485"/>
                  <wp:effectExtent l="0" t="0" r="0" b="0"/>
                  <wp:wrapSquare wrapText="bothSides"/>
                  <wp:docPr id="75" name="Imagem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27" descr=""/>
                          <pic:cNvPicPr>
                            <a:picLocks noChangeAspect="1" noChangeArrowheads="1"/>
                          </pic:cNvPicPr>
                        </pic:nvPicPr>
                        <pic:blipFill>
                          <a:blip r:embed="rId80"/>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07</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REVITALIZAÇÃO DO CENTRO DE INFORMAÇÕES TURÍSTICAS (CIT)</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numPr>
                <w:ilvl w:val="0"/>
                <w:numId w:val="20"/>
              </w:numPr>
              <w:tabs>
                <w:tab w:val="clear" w:pos="708"/>
                <w:tab w:val="left" w:pos="237" w:leader="none"/>
              </w:tabs>
              <w:spacing w:before="179"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Revitalizar o Centro de Informações Turísticas a fim de adequar sua estrutura, capacitar colaboradores e atualizar a comunicação visual e os materiais gráficos disponibilizados aos visitantes e turistas.</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before="0" w:after="0"/>
              <w:ind w:left="25"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7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O Centro de Informações Turísticas é um destacado e fundamental canal de comunicação e prestação de informações aos turistas, daí a grande importância de contarem com recursos humanos qualificados e materiais de divulgação atualizados.</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lineRule="exact" w:line="292" w:before="0" w:after="0"/>
              <w:ind w:left="25" w:hanging="0"/>
              <w:jc w:val="both"/>
              <w:rPr>
                <w:sz w:val="24"/>
              </w:rPr>
            </w:pPr>
            <w:r>
              <w:rPr>
                <w:b/>
                <w:bCs/>
                <w:kern w:val="0"/>
                <w:sz w:val="22"/>
                <w:szCs w:val="22"/>
                <w:lang w:bidi="ar-SA"/>
              </w:rPr>
            </w:r>
          </w:p>
          <w:p>
            <w:pPr>
              <w:pStyle w:val="TableParagraph"/>
              <w:widowControl w:val="false"/>
              <w:numPr>
                <w:ilvl w:val="0"/>
                <w:numId w:val="18"/>
              </w:numPr>
              <w:tabs>
                <w:tab w:val="clear" w:pos="708"/>
                <w:tab w:val="left" w:pos="201" w:leader="none"/>
              </w:tabs>
              <w:spacing w:lineRule="exact" w:line="292"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Criação e aprovação do projeto de revitalização;</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Criação de um layout moderno e interativo;</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Elaboração de material gráfico e digital de divulgação turística;</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Capacitação técnica dos agentes de divulgação.</w:t>
            </w:r>
          </w:p>
          <w:p>
            <w:pPr>
              <w:pStyle w:val="TableParagraph"/>
              <w:widowControl w:val="false"/>
              <w:tabs>
                <w:tab w:val="clear" w:pos="708"/>
                <w:tab w:val="left" w:pos="201" w:leader="none"/>
              </w:tabs>
              <w:spacing w:lineRule="exact" w:line="292" w:before="0" w:after="0"/>
              <w:ind w:left="25" w:right="428"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lineRule="auto" w:line="240" w:before="0" w:after="0"/>
              <w:ind w:left="-105" w:right="343"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Atores da cadeia turística local e regional;</w:t>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0" w:leader="none"/>
              </w:tabs>
              <w:spacing w:before="0" w:after="0"/>
              <w:ind w:left="69" w:right="526"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237" w:leader="none"/>
              </w:tabs>
              <w:spacing w:before="114"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direcionados ao turismo da cidade;</w:t>
            </w:r>
          </w:p>
          <w:p>
            <w:pPr>
              <w:pStyle w:val="TableParagraph"/>
              <w:widowControl w:val="false"/>
              <w:numPr>
                <w:ilvl w:val="0"/>
                <w:numId w:val="18"/>
              </w:numPr>
              <w:tabs>
                <w:tab w:val="clear" w:pos="708"/>
                <w:tab w:val="left" w:pos="199" w:leader="none"/>
              </w:tabs>
              <w:spacing w:before="2"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Investimentos privados;</w:t>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p>
      <w:pPr>
        <w:pStyle w:val="Normal"/>
        <w:jc w:val="both"/>
        <w:rPr/>
      </w:pPr>
      <w:r>
        <w:rPr/>
      </w:r>
    </w:p>
    <w:p>
      <w:pPr>
        <w:pStyle w:val="Normal"/>
        <w:jc w:val="both"/>
        <w:rPr/>
      </w:pPr>
      <w:r>
        <w:rPr/>
      </w:r>
    </w:p>
    <w:p>
      <w:pPr>
        <w:pStyle w:val="Normal"/>
        <w:jc w:val="both"/>
        <w:rPr/>
      </w:pPr>
      <w:r>
        <w:rPr/>
      </w:r>
    </w:p>
    <w:tbl>
      <w:tblPr>
        <w:tblStyle w:val="TabeladeGrade2-nfase1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12" w:space="0" w:color="95B3D7"/>
            </w:tcBorders>
            <w:shd w:color="auto" w:fill="FFFFFF" w:themeFill="background1" w:val="clea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50">
                  <wp:simplePos x="0" y="0"/>
                  <wp:positionH relativeFrom="column">
                    <wp:posOffset>3393440</wp:posOffset>
                  </wp:positionH>
                  <wp:positionV relativeFrom="paragraph">
                    <wp:posOffset>66675</wp:posOffset>
                  </wp:positionV>
                  <wp:extent cx="864235" cy="451485"/>
                  <wp:effectExtent l="0" t="0" r="0" b="0"/>
                  <wp:wrapSquare wrapText="bothSides"/>
                  <wp:docPr id="76" name="Imagem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28" descr=""/>
                          <pic:cNvPicPr>
                            <a:picLocks noChangeAspect="1" noChangeArrowheads="1"/>
                          </pic:cNvPicPr>
                        </pic:nvPicPr>
                        <pic:blipFill>
                          <a:blip r:embed="rId81"/>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008</w:t>
            </w:r>
          </w:p>
          <w:p>
            <w:pPr>
              <w:pStyle w:val="Normal"/>
              <w:widowControl/>
              <w:shd w:val="clear" w:color="auto" w:fill="FFFFFF"/>
              <w:spacing w:lineRule="atLeast" w:line="335"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AÇÃO: PROMOVER TRATAMENTO PAISAGÍSTICO NAS TRILHAS (ECOTURISMO)</w:t>
            </w:r>
          </w:p>
          <w:p>
            <w:pPr>
              <w:pStyle w:val="Normal"/>
              <w:widowControl/>
              <w:shd w:val="clear" w:color="auto" w:fill="FFFFFF"/>
              <w:spacing w:lineRule="atLeast" w:line="335"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98">
                  <wp:simplePos x="0" y="0"/>
                  <wp:positionH relativeFrom="column">
                    <wp:posOffset>4457700</wp:posOffset>
                  </wp:positionH>
                  <wp:positionV relativeFrom="paragraph">
                    <wp:posOffset>-551180</wp:posOffset>
                  </wp:positionV>
                  <wp:extent cx="1170305" cy="405765"/>
                  <wp:effectExtent l="0" t="0" r="0" b="0"/>
                  <wp:wrapSquare wrapText="bothSides"/>
                  <wp:docPr id="77" name="Imagem 1430192792"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1430192792" descr="C:\Users\31521\Desktop\LOGO NOVO PMRGS.jpg"/>
                          <pic:cNvPicPr>
                            <a:picLocks noChangeAspect="1" noChangeArrowheads="1"/>
                          </pic:cNvPicPr>
                        </pic:nvPicPr>
                        <pic:blipFill>
                          <a:blip r:embed="rId82"/>
                          <a:stretch>
                            <a:fillRect/>
                          </a:stretch>
                        </pic:blipFill>
                        <pic:spPr bwMode="auto">
                          <a:xfrm>
                            <a:off x="0" y="0"/>
                            <a:ext cx="1170305" cy="40576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Spacing"/>
              <w:widowControl/>
              <w:spacing w:before="0" w:after="0"/>
              <w:ind w:left="-108" w:hanging="0"/>
              <w:jc w:val="both"/>
              <w:rPr>
                <w:rFonts w:ascii="Tw Cen MT Condensed" w:hAnsi="Tw Cen MT Condensed"/>
                <w:sz w:val="12"/>
              </w:rPr>
            </w:pPr>
            <w:r>
              <w:rPr>
                <w:rFonts w:ascii="Tw Cen MT Condensed" w:hAnsi="Tw Cen MT Condensed"/>
                <w:b/>
                <w:bCs/>
                <w:kern w:val="0"/>
                <w:sz w:val="22"/>
                <w:szCs w:val="22"/>
                <w:lang w:val="pt-BR" w:bidi="ar-SA"/>
              </w:rPr>
            </w:r>
          </w:p>
          <w:p>
            <w:pPr>
              <w:pStyle w:val="NoSpacing"/>
              <w:widowControl/>
              <w:spacing w:before="0" w:after="0"/>
              <w:ind w:left="-108" w:hanging="0"/>
              <w:jc w:val="both"/>
              <w:rPr>
                <w:rFonts w:ascii="Tw Cen MT Condensed" w:hAnsi="Tw Cen MT Condensed"/>
              </w:rPr>
            </w:pPr>
            <w:r>
              <w:rPr>
                <w:rFonts w:ascii="Tw Cen MT Condensed" w:hAnsi="Tw Cen MT Condensed"/>
                <w:b/>
                <w:bCs/>
                <w:kern w:val="0"/>
                <w:sz w:val="22"/>
                <w:szCs w:val="22"/>
                <w:lang w:val="pt-BR" w:bidi="ar-SA"/>
              </w:rPr>
              <w:t>- Qualificar as trilhas existentes por meio de tratamento paisagístico pautado no manejo apropriado da vegetação ao longo dos percursos, inserindo, na medida do possível, espécies florísticas e frutíferas que sirvam de abrigo para fauna local e possam qualificar ainda mais a experiência do turista.</w:t>
            </w:r>
          </w:p>
          <w:p>
            <w:pPr>
              <w:pStyle w:val="NoSpacing"/>
              <w:widowControl/>
              <w:spacing w:before="0" w:after="0"/>
              <w:jc w:val="both"/>
              <w:rPr>
                <w:rFonts w:ascii="Tw Cen MT Condensed" w:hAnsi="Tw Cen MT Condensed"/>
                <w:sz w:val="16"/>
              </w:rPr>
            </w:pPr>
            <w:r>
              <w:rPr>
                <w:rFonts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before="0" w:after="0"/>
              <w:ind w:left="25" w:hanging="0"/>
              <w:jc w:val="both"/>
              <w:rPr>
                <w:rFonts w:ascii="Tw Cen MT Condensed" w:hAnsi="Tw Cen MT Condensed" w:eastAsia="Calibri" w:cs="" w:cstheme="minorBidi" w:eastAsiaTheme="minorHAnsi"/>
                <w:sz w:val="12"/>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05" w:leader="none"/>
              </w:tabs>
              <w:spacing w:before="0" w:after="0"/>
              <w:ind w:left="-108" w:right="-72" w:hanging="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Criar e executar um plano de tratamento paisagístico para as trilhas existentes, realizando tratativas específicas para o manejo da vegetação local com o setor de manutenção responsável na Prefeitura; Inserção de espécies florísticas e frutíferas nativas em propriedades públicas e privadas, em comum acordo com empreendedores e proprietários, se for o caso; Acompanhamento das mudas inseridas para melhores resultados.</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sz w:val="18"/>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before="0" w:after="0"/>
              <w:ind w:left="25" w:hanging="0"/>
              <w:jc w:val="both"/>
              <w:rPr>
                <w:rFonts w:ascii="Tw Cen MT Condensed" w:hAnsi="Tw Cen MT Condensed" w:eastAsia="Calibri" w:cs="" w:cstheme="minorBidi" w:eastAsiaTheme="minorHAnsi"/>
                <w:sz w:val="18"/>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Realização de reuniões com o setor de parques e jardins para planejamento das atividades;</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Realização de reuniões com os responsáveis pela execução dos serviços de manutenção de vias;</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Levantamento de locais que possam receber plantios e de quais espécies apropriadas para cada local, assim como suas épocas de floração e de frutificação;</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Realização de chamamento público de proprietários que possam ofertar espaços para plantio;</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Elaboração de plano paisagístico de intervenção com prazos, metas e custos;</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Utilização de mudas provenientes do viveiro municipal ou de compensação ambiental;</w:t>
            </w:r>
          </w:p>
          <w:p>
            <w:pPr>
              <w:pStyle w:val="TableParagraph"/>
              <w:widowControl w:val="false"/>
              <w:numPr>
                <w:ilvl w:val="0"/>
                <w:numId w:val="18"/>
              </w:numPr>
              <w:tabs>
                <w:tab w:val="clear" w:pos="708"/>
                <w:tab w:val="left" w:pos="201" w:leader="none"/>
              </w:tabs>
              <w:spacing w:lineRule="exact" w:line="292" w:before="0" w:after="0"/>
              <w:ind w:left="25" w:right="428"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Monitoramento das mudas e intervenções realizadas.</w:t>
            </w:r>
          </w:p>
          <w:p>
            <w:pPr>
              <w:pStyle w:val="TableParagraph"/>
              <w:widowControl w:val="false"/>
              <w:tabs>
                <w:tab w:val="clear" w:pos="708"/>
                <w:tab w:val="left" w:pos="34" w:leader="none"/>
              </w:tabs>
              <w:spacing w:lineRule="exact" w:line="292" w:before="0" w:after="0"/>
              <w:ind w:left="25" w:right="428"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lineRule="auto" w:line="240" w:before="0" w:after="0"/>
              <w:ind w:left="-105" w:right="343" w:hanging="0"/>
              <w:jc w:val="both"/>
              <w:rPr>
                <w:rFonts w:ascii="Tw Cen MT Condensed" w:hAnsi="Tw Cen MT Condensed" w:eastAsia="Calibri" w:cs="" w:cstheme="minorBidi" w:eastAsiaTheme="minorHAnsi"/>
                <w:sz w:val="12"/>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Proprietários de terras;</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Empresas privadas;</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Secretaria do Verde e Meio Ambiente;</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Secretaria de Serviços Urbanos.</w:t>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sz w:val="14"/>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Tesouro Municipal;</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Investimentos privados.</w:t>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color w:val="FF0000"/>
          <w:sz w:val="24"/>
          <w:szCs w:val="24"/>
        </w:rPr>
      </w:pPr>
      <w:r>
        <w:rPr>
          <w:color w:val="FF0000"/>
          <w:sz w:val="24"/>
          <w:szCs w:val="24"/>
        </w:rPr>
      </w:r>
    </w:p>
    <w:tbl>
      <w:tblPr>
        <w:tblStyle w:val="TabeladeGrade2-nfase1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12" w:space="0" w:color="95B3D7"/>
            </w:tcBorders>
            <w:shd w:color="auto" w:fill="FFFFFF" w:themeFill="background1" w:val="clea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99">
                  <wp:simplePos x="0" y="0"/>
                  <wp:positionH relativeFrom="column">
                    <wp:posOffset>4470400</wp:posOffset>
                  </wp:positionH>
                  <wp:positionV relativeFrom="paragraph">
                    <wp:posOffset>258445</wp:posOffset>
                  </wp:positionV>
                  <wp:extent cx="1170305" cy="405765"/>
                  <wp:effectExtent l="0" t="0" r="0" b="0"/>
                  <wp:wrapSquare wrapText="bothSides"/>
                  <wp:docPr id="78" name="Imagem 1430192793"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1430192793" descr="C:\Users\31521\Desktop\LOGO NOVO PMRGS.jpg"/>
                          <pic:cNvPicPr>
                            <a:picLocks noChangeAspect="1" noChangeArrowheads="1"/>
                          </pic:cNvPicPr>
                        </pic:nvPicPr>
                        <pic:blipFill>
                          <a:blip r:embed="rId83"/>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PROPOSTA DE AÇÃO 009</w:t>
            </w:r>
          </w:p>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52">
                  <wp:simplePos x="0" y="0"/>
                  <wp:positionH relativeFrom="column">
                    <wp:posOffset>3543300</wp:posOffset>
                  </wp:positionH>
                  <wp:positionV relativeFrom="paragraph">
                    <wp:posOffset>14605</wp:posOffset>
                  </wp:positionV>
                  <wp:extent cx="864235" cy="451485"/>
                  <wp:effectExtent l="0" t="0" r="0" b="0"/>
                  <wp:wrapSquare wrapText="bothSides"/>
                  <wp:docPr id="79" name="Imagem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31" descr=""/>
                          <pic:cNvPicPr>
                            <a:picLocks noChangeAspect="1" noChangeArrowheads="1"/>
                          </pic:cNvPicPr>
                        </pic:nvPicPr>
                        <pic:blipFill>
                          <a:blip r:embed="rId84"/>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AÇÃO: IMPLANTAÇÃO DE SINALIZAÇÃO TURÍSTICA NAS ROTAS</w:t>
            </w:r>
          </w:p>
          <w:p>
            <w:pPr>
              <w:pStyle w:val="Normal"/>
              <w:widowControl/>
              <w:shd w:val="clear" w:color="auto" w:fill="FFFFFF"/>
              <w:spacing w:lineRule="atLeast" w:line="335" w:before="0" w:after="0"/>
              <w:jc w:val="both"/>
              <w:rPr>
                <w:rFonts w:ascii="Tw Cen MT Condensed" w:hAnsi="Tw Cen MT Condensed"/>
                <w:sz w:val="16"/>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Spacing"/>
              <w:widowControl/>
              <w:spacing w:before="0" w:after="0"/>
              <w:ind w:left="-108" w:hanging="0"/>
              <w:jc w:val="both"/>
              <w:rPr>
                <w:rFonts w:ascii="Tw Cen MT Condensed" w:hAnsi="Tw Cen MT Condensed"/>
                <w:sz w:val="12"/>
              </w:rPr>
            </w:pPr>
            <w:r>
              <w:rPr>
                <w:rFonts w:ascii="Tw Cen MT Condensed" w:hAnsi="Tw Cen MT Condensed"/>
                <w:b/>
                <w:bCs/>
                <w:kern w:val="0"/>
                <w:sz w:val="22"/>
                <w:szCs w:val="22"/>
                <w:lang w:val="pt-BR" w:bidi="ar-SA"/>
              </w:rPr>
            </w:r>
          </w:p>
          <w:p>
            <w:pPr>
              <w:pStyle w:val="NoSpacing"/>
              <w:widowControl/>
              <w:spacing w:before="0" w:after="0"/>
              <w:ind w:left="-108" w:hanging="0"/>
              <w:jc w:val="both"/>
              <w:rPr>
                <w:rFonts w:ascii="Tw Cen MT Condensed" w:hAnsi="Tw Cen MT Condensed"/>
              </w:rPr>
            </w:pPr>
            <w:r>
              <w:rPr>
                <w:rFonts w:ascii="Tw Cen MT Condensed" w:hAnsi="Tw Cen MT Condensed"/>
                <w:b/>
                <w:bCs/>
                <w:kern w:val="0"/>
                <w:sz w:val="22"/>
                <w:szCs w:val="22"/>
                <w:lang w:val="pt-BR" w:bidi="ar-SA"/>
              </w:rPr>
              <w:t>- Qualificar as rotas turísticas através de uma melhor sinalização.</w:t>
            </w:r>
          </w:p>
          <w:p>
            <w:pPr>
              <w:pStyle w:val="NoSpacing"/>
              <w:widowControl/>
              <w:spacing w:before="0" w:after="0"/>
              <w:jc w:val="both"/>
              <w:rPr>
                <w:rFonts w:ascii="Tw Cen MT Condensed" w:hAnsi="Tw Cen MT Condensed"/>
                <w:sz w:val="16"/>
              </w:rPr>
            </w:pPr>
            <w:r>
              <w:rPr>
                <w:rFonts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before="0" w:after="0"/>
              <w:ind w:left="25" w:hanging="0"/>
              <w:jc w:val="both"/>
              <w:rPr>
                <w:rFonts w:ascii="Tw Cen MT Condensed" w:hAnsi="Tw Cen MT Condensed" w:eastAsia="Calibri" w:cs="" w:cstheme="minorBidi" w:eastAsiaTheme="minorHAnsi"/>
                <w:sz w:val="12"/>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05" w:leader="none"/>
              </w:tabs>
              <w:spacing w:before="0" w:after="0"/>
              <w:ind w:left="-108" w:right="-72" w:hanging="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Avaliar serviços, atrativos, atividades e equipamentos que mereçam destaque e indicação na sinalização turística do município. Produzir e instalar placas indicativas das rotas turísticas do município.  Acompanhar o Guia Brasileiro de Sinalização Turística, do Ministério do Turismo.</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sz w:val="18"/>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before="0" w:after="0"/>
              <w:ind w:left="25" w:hanging="0"/>
              <w:jc w:val="both"/>
              <w:rPr>
                <w:rFonts w:ascii="Tw Cen MT Condensed" w:hAnsi="Tw Cen MT Condensed" w:eastAsia="Calibri" w:cs="" w:cstheme="minorBidi" w:eastAsiaTheme="minorHAnsi"/>
                <w:sz w:val="18"/>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Mapeamento da sinalização já existente nas vias da cidade;</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Análise e mapeamento dos pontos turísticos e dos atrativos;</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Buscar orientação no processo de implantação da sinalização pelo Guia Brasileiro de Sinalização Turística disponibilizado pelo Ministério do Turismo;</w:t>
            </w:r>
          </w:p>
          <w:p>
            <w:pPr>
              <w:pStyle w:val="TableParagraph"/>
              <w:widowControl w:val="false"/>
              <w:numPr>
                <w:ilvl w:val="0"/>
                <w:numId w:val="18"/>
              </w:numPr>
              <w:tabs>
                <w:tab w:val="clear" w:pos="708"/>
                <w:tab w:val="left" w:pos="201" w:leader="none"/>
              </w:tabs>
              <w:spacing w:before="0" w:after="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Orientação para execução da ação na Secretaria de Segurança, Trânsito e Defesa Civil;</w:t>
            </w:r>
          </w:p>
          <w:p>
            <w:pPr>
              <w:pStyle w:val="TableParagraph"/>
              <w:widowControl w:val="false"/>
              <w:numPr>
                <w:ilvl w:val="0"/>
                <w:numId w:val="18"/>
              </w:numPr>
              <w:tabs>
                <w:tab w:val="clear" w:pos="708"/>
                <w:tab w:val="left" w:pos="-105" w:leader="none"/>
              </w:tabs>
              <w:spacing w:lineRule="exact" w:line="292" w:before="0" w:after="0"/>
              <w:ind w:left="25" w:right="428"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Buscar diálogo com os responsáveis pela sinalização às margens das Rodovias que cortam a cidade.</w:t>
            </w:r>
          </w:p>
          <w:p>
            <w:pPr>
              <w:pStyle w:val="TableParagraph"/>
              <w:widowControl w:val="false"/>
              <w:tabs>
                <w:tab w:val="clear" w:pos="708"/>
                <w:tab w:val="left" w:pos="34" w:leader="none"/>
              </w:tabs>
              <w:spacing w:lineRule="exact" w:line="292" w:before="0" w:after="0"/>
              <w:ind w:left="25" w:right="428"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201" w:leader="none"/>
              </w:tabs>
              <w:spacing w:lineRule="auto" w:line="240" w:before="0" w:after="0"/>
              <w:ind w:left="-105" w:right="343" w:hanging="0"/>
              <w:jc w:val="both"/>
              <w:rPr>
                <w:rFonts w:ascii="Tw Cen MT Condensed" w:hAnsi="Tw Cen MT Condensed" w:eastAsia="Calibri" w:cs="" w:cstheme="minorBidi" w:eastAsiaTheme="minorHAnsi"/>
                <w:sz w:val="12"/>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Departamento de Estradas e Rodagem (DER);</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Secretaria de Segurança, Trânsito e Defesa Civil;</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Governo do Estado de São Paulo;</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Governo Federal (MTur).</w:t>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sz w:val="14"/>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Convênio com o Ministério do Turismo.</w:t>
            </w:r>
          </w:p>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bl>
    <w:p>
      <w:pPr>
        <w:pStyle w:val="Normal"/>
        <w:rPr/>
      </w:pPr>
      <w:r>
        <w:rPr/>
      </w:r>
    </w:p>
    <w:tbl>
      <w:tblPr>
        <w:tblStyle w:val="SombreamentoClaro-nfase2"/>
        <w:tblW w:w="946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466"/>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943634"/>
                <w:kern w:val="0"/>
                <w:sz w:val="22"/>
                <w:szCs w:val="22"/>
                <w:lang w:val="pt-BR" w:eastAsia="pt-BR" w:bidi="ar-SA"/>
              </w:rPr>
            </w:r>
          </w:p>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PROPOSTA DE AÇÃO 010</w:t>
            </w:r>
          </w:p>
          <w:p>
            <w:pPr>
              <w:pStyle w:val="Normal"/>
              <w:widowControl/>
              <w:shd w:val="clear" w:color="auto" w:fill="FFFFFF"/>
              <w:spacing w:lineRule="atLeast" w:line="335" w:before="0" w:after="0"/>
              <w:jc w:val="left"/>
              <w:rPr>
                <w:rFonts w:ascii="Tw Cen MT Condensed" w:hAnsi="Tw Cen MT Condensed"/>
                <w:color w:val="auto"/>
              </w:rPr>
            </w:pPr>
            <w:r>
              <w:drawing>
                <wp:anchor behindDoc="0" distT="0" distB="0" distL="114300" distR="114300" simplePos="0" locked="0" layoutInCell="1" allowOverlap="1" relativeHeight="53">
                  <wp:simplePos x="0" y="0"/>
                  <wp:positionH relativeFrom="column">
                    <wp:posOffset>3831590</wp:posOffset>
                  </wp:positionH>
                  <wp:positionV relativeFrom="paragraph">
                    <wp:posOffset>13335</wp:posOffset>
                  </wp:positionV>
                  <wp:extent cx="864235" cy="451485"/>
                  <wp:effectExtent l="0" t="0" r="0" b="0"/>
                  <wp:wrapSquare wrapText="bothSides"/>
                  <wp:docPr id="80" name="Imagem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225" descr=""/>
                          <pic:cNvPicPr>
                            <a:picLocks noChangeAspect="1" noChangeArrowheads="1"/>
                          </pic:cNvPicPr>
                        </pic:nvPicPr>
                        <pic:blipFill>
                          <a:blip r:embed="rId85"/>
                          <a:stretch>
                            <a:fillRect/>
                          </a:stretch>
                        </pic:blipFill>
                        <pic:spPr bwMode="auto">
                          <a:xfrm>
                            <a:off x="0" y="0"/>
                            <a:ext cx="864235" cy="451485"/>
                          </a:xfrm>
                          <a:prstGeom prst="rect">
                            <a:avLst/>
                          </a:prstGeom>
                        </pic:spPr>
                      </pic:pic>
                    </a:graphicData>
                  </a:graphic>
                </wp:anchor>
              </w:drawing>
            </w:r>
            <w:r>
              <w:rPr>
                <w:rFonts w:eastAsia="" w:cs="" w:ascii="Tw Cen MT Condensed" w:hAnsi="Tw Cen MT Condensed"/>
                <w:b/>
                <w:bCs/>
                <w:color w:val="auto"/>
                <w:kern w:val="0"/>
                <w:sz w:val="22"/>
                <w:szCs w:val="22"/>
                <w:lang w:val="pt-BR" w:eastAsia="pt-BR" w:bidi="ar-SA"/>
              </w:rPr>
              <w:t>AÇÃO:AUMENTAR A CAPACITAÇÃO TÉCNICA DOS SERVIDORES DA SECRETARIA DE DESENVOLVIMENTO ECONÔMICO E TURÍSTICO PARA QUALIFICAR A GESTÃO DO TURISMO</w:t>
            </w:r>
          </w:p>
          <w:p>
            <w:pPr>
              <w:pStyle w:val="Normal"/>
              <w:widowControl/>
              <w:shd w:val="clear" w:color="auto" w:fill="FFFFFF"/>
              <w:spacing w:lineRule="atLeast" w:line="335" w:before="0" w:after="0"/>
              <w:jc w:val="both"/>
              <w:rPr>
                <w:rFonts w:ascii="Tw Cen MT Condensed" w:hAnsi="Tw Cen MT Condensed"/>
                <w:color w:val="auto"/>
              </w:rPr>
            </w:pPr>
            <w:r>
              <w:rPr>
                <w:rFonts w:eastAsia="" w:cs="" w:ascii="Tw Cen MT Condensed" w:hAnsi="Tw Cen MT Condensed"/>
                <w:b/>
                <w:bCs/>
                <w:color w:val="943634"/>
                <w:kern w:val="0"/>
                <w:sz w:val="22"/>
                <w:szCs w:val="22"/>
                <w:lang w:val="pt-BR" w:eastAsia="pt-BR" w:bidi="ar-SA"/>
              </w:rPr>
              <w:drawing>
                <wp:anchor behindDoc="0" distT="0" distB="0" distL="114300" distR="114300" simplePos="0" locked="0" layoutInCell="1" allowOverlap="1" relativeHeight="100">
                  <wp:simplePos x="0" y="0"/>
                  <wp:positionH relativeFrom="column">
                    <wp:posOffset>4806950</wp:posOffset>
                  </wp:positionH>
                  <wp:positionV relativeFrom="paragraph">
                    <wp:posOffset>-624840</wp:posOffset>
                  </wp:positionV>
                  <wp:extent cx="1170305" cy="405765"/>
                  <wp:effectExtent l="0" t="0" r="0" b="0"/>
                  <wp:wrapSquare wrapText="bothSides"/>
                  <wp:docPr id="81" name="Imagem 1430192794"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1430192794" descr="C:\Users\31521\Desktop\LOGO NOVO PMRGS.jpg"/>
                          <pic:cNvPicPr>
                            <a:picLocks noChangeAspect="1" noChangeArrowheads="1"/>
                          </pic:cNvPicPr>
                        </pic:nvPicPr>
                        <pic:blipFill>
                          <a:blip r:embed="rId86"/>
                          <a:stretch>
                            <a:fillRect/>
                          </a:stretch>
                        </pic:blipFill>
                        <pic:spPr bwMode="auto">
                          <a:xfrm>
                            <a:off x="0" y="0"/>
                            <a:ext cx="1170305" cy="40576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TEMPO DE EXECUÇÃO</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(_X_) CURTO (Até 12 meses)      (___)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OBJETIVOS</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numPr>
                <w:ilvl w:val="0"/>
                <w:numId w:val="20"/>
              </w:numPr>
              <w:tabs>
                <w:tab w:val="clear" w:pos="708"/>
                <w:tab w:val="left" w:pos="237" w:leader="none"/>
                <w:tab w:val="left" w:pos="1512" w:leader="none"/>
              </w:tabs>
              <w:spacing w:before="167" w:after="0"/>
              <w:ind w:left="25" w:right="-72"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Capacitar tecnicamente a equipe vinculada ao turismo da Secretaria de Desenvolvimento Econômico e Turístico para aperfeiçoar a gestão e o planejamento turístico da cidade</w:t>
            </w:r>
          </w:p>
          <w:p>
            <w:pPr>
              <w:pStyle w:val="TableParagraph"/>
              <w:widowControl w:val="false"/>
              <w:tabs>
                <w:tab w:val="clear" w:pos="708"/>
                <w:tab w:val="left" w:pos="237" w:leader="none"/>
                <w:tab w:val="left" w:pos="1512" w:leader="none"/>
              </w:tabs>
              <w:spacing w:before="167"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DESCRIÇÃO</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177" w:leader="none"/>
              </w:tabs>
              <w:spacing w:before="210" w:after="0"/>
              <w:ind w:right="-72" w:hanging="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 Realização regular de cursos de capacitação, qualificação e/ou formação continuada, visando o aprimoramento dos conhecimentos da equipe.</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NECESSIDADES</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numPr>
                <w:ilvl w:val="0"/>
                <w:numId w:val="20"/>
              </w:numPr>
              <w:tabs>
                <w:tab w:val="clear" w:pos="708"/>
                <w:tab w:val="left" w:pos="196" w:leader="none"/>
                <w:tab w:val="left" w:pos="1512" w:leader="none"/>
              </w:tabs>
              <w:spacing w:lineRule="auto" w:line="240" w:before="167"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Parceria do poder público com instituições de ensino especializadas no tema;</w:t>
            </w:r>
          </w:p>
          <w:p>
            <w:pPr>
              <w:pStyle w:val="TableParagraph"/>
              <w:widowControl w:val="false"/>
              <w:numPr>
                <w:ilvl w:val="0"/>
                <w:numId w:val="20"/>
              </w:numPr>
              <w:tabs>
                <w:tab w:val="clear" w:pos="708"/>
                <w:tab w:val="left" w:pos="196" w:leader="none"/>
                <w:tab w:val="left" w:pos="1512"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Promover constante intercâmbio técnico com municípios que são referência na atividade turística (âmbitos regional e estadual);</w:t>
            </w:r>
          </w:p>
          <w:p>
            <w:pPr>
              <w:pStyle w:val="TableParagraph"/>
              <w:widowControl w:val="false"/>
              <w:numPr>
                <w:ilvl w:val="0"/>
                <w:numId w:val="20"/>
              </w:numPr>
              <w:tabs>
                <w:tab w:val="clear" w:pos="708"/>
                <w:tab w:val="left" w:pos="196" w:leader="none"/>
                <w:tab w:val="left" w:pos="1512"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Absorção de conhecimentos técnicos com os demais setores da Prefeitura nos quais o turismo possui relação direta (questões ambientais, culturais, esportivas, urbanísticas, mercadológicas, financeiras, administrativas etc.).</w:t>
            </w:r>
          </w:p>
          <w:p>
            <w:pPr>
              <w:pStyle w:val="TableParagraph"/>
              <w:widowControl w:val="false"/>
              <w:tabs>
                <w:tab w:val="clear" w:pos="708"/>
                <w:tab w:val="left" w:pos="201" w:leader="none"/>
                <w:tab w:val="left" w:pos="1512" w:leader="none"/>
              </w:tabs>
              <w:spacing w:lineRule="auto" w:line="240" w:before="13" w:after="0"/>
              <w:ind w:left="25"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PARCEIROS</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201" w:leader="none"/>
              </w:tabs>
              <w:spacing w:lineRule="auto" w:line="240" w:before="0" w:after="0"/>
              <w:ind w:left="25"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Instituições de ensino especializadas;</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Corpo técnico qualificado das Secretarias afins da Prefeitura de Rio Grande da Serra;</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Consórcio Intermunicipal Grande ABC;</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Agência de Desenvolvimento Econômico do Grande ABC;</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Órgãos públicos de outros municípios referência na atividade turística.</w:t>
            </w:r>
          </w:p>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CAPTAÇÃO DE RECURSOS</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tcBorders>
            <w:vAlign w:val="center"/>
          </w:tcPr>
          <w:p>
            <w:pPr>
              <w:pStyle w:val="TableParagraph"/>
              <w:widowControl w:val="false"/>
              <w:tabs>
                <w:tab w:val="clear" w:pos="708"/>
                <w:tab w:val="left" w:pos="200" w:leader="none"/>
              </w:tabs>
              <w:spacing w:lineRule="auto" w:line="240" w:before="1" w:after="0"/>
              <w:ind w:left="25"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3"/>
              </w:numPr>
              <w:tabs>
                <w:tab w:val="clear" w:pos="708"/>
                <w:tab w:val="left" w:pos="200" w:leader="none"/>
              </w:tabs>
              <w:spacing w:lineRule="auto" w:line="240" w:before="1" w:after="0"/>
              <w:ind w:left="25" w:right="498" w:hanging="131"/>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Recursos direcionados ao turismo da cidade;</w:t>
            </w:r>
          </w:p>
          <w:p>
            <w:pPr>
              <w:pStyle w:val="TableParagraph"/>
              <w:widowControl w:val="false"/>
              <w:numPr>
                <w:ilvl w:val="0"/>
                <w:numId w:val="23"/>
              </w:numPr>
              <w:tabs>
                <w:tab w:val="clear" w:pos="708"/>
                <w:tab w:val="left" w:pos="200" w:leader="none"/>
              </w:tabs>
              <w:spacing w:lineRule="auto" w:line="240" w:before="1" w:after="0"/>
              <w:ind w:left="25" w:right="498" w:hanging="131"/>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Investimentos privados.</w:t>
            </w:r>
          </w:p>
          <w:p>
            <w:pPr>
              <w:pStyle w:val="TableParagraph"/>
              <w:widowControl w:val="false"/>
              <w:tabs>
                <w:tab w:val="clear" w:pos="708"/>
                <w:tab w:val="left" w:pos="200" w:leader="none"/>
              </w:tabs>
              <w:spacing w:lineRule="auto" w:line="240" w:before="2" w:after="0"/>
              <w:ind w:left="-106" w:right="498" w:hanging="0"/>
              <w:jc w:val="both"/>
              <w:rPr>
                <w:rFonts w:ascii="Tw Cen MT Condensed" w:hAnsi="Tw Cen MT Condensed" w:eastAsia="Calibri" w:cs="" w:cstheme="minorBidi" w:eastAsiaTheme="minorHAnsi"/>
                <w:color w:val="auto"/>
                <w:lang w:val="pt-BR"/>
              </w:rPr>
            </w:pPr>
            <w:r>
              <w:rPr>
                <w:rFonts w:eastAsia="Calibri" w:cs="" w:ascii="Tw Cen MT Condensed" w:hAnsi="Tw Cen MT Condensed"/>
                <w:b/>
                <w:bCs/>
                <w:color w:val="auto"/>
                <w:kern w:val="0"/>
                <w:sz w:val="22"/>
                <w:szCs w:val="22"/>
                <w:lang w:val="pt-BR" w:bidi="ar-SA"/>
              </w:rPr>
            </w:r>
          </w:p>
          <w:p>
            <w:pPr>
              <w:pStyle w:val="TableParagraph"/>
              <w:widowControl w:val="false"/>
              <w:tabs>
                <w:tab w:val="clear" w:pos="708"/>
                <w:tab w:val="left" w:pos="200" w:leader="none"/>
              </w:tabs>
              <w:spacing w:lineRule="auto" w:line="240" w:before="2" w:after="0"/>
              <w:ind w:left="-106"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bl>
    <w:p>
      <w:pPr>
        <w:pStyle w:val="Normal"/>
        <w:rPr/>
      </w:pPr>
      <w:r>
        <w:rPr/>
      </w:r>
    </w:p>
    <w:tbl>
      <w:tblPr>
        <w:tblStyle w:val="SombreamentoClaro-nfase2"/>
        <w:tblW w:w="946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466"/>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943634"/>
                <w:kern w:val="0"/>
                <w:sz w:val="22"/>
                <w:szCs w:val="22"/>
                <w:lang w:val="pt-BR" w:eastAsia="pt-BR" w:bidi="ar-SA"/>
              </w:rPr>
            </w:r>
          </w:p>
          <w:p>
            <w:pPr>
              <w:pStyle w:val="Normal"/>
              <w:widowControl/>
              <w:spacing w:lineRule="auto" w:line="240" w:before="0" w:after="0"/>
              <w:jc w:val="both"/>
              <w:rPr>
                <w:rFonts w:ascii="Tw Cen MT Condensed" w:hAnsi="Tw Cen MT Condensed"/>
                <w:color w:val="auto"/>
              </w:rPr>
            </w:pPr>
            <w:r>
              <w:drawing>
                <wp:anchor behindDoc="0" distT="0" distB="0" distL="114300" distR="114300" simplePos="0" locked="0" layoutInCell="1" allowOverlap="1" relativeHeight="101">
                  <wp:simplePos x="0" y="0"/>
                  <wp:positionH relativeFrom="column">
                    <wp:posOffset>4518025</wp:posOffset>
                  </wp:positionH>
                  <wp:positionV relativeFrom="paragraph">
                    <wp:posOffset>105410</wp:posOffset>
                  </wp:positionV>
                  <wp:extent cx="1170305" cy="405765"/>
                  <wp:effectExtent l="0" t="0" r="0" b="0"/>
                  <wp:wrapSquare wrapText="bothSides"/>
                  <wp:docPr id="82" name="Imagem 1430192795"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1430192795" descr="C:\Users\31521\Desktop\LOGO NOVO PMRGS.jpg"/>
                          <pic:cNvPicPr>
                            <a:picLocks noChangeAspect="1" noChangeArrowheads="1"/>
                          </pic:cNvPicPr>
                        </pic:nvPicPr>
                        <pic:blipFill>
                          <a:blip r:embed="rId87"/>
                          <a:stretch>
                            <a:fillRect/>
                          </a:stretch>
                        </pic:blipFill>
                        <pic:spPr bwMode="auto">
                          <a:xfrm>
                            <a:off x="0" y="0"/>
                            <a:ext cx="1170305" cy="405765"/>
                          </a:xfrm>
                          <a:prstGeom prst="rect">
                            <a:avLst/>
                          </a:prstGeom>
                        </pic:spPr>
                      </pic:pic>
                    </a:graphicData>
                  </a:graphic>
                </wp:anchor>
              </w:drawing>
              <w:drawing>
                <wp:anchor behindDoc="0" distT="0" distB="0" distL="114300" distR="114300" simplePos="0" locked="0" layoutInCell="1" allowOverlap="1" relativeHeight="46">
                  <wp:simplePos x="0" y="0"/>
                  <wp:positionH relativeFrom="column">
                    <wp:posOffset>3477260</wp:posOffset>
                  </wp:positionH>
                  <wp:positionV relativeFrom="paragraph">
                    <wp:posOffset>203835</wp:posOffset>
                  </wp:positionV>
                  <wp:extent cx="864235" cy="451485"/>
                  <wp:effectExtent l="0" t="0" r="0" b="0"/>
                  <wp:wrapSquare wrapText="bothSides"/>
                  <wp:docPr id="83" name="Imagem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226" descr=""/>
                          <pic:cNvPicPr>
                            <a:picLocks noChangeAspect="1" noChangeArrowheads="1"/>
                          </pic:cNvPicPr>
                        </pic:nvPicPr>
                        <pic:blipFill>
                          <a:blip r:embed="rId88"/>
                          <a:stretch>
                            <a:fillRect/>
                          </a:stretch>
                        </pic:blipFill>
                        <pic:spPr bwMode="auto">
                          <a:xfrm>
                            <a:off x="0" y="0"/>
                            <a:ext cx="864235" cy="451485"/>
                          </a:xfrm>
                          <a:prstGeom prst="rect">
                            <a:avLst/>
                          </a:prstGeom>
                        </pic:spPr>
                      </pic:pic>
                    </a:graphicData>
                  </a:graphic>
                </wp:anchor>
              </w:drawing>
            </w:r>
            <w:r>
              <w:rPr>
                <w:rFonts w:eastAsia="" w:cs="" w:ascii="Tw Cen MT Condensed" w:hAnsi="Tw Cen MT Condensed"/>
                <w:b/>
                <w:bCs/>
                <w:color w:val="auto"/>
                <w:kern w:val="0"/>
                <w:sz w:val="22"/>
                <w:szCs w:val="22"/>
                <w:lang w:val="pt-BR" w:eastAsia="pt-BR" w:bidi="ar-SA"/>
              </w:rPr>
              <w:t>PROPOSTA DE AÇÃO 011</w:t>
            </w:r>
          </w:p>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AÇÃO: ENVOLVIMENTO DO TRADE TURÍSTICO LOCAL COM AS AÇÕES DE ESTRUTURAÇÃO DO TURISMO NA CIDADE.</w:t>
            </w:r>
          </w:p>
          <w:p>
            <w:pPr>
              <w:pStyle w:val="Normal"/>
              <w:widowControl/>
              <w:shd w:val="clear" w:color="auto" w:fill="FFFFFF"/>
              <w:spacing w:lineRule="atLeast" w:line="335" w:before="0" w:after="0"/>
              <w:jc w:val="both"/>
              <w:rPr>
                <w:rFonts w:ascii="Tw Cen MT Condensed" w:hAnsi="Tw Cen MT Condensed"/>
                <w:color w:val="auto"/>
              </w:rPr>
            </w:pPr>
            <w:r>
              <w:rPr>
                <w:rFonts w:eastAsia="" w:cs="" w:ascii="Tw Cen MT Condensed" w:hAnsi="Tw Cen MT Condensed"/>
                <w:b/>
                <w:bCs/>
                <w:color w:val="943634"/>
                <w:kern w:val="0"/>
                <w:sz w:val="22"/>
                <w:szCs w:val="22"/>
                <w:lang w:val="pt-BR" w:eastAsia="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TEMPO DE EXECUÇÃO</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OBJETIVOS</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numPr>
                <w:ilvl w:val="0"/>
                <w:numId w:val="20"/>
              </w:numPr>
              <w:tabs>
                <w:tab w:val="clear" w:pos="708"/>
                <w:tab w:val="left" w:pos="155" w:leader="none"/>
              </w:tabs>
              <w:spacing w:before="149" w:after="0"/>
              <w:ind w:left="25" w:right="-44" w:hanging="130"/>
              <w:jc w:val="both"/>
              <w:rPr>
                <w:rFonts w:ascii="Tw Cen MT Condensed" w:hAnsi="Tw Cen MT Condensed"/>
                <w:color w:val="auto"/>
              </w:rPr>
            </w:pPr>
            <w:r>
              <w:rPr>
                <w:rFonts w:ascii="Tw Cen MT Condensed" w:hAnsi="Tw Cen MT Condensed"/>
                <w:b/>
                <w:bCs/>
                <w:color w:val="auto"/>
                <w:kern w:val="0"/>
                <w:sz w:val="22"/>
                <w:szCs w:val="22"/>
                <w:lang w:bidi="ar-SA"/>
              </w:rPr>
              <w:t>Aprimorar a comunicação entre os atores da cadeia turística local e os servidores da Secretaria de Desenvolvimento Econômico e Turístico;</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color w:val="auto"/>
              </w:rPr>
            </w:pPr>
            <w:r>
              <w:rPr>
                <w:rFonts w:ascii="Tw Cen MT Condensed" w:hAnsi="Tw Cen MT Condensed"/>
                <w:b/>
                <w:bCs/>
                <w:color w:val="auto"/>
                <w:kern w:val="0"/>
                <w:sz w:val="22"/>
                <w:szCs w:val="22"/>
                <w:lang w:bidi="ar-SA"/>
              </w:rPr>
              <w:t>Desenvolver a atividade turística em benefício mútuo dos envolvidos;</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color w:val="auto"/>
              </w:rPr>
            </w:pPr>
            <w:r>
              <w:rPr>
                <w:rFonts w:ascii="Tw Cen MT Condensed" w:hAnsi="Tw Cen MT Condensed"/>
                <w:b/>
                <w:bCs/>
                <w:color w:val="auto"/>
                <w:kern w:val="0"/>
                <w:sz w:val="22"/>
                <w:szCs w:val="22"/>
                <w:lang w:bidi="ar-SA"/>
              </w:rPr>
              <w:t>Divulgar regularmente as novas ações e desafios da Secretaria de Desenvolvimento Econômico e Turístico;</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color w:val="auto"/>
              </w:rPr>
            </w:pPr>
            <w:r>
              <w:rPr>
                <w:rFonts w:ascii="Tw Cen MT Condensed" w:hAnsi="Tw Cen MT Condensed"/>
                <w:b/>
                <w:bCs/>
                <w:color w:val="auto"/>
                <w:kern w:val="0"/>
                <w:sz w:val="22"/>
                <w:szCs w:val="22"/>
                <w:lang w:bidi="ar-SA"/>
              </w:rPr>
              <w:t>Divulgar regularmente as ações desenvolvidas pelo trade turístico local;</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color w:val="auto"/>
              </w:rPr>
            </w:pPr>
            <w:r>
              <w:rPr>
                <w:rFonts w:ascii="Tw Cen MT Condensed" w:hAnsi="Tw Cen MT Condensed"/>
                <w:b/>
                <w:bCs/>
                <w:color w:val="auto"/>
                <w:kern w:val="0"/>
                <w:sz w:val="22"/>
                <w:szCs w:val="22"/>
                <w:lang w:bidi="ar-SA"/>
              </w:rPr>
              <w:t>Alinhar os interesses para otimizar ações.</w:t>
            </w:r>
          </w:p>
          <w:p>
            <w:pPr>
              <w:pStyle w:val="ListParagraph"/>
              <w:widowControl w:val="false"/>
              <w:tabs>
                <w:tab w:val="clear" w:pos="708"/>
                <w:tab w:val="left" w:pos="1512" w:leader="none"/>
              </w:tabs>
              <w:spacing w:lineRule="auto" w:line="240" w:before="0" w:after="0"/>
              <w:ind w:left="25" w:hanging="0"/>
              <w:contextualSpacing w:val="false"/>
              <w:jc w:val="both"/>
              <w:rPr>
                <w:rFonts w:ascii="Tw Cen MT Condensed" w:hAnsi="Tw Cen MT Condensed"/>
                <w:color w:val="auto"/>
              </w:rPr>
            </w:pPr>
            <w:r>
              <w:rPr>
                <w:rFonts w:eastAsia="" w:cs="" w:ascii="Tw Cen MT Condensed" w:hAnsi="Tw Cen MT Condensed"/>
                <w:b/>
                <w:bCs/>
                <w:color w:val="943634"/>
                <w:kern w:val="0"/>
                <w:sz w:val="22"/>
                <w:szCs w:val="22"/>
                <w:lang w:val="pt-BR" w:eastAsia="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DESCRIÇÃO</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189"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1"/>
              </w:numPr>
              <w:tabs>
                <w:tab w:val="clear" w:pos="708"/>
                <w:tab w:val="left" w:pos="191" w:leader="none"/>
              </w:tabs>
              <w:spacing w:before="0" w:after="0"/>
              <w:ind w:left="25" w:right="-72"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Ação que busca melhorar a comunicação e desenvolver atuações conjuntas entre órgãos municipais e a cadeia turística de Rio Grande da Serra, estreitando assim o relacionamento entre o setor público e privado.</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NECESSIDADES</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numPr>
                <w:ilvl w:val="0"/>
                <w:numId w:val="22"/>
              </w:numPr>
              <w:tabs>
                <w:tab w:val="clear" w:pos="708"/>
                <w:tab w:val="left" w:pos="196" w:leader="none"/>
                <w:tab w:val="left" w:pos="1512" w:leader="none"/>
              </w:tabs>
              <w:spacing w:before="191" w:after="0"/>
              <w:ind w:left="25" w:right="259"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Realizar reuniões ordinárias e extraordinárias com o Conselho Municipal de Turismo (COMTUR/RGS);</w:t>
            </w:r>
          </w:p>
          <w:p>
            <w:pPr>
              <w:pStyle w:val="TableParagraph"/>
              <w:widowControl w:val="false"/>
              <w:numPr>
                <w:ilvl w:val="0"/>
                <w:numId w:val="22"/>
              </w:numPr>
              <w:tabs>
                <w:tab w:val="clear" w:pos="708"/>
                <w:tab w:val="left" w:pos="155" w:leader="none"/>
              </w:tabs>
              <w:spacing w:lineRule="exact" w:line="293"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Constituir possíveis grupos de trabalho para abordar temas específicos;</w:t>
            </w:r>
          </w:p>
          <w:p>
            <w:pPr>
              <w:pStyle w:val="TableParagraph"/>
              <w:widowControl w:val="false"/>
              <w:numPr>
                <w:ilvl w:val="0"/>
                <w:numId w:val="22"/>
              </w:numPr>
              <w:tabs>
                <w:tab w:val="clear" w:pos="708"/>
                <w:tab w:val="left" w:pos="155" w:leader="none"/>
              </w:tabs>
              <w:spacing w:before="0" w:after="0"/>
              <w:jc w:val="both"/>
              <w:rPr>
                <w:rFonts w:ascii="Tw Cen MT Condensed" w:hAnsi="Tw Cen MT Condensed"/>
                <w:color w:val="auto"/>
              </w:rPr>
            </w:pPr>
            <w:r>
              <w:rPr>
                <w:rFonts w:eastAsia="Calibri" w:cs="" w:ascii="Tw Cen MT Condensed" w:hAnsi="Tw Cen MT Condensed" w:cstheme="minorBidi" w:eastAsiaTheme="minorHAnsi"/>
                <w:b/>
                <w:bCs/>
                <w:color w:val="auto"/>
                <w:kern w:val="0"/>
                <w:sz w:val="22"/>
                <w:szCs w:val="22"/>
                <w:lang w:val="pt-BR" w:bidi="ar-SA"/>
              </w:rPr>
              <w:t>Desenvolver discussões sobre as diretrizes do Plano Diretor de Turismo e construir coletivamente propostas para o turismo de Rio Grande da Serra.</w:t>
            </w:r>
          </w:p>
          <w:p>
            <w:pPr>
              <w:pStyle w:val="TableParagraph"/>
              <w:widowControl w:val="false"/>
              <w:tabs>
                <w:tab w:val="clear" w:pos="708"/>
                <w:tab w:val="left" w:pos="155" w:leader="none"/>
              </w:tabs>
              <w:spacing w:before="0" w:after="0"/>
              <w:ind w:left="25" w:hanging="0"/>
              <w:jc w:val="both"/>
              <w:rPr>
                <w:rFonts w:ascii="Tw Cen MT Condensed" w:hAnsi="Tw Cen MT Condensed"/>
                <w:color w:val="auto"/>
              </w:rPr>
            </w:pPr>
            <w:r>
              <w:rPr>
                <w:rFonts w:ascii="Tw Cen MT Condensed" w:hAnsi="Tw Cen MT Condensed"/>
                <w:b/>
                <w:bCs/>
                <w:color w:val="943634"/>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PARCEIROS</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201" w:leader="none"/>
              </w:tabs>
              <w:spacing w:lineRule="auto" w:line="240" w:before="0" w:after="0"/>
              <w:ind w:left="25"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18"/>
              </w:numPr>
              <w:tabs>
                <w:tab w:val="clear" w:pos="708"/>
                <w:tab w:val="left" w:pos="201"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Atores da cadeia turística local;</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Conselho Municipal de Turismo (COMTUR/RGS).</w:t>
            </w:r>
          </w:p>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CAPTAÇÃO DE RECURSOS</w:t>
            </w:r>
          </w:p>
        </w:tc>
      </w:tr>
      <w:tr>
        <w:trPr>
          <w:trHeight w:val="567" w:hRule="atLeast"/>
        </w:trPr>
        <w:tc>
          <w:tcPr>
            <w:tcW w:w="9466" w:type="dxa"/>
            <w:cnfStyle w:val="001000000000" w:firstRow="0" w:lastRow="0" w:firstColumn="1" w:lastColumn="0" w:oddVBand="0" w:evenVBand="0" w:oddHBand="0" w:evenHBand="0" w:firstRowFirstColumn="0" w:firstRowLastColumn="0" w:lastRowFirstColumn="0" w:lastRowLastColumn="0"/>
            <w:tcBorders>
              <w:top w:val="single" w:sz="4" w:space="0" w:color="C0504D"/>
            </w:tcBorders>
            <w:vAlign w:val="center"/>
          </w:tcPr>
          <w:p>
            <w:pPr>
              <w:pStyle w:val="TableParagraph"/>
              <w:widowControl w:val="false"/>
              <w:tabs>
                <w:tab w:val="clear" w:pos="708"/>
                <w:tab w:val="left" w:pos="199" w:leader="none"/>
              </w:tabs>
              <w:spacing w:before="0" w:after="0"/>
              <w:jc w:val="both"/>
              <w:rPr>
                <w:sz w:val="24"/>
              </w:rPr>
            </w:pPr>
            <w:r>
              <w:rPr>
                <w:b/>
                <w:bCs/>
                <w:color w:val="943634"/>
                <w:kern w:val="0"/>
                <w:sz w:val="22"/>
                <w:szCs w:val="22"/>
                <w:lang w:bidi="ar-SA"/>
              </w:rPr>
            </w:r>
          </w:p>
          <w:p>
            <w:pPr>
              <w:pStyle w:val="TableParagraph"/>
              <w:widowControl w:val="false"/>
              <w:numPr>
                <w:ilvl w:val="0"/>
                <w:numId w:val="18"/>
              </w:numPr>
              <w:tabs>
                <w:tab w:val="clear" w:pos="708"/>
                <w:tab w:val="left" w:pos="200"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Não se aplica.</w:t>
            </w:r>
          </w:p>
          <w:p>
            <w:pPr>
              <w:pStyle w:val="TableParagraph"/>
              <w:widowControl w:val="false"/>
              <w:tabs>
                <w:tab w:val="clear" w:pos="708"/>
                <w:tab w:val="left" w:pos="200" w:leader="none"/>
              </w:tabs>
              <w:spacing w:lineRule="auto" w:line="240" w:before="0" w:after="0"/>
              <w:ind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tabs>
                <w:tab w:val="clear" w:pos="708"/>
                <w:tab w:val="left" w:pos="200" w:leader="none"/>
              </w:tabs>
              <w:spacing w:lineRule="auto" w:line="240" w:before="0" w:after="0"/>
              <w:ind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tabs>
                <w:tab w:val="clear" w:pos="708"/>
                <w:tab w:val="left" w:pos="200" w:leader="none"/>
              </w:tabs>
              <w:spacing w:lineRule="auto" w:line="240" w:before="0" w:after="0"/>
              <w:ind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tabs>
                <w:tab w:val="clear" w:pos="708"/>
                <w:tab w:val="left" w:pos="149" w:leader="none"/>
              </w:tabs>
              <w:spacing w:lineRule="auto" w:line="240" w:before="0" w:after="0"/>
              <w:ind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bl>
    <w:p>
      <w:pPr>
        <w:pStyle w:val="Normal"/>
        <w:rPr/>
      </w:pPr>
      <w:r>
        <w:rPr/>
      </w:r>
    </w:p>
    <w:tbl>
      <w:tblPr>
        <w:tblStyle w:val="SombreamentoClaro-nfase2"/>
        <w:tblW w:w="932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322"/>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PROPOSTA DE AÇÃO 012</w:t>
            </w:r>
          </w:p>
          <w:p>
            <w:pPr>
              <w:pStyle w:val="Normal"/>
              <w:widowControl/>
              <w:shd w:val="clear" w:color="auto" w:fill="FFFFFF"/>
              <w:spacing w:lineRule="atLeast" w:line="335" w:before="0" w:after="0"/>
              <w:jc w:val="left"/>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AÇÃO: CRIAR CALENDÁRIO ANUAL OFICIAL E PERMANENTE DE EVENTOS  NAS ROTAS DE ECOTURISMO</w:t>
            </w:r>
          </w:p>
          <w:p>
            <w:pPr>
              <w:pStyle w:val="Normal"/>
              <w:widowControl/>
              <w:shd w:val="clear" w:color="auto" w:fill="FFFFFF"/>
              <w:spacing w:lineRule="atLeast" w:line="335" w:before="0" w:after="0"/>
              <w:jc w:val="both"/>
              <w:rPr>
                <w:rFonts w:ascii="Tw Cen MT Condensed" w:hAnsi="Tw Cen MT Condensed"/>
                <w:color w:val="auto"/>
              </w:rPr>
            </w:pPr>
            <w:r>
              <w:rPr>
                <w:rFonts w:eastAsia="" w:cs="" w:ascii="Tw Cen MT Condensed" w:hAnsi="Tw Cen MT Condensed"/>
                <w:b/>
                <w:bCs/>
                <w:color w:val="943634"/>
                <w:kern w:val="0"/>
                <w:sz w:val="22"/>
                <w:szCs w:val="22"/>
                <w:lang w:val="pt-BR" w:eastAsia="pt-BR" w:bidi="ar-SA"/>
              </w:rPr>
              <w:drawing>
                <wp:anchor behindDoc="0" distT="0" distB="0" distL="114300" distR="114300" simplePos="0" locked="0" layoutInCell="1" allowOverlap="1" relativeHeight="103">
                  <wp:simplePos x="0" y="0"/>
                  <wp:positionH relativeFrom="column">
                    <wp:posOffset>4639945</wp:posOffset>
                  </wp:positionH>
                  <wp:positionV relativeFrom="paragraph">
                    <wp:posOffset>-496570</wp:posOffset>
                  </wp:positionV>
                  <wp:extent cx="1170305" cy="405765"/>
                  <wp:effectExtent l="0" t="0" r="0" b="0"/>
                  <wp:wrapSquare wrapText="bothSides"/>
                  <wp:docPr id="84" name="Imagem 1430192796"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1430192796" descr="C:\Users\31521\Desktop\LOGO NOVO PMRGS.jpg"/>
                          <pic:cNvPicPr>
                            <a:picLocks noChangeAspect="1" noChangeArrowheads="1"/>
                          </pic:cNvPicPr>
                        </pic:nvPicPr>
                        <pic:blipFill>
                          <a:blip r:embed="rId89"/>
                          <a:stretch>
                            <a:fillRect/>
                          </a:stretch>
                        </pic:blipFill>
                        <pic:spPr bwMode="auto">
                          <a:xfrm>
                            <a:off x="0" y="0"/>
                            <a:ext cx="1170305" cy="405765"/>
                          </a:xfrm>
                          <a:prstGeom prst="rect">
                            <a:avLst/>
                          </a:prstGeom>
                        </pic:spPr>
                      </pic:pic>
                    </a:graphicData>
                  </a:graphic>
                </wp:anchor>
              </w:drawing>
              <w:drawing>
                <wp:anchor behindDoc="0" distT="0" distB="0" distL="114300" distR="114300" simplePos="0" locked="0" layoutInCell="1" allowOverlap="1" relativeHeight="54">
                  <wp:simplePos x="0" y="0"/>
                  <wp:positionH relativeFrom="column">
                    <wp:posOffset>3633470</wp:posOffset>
                  </wp:positionH>
                  <wp:positionV relativeFrom="paragraph">
                    <wp:posOffset>-446405</wp:posOffset>
                  </wp:positionV>
                  <wp:extent cx="864235" cy="451485"/>
                  <wp:effectExtent l="0" t="0" r="0" b="0"/>
                  <wp:wrapSquare wrapText="bothSides"/>
                  <wp:docPr id="85" name="Imagem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230" descr=""/>
                          <pic:cNvPicPr>
                            <a:picLocks noChangeAspect="1" noChangeArrowheads="1"/>
                          </pic:cNvPicPr>
                        </pic:nvPicPr>
                        <pic:blipFill>
                          <a:blip r:embed="rId90"/>
                          <a:stretch>
                            <a:fillRect/>
                          </a:stretch>
                        </pic:blipFill>
                        <pic:spPr bwMode="auto">
                          <a:xfrm>
                            <a:off x="0" y="0"/>
                            <a:ext cx="864235" cy="45148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TEMPO DE EXECUÇÃO</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nil"/>
              <w:bottom w:val="single" w:sz="4" w:space="0" w:color="C0504D"/>
            </w:tcBorders>
            <w:vAlign w:val="center"/>
          </w:tcPr>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OBJETIVOS</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227"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Divulgar os roteiros turísticos do município, atingindo um maior número de pessoas. Fomentar o aumento da frequência de visitação nas rotas. Promover a saúde física e mental da população por meio de atividades lúdicas e atividades esportivas nas rotas. Promover a utilização das rotas como fonte de conhecimento e formação em sustentabilidade.</w:t>
            </w:r>
          </w:p>
          <w:p>
            <w:pPr>
              <w:pStyle w:val="TableParagraph"/>
              <w:widowControl w:val="false"/>
              <w:tabs>
                <w:tab w:val="clear" w:pos="708"/>
                <w:tab w:val="left" w:pos="237" w:leader="none"/>
                <w:tab w:val="left" w:pos="1512" w:leader="none"/>
              </w:tabs>
              <w:spacing w:before="167" w:after="0"/>
              <w:ind w:left="-10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DESCRIÇÃO</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Criar e executar calendário de atividades anual nas rotas de ecoturismo, desenvolvendo atividades em parceria com órgãos institucionais públicos e/ou privados como: eventos esportivos, lúdicos, de educação ambiental e festivais de assuntos temáticos. Realizar atividades em datas comemorativas como Aniversário da Cidade, Dia Mundial de Combate a Diabetes, Dia Mundial Sem Carro, Aniversário do Lançamento das Rotas.</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NECESSIDADES</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155" w:leader="none"/>
              </w:tabs>
              <w:spacing w:before="0" w:after="0"/>
              <w:ind w:left="25"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Amplo envolvimento dos atores da cadeia turística local;</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Definição de datas específicas para realização dos eventos;</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Definição dos responsáveis pela execução dos eventos;</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Criação das datas oficiais;</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Publicação de chamamento público para empresas parceiras na realização dos eventos;</w:t>
            </w:r>
          </w:p>
          <w:p>
            <w:pPr>
              <w:pStyle w:val="TableParagraph"/>
              <w:widowControl w:val="false"/>
              <w:numPr>
                <w:ilvl w:val="0"/>
                <w:numId w:val="20"/>
              </w:numPr>
              <w:tabs>
                <w:tab w:val="clear" w:pos="708"/>
                <w:tab w:val="left" w:pos="155"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Divulgação dos eventos na mídia;</w:t>
            </w:r>
          </w:p>
          <w:p>
            <w:pPr>
              <w:pStyle w:val="TableParagraph"/>
              <w:widowControl w:val="false"/>
              <w:numPr>
                <w:ilvl w:val="0"/>
                <w:numId w:val="20"/>
              </w:numPr>
              <w:tabs>
                <w:tab w:val="clear" w:pos="708"/>
                <w:tab w:val="left" w:pos="196" w:leader="none"/>
                <w:tab w:val="left" w:pos="1512"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Monitoramento e avaliação dos eventos realizados.</w:t>
            </w:r>
          </w:p>
          <w:p>
            <w:pPr>
              <w:pStyle w:val="TableParagraph"/>
              <w:widowControl w:val="false"/>
              <w:tabs>
                <w:tab w:val="clear" w:pos="708"/>
                <w:tab w:val="left" w:pos="201" w:leader="none"/>
                <w:tab w:val="left" w:pos="1512" w:leader="none"/>
              </w:tabs>
              <w:spacing w:lineRule="auto" w:line="240" w:before="13" w:after="0"/>
              <w:ind w:left="25"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PARCEIROS</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color w:val="auto"/>
                <w:sz w:val="6"/>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Atores da cadeia turística local;</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Empresas privadas;</w:t>
            </w:r>
          </w:p>
          <w:p>
            <w:pPr>
              <w:pStyle w:val="TableParagraph"/>
              <w:widowControl w:val="false"/>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CAPTAÇÃO DE RECURSOS</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tcBorders>
            <w:vAlign w:val="center"/>
          </w:tcPr>
          <w:p>
            <w:pPr>
              <w:pStyle w:val="TableParagraph"/>
              <w:widowControl w:val="false"/>
              <w:tabs>
                <w:tab w:val="clear" w:pos="708"/>
                <w:tab w:val="left" w:pos="200" w:leader="none"/>
              </w:tabs>
              <w:spacing w:before="1" w:after="0"/>
              <w:ind w:left="25" w:right="498" w:hanging="0"/>
              <w:jc w:val="both"/>
              <w:rPr>
                <w:rFonts w:ascii="Tw Cen MT Condensed" w:hAnsi="Tw Cen MT Condensed" w:eastAsia="Calibri" w:cs="" w:cstheme="minorBidi" w:eastAsiaTheme="minorHAnsi"/>
                <w:color w:val="auto"/>
                <w:sz w:val="10"/>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3"/>
              </w:numPr>
              <w:tabs>
                <w:tab w:val="clear" w:pos="708"/>
                <w:tab w:val="left" w:pos="200" w:leader="none"/>
              </w:tabs>
              <w:spacing w:before="1" w:after="0"/>
              <w:ind w:left="25" w:right="498" w:hanging="131"/>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Recursos direcionados ao turismo da cidade;</w:t>
            </w:r>
          </w:p>
          <w:p>
            <w:pPr>
              <w:pStyle w:val="TableParagraph"/>
              <w:widowControl w:val="false"/>
              <w:numPr>
                <w:ilvl w:val="0"/>
                <w:numId w:val="23"/>
              </w:numPr>
              <w:tabs>
                <w:tab w:val="clear" w:pos="708"/>
                <w:tab w:val="left" w:pos="200" w:leader="none"/>
              </w:tabs>
              <w:spacing w:before="1" w:after="0"/>
              <w:ind w:left="25" w:right="498" w:hanging="131"/>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Investimentos privados;</w:t>
            </w:r>
          </w:p>
          <w:p>
            <w:pPr>
              <w:pStyle w:val="TableParagraph"/>
              <w:widowControl w:val="false"/>
              <w:numPr>
                <w:ilvl w:val="0"/>
                <w:numId w:val="23"/>
              </w:numPr>
              <w:tabs>
                <w:tab w:val="clear" w:pos="708"/>
                <w:tab w:val="left" w:pos="200" w:leader="none"/>
              </w:tabs>
              <w:spacing w:before="1" w:after="0"/>
              <w:ind w:left="25" w:right="498" w:hanging="131"/>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Tesouro Municipal.</w:t>
            </w:r>
          </w:p>
          <w:p>
            <w:pPr>
              <w:pStyle w:val="TableParagraph"/>
              <w:widowControl w:val="false"/>
              <w:tabs>
                <w:tab w:val="clear" w:pos="708"/>
                <w:tab w:val="left" w:pos="200" w:leader="none"/>
              </w:tabs>
              <w:spacing w:lineRule="auto" w:line="240" w:before="1" w:after="0"/>
              <w:ind w:left="-106"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bl>
    <w:p>
      <w:pPr>
        <w:pStyle w:val="Normal"/>
        <w:jc w:val="both"/>
        <w:rPr/>
      </w:pPr>
      <w:r>
        <w:rPr/>
      </w:r>
    </w:p>
    <w:tbl>
      <w:tblPr>
        <w:tblStyle w:val="SombreamentoClaro-nfase2"/>
        <w:tblW w:w="932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322"/>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943634"/>
                <w:kern w:val="0"/>
                <w:sz w:val="22"/>
                <w:szCs w:val="22"/>
                <w:lang w:val="pt-BR" w:eastAsia="pt-BR" w:bidi="ar-SA"/>
              </w:rPr>
            </w:r>
          </w:p>
          <w:p>
            <w:pPr>
              <w:pStyle w:val="Normal"/>
              <w:widowControl/>
              <w:spacing w:lineRule="auto" w:line="240" w:before="0" w:after="0"/>
              <w:jc w:val="both"/>
              <w:rPr>
                <w:rFonts w:ascii="Tw Cen MT Condensed" w:hAnsi="Tw Cen MT Condensed"/>
                <w:color w:val="auto"/>
              </w:rPr>
            </w:pPr>
            <w:r>
              <w:drawing>
                <wp:anchor behindDoc="0" distT="0" distB="0" distL="114300" distR="114300" simplePos="0" locked="0" layoutInCell="1" allowOverlap="1" relativeHeight="105">
                  <wp:simplePos x="0" y="0"/>
                  <wp:positionH relativeFrom="column">
                    <wp:posOffset>4518025</wp:posOffset>
                  </wp:positionH>
                  <wp:positionV relativeFrom="paragraph">
                    <wp:posOffset>105410</wp:posOffset>
                  </wp:positionV>
                  <wp:extent cx="1170305" cy="405765"/>
                  <wp:effectExtent l="0" t="0" r="0" b="0"/>
                  <wp:wrapSquare wrapText="bothSides"/>
                  <wp:docPr id="86" name="Imagem 1430192797"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1430192797" descr="C:\Users\31521\Desktop\LOGO NOVO PMRGS.jpg"/>
                          <pic:cNvPicPr>
                            <a:picLocks noChangeAspect="1" noChangeArrowheads="1"/>
                          </pic:cNvPicPr>
                        </pic:nvPicPr>
                        <pic:blipFill>
                          <a:blip r:embed="rId91"/>
                          <a:stretch>
                            <a:fillRect/>
                          </a:stretch>
                        </pic:blipFill>
                        <pic:spPr bwMode="auto">
                          <a:xfrm>
                            <a:off x="0" y="0"/>
                            <a:ext cx="1170305" cy="405765"/>
                          </a:xfrm>
                          <a:prstGeom prst="rect">
                            <a:avLst/>
                          </a:prstGeom>
                        </pic:spPr>
                      </pic:pic>
                    </a:graphicData>
                  </a:graphic>
                </wp:anchor>
              </w:drawing>
            </w:r>
            <w:r>
              <w:rPr>
                <w:rFonts w:eastAsia="" w:cs="" w:ascii="Tw Cen MT Condensed" w:hAnsi="Tw Cen MT Condensed"/>
                <w:b/>
                <w:bCs/>
                <w:color w:val="auto"/>
                <w:kern w:val="0"/>
                <w:sz w:val="22"/>
                <w:szCs w:val="22"/>
                <w:lang w:val="pt-BR" w:eastAsia="pt-BR" w:bidi="ar-SA"/>
              </w:rPr>
              <w:t>PROPOSTA DE AÇÃO 013</w:t>
            </w:r>
          </w:p>
          <w:p>
            <w:pPr>
              <w:pStyle w:val="Normal"/>
              <w:widowControl/>
              <w:shd w:val="clear" w:color="auto" w:fill="FFFFFF"/>
              <w:spacing w:lineRule="atLeast" w:line="335" w:before="0" w:after="0"/>
              <w:jc w:val="both"/>
              <w:rPr>
                <w:rFonts w:ascii="Tw Cen MT Condensed" w:hAnsi="Tw Cen MT Condensed"/>
                <w:color w:val="auto"/>
              </w:rPr>
            </w:pPr>
            <w:r>
              <w:drawing>
                <wp:anchor behindDoc="0" distT="0" distB="0" distL="114300" distR="114300" simplePos="0" locked="0" layoutInCell="1" allowOverlap="1" relativeHeight="55">
                  <wp:simplePos x="0" y="0"/>
                  <wp:positionH relativeFrom="column">
                    <wp:posOffset>3489960</wp:posOffset>
                  </wp:positionH>
                  <wp:positionV relativeFrom="paragraph">
                    <wp:posOffset>4445</wp:posOffset>
                  </wp:positionV>
                  <wp:extent cx="864235" cy="451485"/>
                  <wp:effectExtent l="0" t="0" r="0" b="0"/>
                  <wp:wrapSquare wrapText="bothSides"/>
                  <wp:docPr id="87" name="Imagem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232" descr=""/>
                          <pic:cNvPicPr>
                            <a:picLocks noChangeAspect="1" noChangeArrowheads="1"/>
                          </pic:cNvPicPr>
                        </pic:nvPicPr>
                        <pic:blipFill>
                          <a:blip r:embed="rId92"/>
                          <a:stretch>
                            <a:fillRect/>
                          </a:stretch>
                        </pic:blipFill>
                        <pic:spPr bwMode="auto">
                          <a:xfrm>
                            <a:off x="0" y="0"/>
                            <a:ext cx="864235" cy="451485"/>
                          </a:xfrm>
                          <a:prstGeom prst="rect">
                            <a:avLst/>
                          </a:prstGeom>
                        </pic:spPr>
                      </pic:pic>
                    </a:graphicData>
                  </a:graphic>
                </wp:anchor>
              </w:drawing>
            </w:r>
            <w:r>
              <w:rPr>
                <w:rFonts w:eastAsia="" w:cs="" w:ascii="Tw Cen MT Condensed" w:hAnsi="Tw Cen MT Condensed"/>
                <w:b/>
                <w:bCs/>
                <w:color w:val="auto"/>
                <w:kern w:val="0"/>
                <w:sz w:val="22"/>
                <w:szCs w:val="22"/>
                <w:lang w:val="pt-BR" w:eastAsia="pt-BR" w:bidi="ar-SA"/>
              </w:rPr>
              <w:t>AÇÃO: CAPACITAÇÃO DE EQUIPE TÉCNICA EM TURISMO DE NATUREZA, ECOTURISMO E TURISMO SUSTENTÁVEL</w:t>
            </w:r>
          </w:p>
          <w:p>
            <w:pPr>
              <w:pStyle w:val="Normal"/>
              <w:widowControl/>
              <w:shd w:val="clear" w:color="auto" w:fill="FFFFFF"/>
              <w:spacing w:lineRule="atLeast" w:line="335" w:before="0" w:after="0"/>
              <w:jc w:val="both"/>
              <w:rPr>
                <w:rFonts w:ascii="Tw Cen MT Condensed" w:hAnsi="Tw Cen MT Condensed"/>
                <w:color w:val="auto"/>
              </w:rPr>
            </w:pPr>
            <w:r>
              <w:rPr>
                <w:rFonts w:eastAsia="" w:cs="" w:ascii="Tw Cen MT Condensed" w:hAnsi="Tw Cen MT Condensed"/>
                <w:b/>
                <w:bCs/>
                <w:color w:val="943634"/>
                <w:kern w:val="0"/>
                <w:sz w:val="22"/>
                <w:szCs w:val="22"/>
                <w:lang w:val="pt-BR" w:eastAsia="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TEMPO DE EXECUÇÃO</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nil"/>
              <w:bottom w:val="single" w:sz="4" w:space="0" w:color="C0504D"/>
            </w:tcBorders>
            <w:vAlign w:val="center"/>
          </w:tcPr>
          <w:p>
            <w:pPr>
              <w:pStyle w:val="Normal"/>
              <w:widowControl/>
              <w:spacing w:lineRule="auto" w:line="240" w:before="0" w:after="0"/>
              <w:jc w:val="both"/>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OBJETIVOS</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227"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Capacitar técnicos envolvidos na elaboração de projetos e planejamento turístico.</w:t>
            </w:r>
          </w:p>
          <w:p>
            <w:pPr>
              <w:pStyle w:val="TableParagraph"/>
              <w:widowControl w:val="false"/>
              <w:tabs>
                <w:tab w:val="clear" w:pos="708"/>
                <w:tab w:val="left" w:pos="237" w:leader="none"/>
                <w:tab w:val="left" w:pos="1512" w:leader="none"/>
              </w:tabs>
              <w:spacing w:before="167" w:after="0"/>
              <w:ind w:left="-10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DESCRIÇÃO</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Realização de cursos de capacitação, qualificação e/ou formação continuada, visando o aprimoramento dos conhecimentos da equipe envolvida em projetos de turismo de natureza, ecoturismo e turismo sustentável.</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NECESSIDADES</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155" w:leader="none"/>
              </w:tabs>
              <w:spacing w:before="0" w:after="0"/>
              <w:ind w:left="25"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0"/>
              </w:numPr>
              <w:tabs>
                <w:tab w:val="clear" w:pos="708"/>
                <w:tab w:val="left" w:pos="196" w:leader="none"/>
                <w:tab w:val="left" w:pos="1512"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Fomentar parcerias entre o poder público e instituições de ensino;</w:t>
            </w:r>
          </w:p>
          <w:p>
            <w:pPr>
              <w:pStyle w:val="TableParagraph"/>
              <w:widowControl w:val="false"/>
              <w:numPr>
                <w:ilvl w:val="0"/>
                <w:numId w:val="20"/>
              </w:numPr>
              <w:tabs>
                <w:tab w:val="clear" w:pos="708"/>
                <w:tab w:val="left" w:pos="196" w:leader="none"/>
                <w:tab w:val="left" w:pos="1512"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Promover constante intercâmbio técnico com municípios que são referência na atividade turística (regional e nacional).</w:t>
            </w:r>
          </w:p>
          <w:p>
            <w:pPr>
              <w:pStyle w:val="TableParagraph"/>
              <w:widowControl w:val="false"/>
              <w:tabs>
                <w:tab w:val="clear" w:pos="708"/>
                <w:tab w:val="left" w:pos="201" w:leader="none"/>
                <w:tab w:val="left" w:pos="1512" w:leader="none"/>
              </w:tabs>
              <w:spacing w:lineRule="auto" w:line="240" w:before="13" w:after="0"/>
              <w:ind w:left="25"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PARCEIROS</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vAlign w:val="center"/>
          </w:tcPr>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color w:val="auto"/>
                <w:sz w:val="6"/>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Instituições de ensino especializadas;</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Corpo técnico qualificado das Secretarias afins;</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Órgãos públicos de outros municípios referência na atividade turística.</w:t>
            </w:r>
          </w:p>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bottom w:val="single" w:sz="4" w:space="0" w:color="C0504D"/>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 w:cs="" w:ascii="Tw Cen MT Condensed" w:hAnsi="Tw Cen MT Condensed"/>
                <w:b/>
                <w:bCs/>
                <w:color w:val="auto"/>
                <w:kern w:val="0"/>
                <w:sz w:val="22"/>
                <w:szCs w:val="22"/>
                <w:lang w:val="pt-BR" w:eastAsia="pt-BR" w:bidi="ar-SA"/>
              </w:rPr>
              <w:t>CAPTAÇÃO DE RECURSOS</w:t>
            </w:r>
          </w:p>
        </w:tc>
      </w:tr>
      <w:tr>
        <w:trPr>
          <w:trHeight w:val="567" w:hRule="atLeast"/>
        </w:trPr>
        <w:tc>
          <w:tcPr>
            <w:tcW w:w="9322" w:type="dxa"/>
            <w:cnfStyle w:val="001000000000" w:firstRow="0" w:lastRow="0" w:firstColumn="1" w:lastColumn="0" w:oddVBand="0" w:evenVBand="0" w:oddHBand="0" w:evenHBand="0" w:firstRowFirstColumn="0" w:firstRowLastColumn="0" w:lastRowFirstColumn="0" w:lastRowLastColumn="0"/>
            <w:tcBorders>
              <w:top w:val="single" w:sz="4" w:space="0" w:color="C0504D"/>
            </w:tcBorders>
            <w:vAlign w:val="center"/>
          </w:tcPr>
          <w:p>
            <w:pPr>
              <w:pStyle w:val="TableParagraph"/>
              <w:widowControl w:val="false"/>
              <w:tabs>
                <w:tab w:val="clear" w:pos="708"/>
                <w:tab w:val="left" w:pos="200" w:leader="none"/>
              </w:tabs>
              <w:spacing w:before="1" w:after="0"/>
              <w:ind w:left="25" w:right="498" w:hanging="0"/>
              <w:jc w:val="both"/>
              <w:rPr>
                <w:rFonts w:ascii="Tw Cen MT Condensed" w:hAnsi="Tw Cen MT Condensed" w:eastAsia="Calibri" w:cs="" w:cstheme="minorBidi" w:eastAsiaTheme="minorHAnsi"/>
                <w:color w:val="auto"/>
                <w:sz w:val="10"/>
                <w:lang w:val="pt-BR"/>
              </w:rPr>
            </w:pPr>
            <w:r>
              <w:rPr>
                <w:rFonts w:eastAsia="Calibri" w:cs="" w:cstheme="minorBidi" w:eastAsiaTheme="minorHAnsi" w:ascii="Tw Cen MT Condensed" w:hAnsi="Tw Cen MT Condensed"/>
                <w:b/>
                <w:bCs/>
                <w:color w:val="943634"/>
                <w:kern w:val="0"/>
                <w:sz w:val="22"/>
                <w:szCs w:val="22"/>
                <w:lang w:val="pt-BR" w:bidi="ar-SA"/>
              </w:rPr>
            </w:r>
          </w:p>
          <w:p>
            <w:pPr>
              <w:pStyle w:val="TableParagraph"/>
              <w:widowControl w:val="false"/>
              <w:numPr>
                <w:ilvl w:val="0"/>
                <w:numId w:val="23"/>
              </w:numPr>
              <w:tabs>
                <w:tab w:val="clear" w:pos="708"/>
                <w:tab w:val="left" w:pos="200" w:leader="none"/>
              </w:tabs>
              <w:spacing w:before="1" w:after="0"/>
              <w:ind w:left="25" w:right="498" w:hanging="131"/>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Recursos direcionados ao turismo da cidade;</w:t>
            </w:r>
          </w:p>
          <w:p>
            <w:pPr>
              <w:pStyle w:val="TableParagraph"/>
              <w:widowControl w:val="false"/>
              <w:numPr>
                <w:ilvl w:val="0"/>
                <w:numId w:val="23"/>
              </w:numPr>
              <w:tabs>
                <w:tab w:val="clear" w:pos="708"/>
                <w:tab w:val="left" w:pos="200" w:leader="none"/>
              </w:tabs>
              <w:spacing w:before="1" w:after="0"/>
              <w:ind w:left="25" w:right="498" w:hanging="131"/>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Tesouro municipal.</w:t>
            </w:r>
          </w:p>
          <w:p>
            <w:pPr>
              <w:pStyle w:val="TableParagraph"/>
              <w:widowControl w:val="false"/>
              <w:tabs>
                <w:tab w:val="clear" w:pos="708"/>
                <w:tab w:val="left" w:pos="200" w:leader="none"/>
              </w:tabs>
              <w:spacing w:lineRule="auto" w:line="240" w:before="1" w:after="0"/>
              <w:ind w:left="-106"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943634"/>
                <w:kern w:val="0"/>
                <w:sz w:val="22"/>
                <w:szCs w:val="22"/>
                <w:lang w:val="pt-BR" w:bidi="ar-SA"/>
              </w:rPr>
            </w:r>
          </w:p>
        </w:tc>
      </w:tr>
    </w:tbl>
    <w:p>
      <w:pPr>
        <w:pStyle w:val="Normal"/>
        <w:jc w:val="both"/>
        <w:rPr/>
      </w:pPr>
      <w:r>
        <w:rPr/>
      </w:r>
    </w:p>
    <w:p>
      <w:pPr>
        <w:pStyle w:val="Normal"/>
        <w:jc w:val="both"/>
        <w:rPr/>
      </w:pPr>
      <w:r>
        <w:rPr/>
      </w:r>
    </w:p>
    <w:p>
      <w:pPr>
        <w:pStyle w:val="Normal"/>
        <w:jc w:val="both"/>
        <w:rPr/>
      </w:pPr>
      <w:r>
        <w:rPr/>
      </w:r>
    </w:p>
    <w:tbl>
      <w:tblPr>
        <w:tblStyle w:val="GradeClara-nfase3"/>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80"/>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Normal"/>
              <w:widowControl/>
              <w:spacing w:lineRule="auto" w:line="240" w:before="0" w:after="0"/>
              <w:jc w:val="both"/>
              <w:rPr>
                <w:rFonts w:ascii="Tw Cen MT Condensed" w:hAnsi="Tw Cen MT Condensed"/>
              </w:rPr>
            </w:pPr>
            <w:r>
              <w:rPr>
                <w:rFonts w:eastAsia="" w:cs="" w:ascii="Tw Cen MT Condensed" w:hAnsi="Tw Cen MT Condensed"/>
                <w:b/>
                <w:bCs/>
                <w:kern w:val="0"/>
                <w:sz w:val="22"/>
                <w:szCs w:val="22"/>
                <w:lang w:val="pt-BR" w:eastAsia="pt-BR" w:bidi="ar-SA"/>
              </w:rPr>
              <w:drawing>
                <wp:anchor behindDoc="0" distT="0" distB="0" distL="114300" distR="114300" simplePos="0" locked="0" layoutInCell="1" allowOverlap="1" relativeHeight="102">
                  <wp:simplePos x="0" y="0"/>
                  <wp:positionH relativeFrom="column">
                    <wp:posOffset>4515485</wp:posOffset>
                  </wp:positionH>
                  <wp:positionV relativeFrom="paragraph">
                    <wp:posOffset>216535</wp:posOffset>
                  </wp:positionV>
                  <wp:extent cx="1170305" cy="405765"/>
                  <wp:effectExtent l="0" t="0" r="0" b="0"/>
                  <wp:wrapSquare wrapText="bothSides"/>
                  <wp:docPr id="88" name="Imagem 1430192798"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1430192798" descr="C:\Users\31521\Desktop\LOGO NOVO PMRGS.jpg"/>
                          <pic:cNvPicPr>
                            <a:picLocks noChangeAspect="1" noChangeArrowheads="1"/>
                          </pic:cNvPicPr>
                        </pic:nvPicPr>
                        <pic:blipFill>
                          <a:blip r:embed="rId93"/>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56">
                  <wp:simplePos x="0" y="0"/>
                  <wp:positionH relativeFrom="column">
                    <wp:posOffset>3479800</wp:posOffset>
                  </wp:positionH>
                  <wp:positionV relativeFrom="paragraph">
                    <wp:posOffset>114935</wp:posOffset>
                  </wp:positionV>
                  <wp:extent cx="864235" cy="451485"/>
                  <wp:effectExtent l="0" t="0" r="0" b="0"/>
                  <wp:wrapSquare wrapText="bothSides"/>
                  <wp:docPr id="89" name="Imagem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234" descr=""/>
                          <pic:cNvPicPr>
                            <a:picLocks noChangeAspect="1" noChangeArrowheads="1"/>
                          </pic:cNvPicPr>
                        </pic:nvPicPr>
                        <pic:blipFill>
                          <a:blip r:embed="rId94"/>
                          <a:stretch>
                            <a:fillRect/>
                          </a:stretch>
                        </pic:blipFill>
                        <pic:spPr bwMode="auto">
                          <a:xfrm>
                            <a:off x="0" y="0"/>
                            <a:ext cx="864235" cy="451485"/>
                          </a:xfrm>
                          <a:prstGeom prst="rect">
                            <a:avLst/>
                          </a:prstGeom>
                        </pic:spPr>
                      </pic:pic>
                    </a:graphicData>
                  </a:graphic>
                </wp:anchor>
              </w:drawing>
            </w:r>
            <w:r>
              <w:rPr>
                <w:rFonts w:eastAsia="" w:cs="" w:ascii="Tw Cen MT Condensed" w:hAnsi="Tw Cen MT Condensed"/>
                <w:b/>
                <w:bCs/>
                <w:kern w:val="0"/>
                <w:sz w:val="22"/>
                <w:szCs w:val="22"/>
                <w:lang w:val="pt-BR" w:eastAsia="pt-BR" w:bidi="ar-SA"/>
              </w:rPr>
              <w:t>PROPOSTA DE AÇÃO 014</w:t>
            </w:r>
          </w:p>
          <w:p>
            <w:pPr>
              <w:pStyle w:val="Normal"/>
              <w:widowControl/>
              <w:shd w:val="clear" w:color="auto" w:fill="FFFFFF"/>
              <w:spacing w:lineRule="atLeast" w:line="335" w:before="0" w:after="0"/>
              <w:jc w:val="both"/>
              <w:rPr>
                <w:rFonts w:ascii="Tw Cen MT Condensed" w:hAnsi="Tw Cen MT Condensed"/>
              </w:rPr>
            </w:pPr>
            <w:r>
              <w:rPr>
                <w:rFonts w:eastAsia="" w:cs="" w:ascii="Tw Cen MT Condensed" w:hAnsi="Tw Cen MT Condensed"/>
                <w:b/>
                <w:bCs/>
                <w:kern w:val="0"/>
                <w:sz w:val="22"/>
                <w:szCs w:val="22"/>
                <w:lang w:val="pt-BR" w:eastAsia="pt-BR" w:bidi="ar-SA"/>
              </w:rPr>
              <w:t>AÇÃO: QUALIFICAÇÃO “FRENTISTA AMIGO DO TURISTA”</w:t>
            </w:r>
          </w:p>
          <w:p>
            <w:pPr>
              <w:pStyle w:val="Normal"/>
              <w:widowControl/>
              <w:shd w:val="clear" w:color="auto" w:fill="FFFFFF"/>
              <w:spacing w:lineRule="atLeast" w:line="335" w:before="0" w:after="0"/>
              <w:jc w:val="both"/>
              <w:rPr>
                <w:rFonts w:ascii="Tw Cen MT Condensed" w:hAnsi="Tw Cen MT Condensed"/>
              </w:rPr>
            </w:pPr>
            <w:r>
              <w:rPr>
                <w:rFonts w:eastAsia="" w:cs="" w:ascii="Tw Cen MT Condensed" w:hAnsi="Tw Cen MT Condensed"/>
                <w:b/>
                <w:bCs/>
                <w:kern w:val="0"/>
                <w:sz w:val="22"/>
                <w:szCs w:val="22"/>
                <w:lang w:val="pt-BR" w:eastAsia="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TEMPO DE EXECUÇÃO</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Normal"/>
              <w:widowControl/>
              <w:spacing w:lineRule="auto" w:line="240" w:before="0" w:after="0"/>
              <w:jc w:val="both"/>
              <w:rPr>
                <w:rFonts w:ascii="Tw Cen MT Condensed" w:hAnsi="Tw Cen MT Condensed"/>
              </w:rPr>
            </w:pPr>
            <w:r>
              <w:rPr>
                <w:rFonts w:eastAsia="" w:cs="" w:ascii="Tw Cen MT Condensed" w:hAnsi="Tw Cen MT Condensed"/>
                <w:b/>
                <w:bCs/>
                <w:kern w:val="0"/>
                <w:sz w:val="22"/>
                <w:szCs w:val="22"/>
                <w:lang w:val="pt-BR" w:eastAsia="pt-BR"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OBJETIVOS</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numPr>
                <w:ilvl w:val="0"/>
                <w:numId w:val="20"/>
              </w:numPr>
              <w:tabs>
                <w:tab w:val="clear" w:pos="708"/>
                <w:tab w:val="left" w:pos="237" w:leader="none"/>
                <w:tab w:val="left" w:pos="1512" w:leader="none"/>
                <w:tab w:val="left" w:pos="1546" w:leader="none"/>
              </w:tabs>
              <w:spacing w:before="165" w:after="0"/>
              <w:ind w:left="25" w:right="-108" w:hanging="130"/>
              <w:jc w:val="both"/>
              <w:rPr>
                <w:rFonts w:ascii="Tw Cen MT Condensed" w:hAnsi="Tw Cen MT Condensed"/>
              </w:rPr>
            </w:pPr>
            <w:r>
              <w:rPr>
                <w:rFonts w:eastAsia="" w:cs="" w:ascii="Tw Cen MT Condensed" w:hAnsi="Tw Cen MT Condensed" w:cstheme="majorBidi" w:eastAsiaTheme="majorEastAsia"/>
                <w:b/>
                <w:bCs/>
                <w:kern w:val="0"/>
                <w:sz w:val="22"/>
                <w:szCs w:val="22"/>
                <w:lang w:val="pt-BR" w:bidi="ar-SA"/>
              </w:rPr>
              <w:t xml:space="preserve">Introduzir </w:t>
            </w:r>
            <w:r>
              <w:rPr>
                <w:rFonts w:ascii="Tw Cen MT Condensed" w:hAnsi="Tw Cen MT Condensed"/>
                <w:b/>
                <w:bCs/>
                <w:kern w:val="0"/>
                <w:sz w:val="22"/>
                <w:szCs w:val="22"/>
                <w:lang w:bidi="ar-SA"/>
              </w:rPr>
              <w:t>a capacitação de frentistas da cidade na condição de agentes de divulgação do turismo, com o objetivo de dar suporte aos turistas quanto aos atrativos, direções e pontos de referência.</w:t>
            </w:r>
          </w:p>
          <w:p>
            <w:pPr>
              <w:pStyle w:val="TableParagraph"/>
              <w:widowControl w:val="false"/>
              <w:tabs>
                <w:tab w:val="clear" w:pos="708"/>
                <w:tab w:val="left" w:pos="237" w:leader="none"/>
              </w:tabs>
              <w:spacing w:before="179"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DESCRIÇÃO</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tabs>
                <w:tab w:val="clear" w:pos="708"/>
                <w:tab w:val="left" w:pos="172" w:leader="none"/>
                <w:tab w:val="left" w:pos="1543" w:leader="none"/>
              </w:tabs>
              <w:spacing w:before="52"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72" w:leader="none"/>
                <w:tab w:val="left" w:pos="1543" w:leader="none"/>
              </w:tabs>
              <w:spacing w:before="52"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A proposta é que os frentistas colaborem com o turismo da cidade por meio de informações qualificadas e atualizadas, sendo assim, é necessário que sejam introduzidas ações de capacitação com esses profissionais que contam com grande simpatia e credibilidade das pessoas.</w:t>
            </w:r>
          </w:p>
          <w:p>
            <w:pPr>
              <w:pStyle w:val="TableParagraph"/>
              <w:widowControl w:val="false"/>
              <w:tabs>
                <w:tab w:val="clear" w:pos="708"/>
                <w:tab w:val="left" w:pos="191" w:leader="none"/>
                <w:tab w:val="left" w:pos="1543" w:leader="none"/>
              </w:tabs>
              <w:spacing w:before="52" w:after="0"/>
              <w:ind w:left="-10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NECESSIDADES</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tabs>
                <w:tab w:val="clear" w:pos="708"/>
                <w:tab w:val="left" w:pos="201" w:leader="none"/>
              </w:tabs>
              <w:spacing w:lineRule="exact" w:line="292" w:before="0" w:after="0"/>
              <w:ind w:left="25" w:hanging="0"/>
              <w:jc w:val="both"/>
              <w:rPr>
                <w:sz w:val="24"/>
              </w:rPr>
            </w:pPr>
            <w:r>
              <w:rPr>
                <w:b/>
                <w:bCs/>
                <w:kern w:val="0"/>
                <w:sz w:val="22"/>
                <w:szCs w:val="22"/>
                <w:lang w:bidi="ar-SA"/>
              </w:rPr>
            </w:r>
          </w:p>
          <w:p>
            <w:pPr>
              <w:pStyle w:val="ListParagraph"/>
              <w:widowControl w:val="false"/>
              <w:numPr>
                <w:ilvl w:val="0"/>
                <w:numId w:val="18"/>
              </w:numPr>
              <w:tabs>
                <w:tab w:val="clear" w:pos="708"/>
                <w:tab w:val="left" w:pos="1512" w:leader="none"/>
              </w:tabs>
              <w:spacing w:lineRule="auto" w:line="240" w:before="16" w:after="0"/>
              <w:contextualSpacing w:val="false"/>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val="pt-BR" w:eastAsia="pt-BR" w:bidi="ar-SA"/>
              </w:rPr>
              <w:t>Dialogar com representantes de postos de gasolina e frentistas;</w:t>
            </w:r>
          </w:p>
          <w:p>
            <w:pPr>
              <w:pStyle w:val="ListParagraph"/>
              <w:widowControl w:val="false"/>
              <w:numPr>
                <w:ilvl w:val="0"/>
                <w:numId w:val="18"/>
              </w:numPr>
              <w:tabs>
                <w:tab w:val="clear" w:pos="708"/>
                <w:tab w:val="left" w:pos="1512" w:leader="none"/>
              </w:tabs>
              <w:spacing w:lineRule="auto" w:line="240" w:before="0" w:after="0"/>
              <w:contextualSpacing w:val="false"/>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val="pt-BR" w:eastAsia="pt-BR" w:bidi="ar-SA"/>
              </w:rPr>
              <w:t>Definir o melhor local para capacitar os frentistas;</w:t>
            </w:r>
          </w:p>
          <w:p>
            <w:pPr>
              <w:pStyle w:val="ListParagraph"/>
              <w:widowControl w:val="false"/>
              <w:numPr>
                <w:ilvl w:val="0"/>
                <w:numId w:val="18"/>
              </w:numPr>
              <w:tabs>
                <w:tab w:val="clear" w:pos="708"/>
                <w:tab w:val="left" w:pos="1512" w:leader="none"/>
              </w:tabs>
              <w:spacing w:lineRule="auto" w:line="240" w:before="0" w:after="0"/>
              <w:contextualSpacing w:val="false"/>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val="pt-BR" w:eastAsia="pt-BR" w:bidi="ar-SA"/>
              </w:rPr>
              <w:t>Elaborar material de capacitação específico;</w:t>
            </w:r>
          </w:p>
          <w:p>
            <w:pPr>
              <w:pStyle w:val="ListParagraph"/>
              <w:widowControl w:val="false"/>
              <w:numPr>
                <w:ilvl w:val="0"/>
                <w:numId w:val="18"/>
              </w:numPr>
              <w:tabs>
                <w:tab w:val="clear" w:pos="708"/>
                <w:tab w:val="left" w:pos="1512" w:leader="none"/>
              </w:tabs>
              <w:spacing w:lineRule="auto" w:line="240" w:before="0" w:after="0"/>
              <w:contextualSpacing w:val="false"/>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val="pt-BR" w:eastAsia="pt-BR" w:bidi="ar-SA"/>
              </w:rPr>
              <w:t>Criar identificação de frentistas capacitados.</w:t>
            </w:r>
          </w:p>
          <w:p>
            <w:pPr>
              <w:pStyle w:val="TableParagraph"/>
              <w:widowControl w:val="false"/>
              <w:tabs>
                <w:tab w:val="clear" w:pos="708"/>
                <w:tab w:val="left" w:pos="201" w:leader="none"/>
                <w:tab w:val="left" w:pos="1512" w:leader="none"/>
              </w:tabs>
              <w:spacing w:before="13" w:after="0"/>
              <w:ind w:left="25"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PARCEIROS</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numPr>
                <w:ilvl w:val="0"/>
                <w:numId w:val="18"/>
              </w:numPr>
              <w:tabs>
                <w:tab w:val="clear" w:pos="708"/>
                <w:tab w:val="left" w:pos="149" w:leader="none"/>
              </w:tabs>
              <w:spacing w:lineRule="auto" w:line="240" w:before="119" w:after="0"/>
              <w:ind w:left="25" w:right="14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Representantes de postos de gasolina e frentistas;</w:t>
            </w:r>
          </w:p>
          <w:p>
            <w:pPr>
              <w:pStyle w:val="TableParagraph"/>
              <w:widowControl w:val="false"/>
              <w:numPr>
                <w:ilvl w:val="0"/>
                <w:numId w:val="18"/>
              </w:numPr>
              <w:tabs>
                <w:tab w:val="clear" w:pos="708"/>
                <w:tab w:val="left" w:pos="149" w:leader="none"/>
              </w:tabs>
              <w:spacing w:before="0" w:after="0"/>
              <w:ind w:left="25" w:right="139"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Sindicatos patronal e dos trabalhadores do setor;</w:t>
            </w:r>
          </w:p>
          <w:p>
            <w:pPr>
              <w:pStyle w:val="TableParagraph"/>
              <w:widowControl w:val="false"/>
              <w:numPr>
                <w:ilvl w:val="0"/>
                <w:numId w:val="18"/>
              </w:numPr>
              <w:tabs>
                <w:tab w:val="clear" w:pos="708"/>
                <w:tab w:val="left" w:pos="149" w:leader="none"/>
              </w:tabs>
              <w:spacing w:before="0" w:after="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Instituições de ensino.</w:t>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CAPTAÇÃO DE RECURSOS</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tabs>
                <w:tab w:val="clear" w:pos="708"/>
                <w:tab w:val="left" w:pos="237" w:leader="none"/>
              </w:tabs>
              <w:spacing w:before="0" w:after="0"/>
              <w:ind w:left="2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237" w:leader="none"/>
              </w:tabs>
              <w:spacing w:before="0" w:after="0"/>
              <w:ind w:left="2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direcionados ao turismo da cidade;</w:t>
            </w:r>
          </w:p>
          <w:p>
            <w:pPr>
              <w:pStyle w:val="TableParagraph"/>
              <w:widowControl w:val="false"/>
              <w:tabs>
                <w:tab w:val="clear" w:pos="708"/>
                <w:tab w:val="left" w:pos="237" w:leader="none"/>
              </w:tabs>
              <w:spacing w:before="0" w:after="0"/>
              <w:ind w:left="22"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237" w:leader="none"/>
              </w:tabs>
              <w:spacing w:before="0" w:after="0"/>
              <w:ind w:left="2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rPr/>
      </w:pPr>
      <w:r>
        <w:rPr/>
      </w:r>
    </w:p>
    <w:p>
      <w:pPr>
        <w:pStyle w:val="Normal"/>
        <w:rPr/>
      </w:pPr>
      <w:r>
        <w:rPr/>
      </w:r>
    </w:p>
    <w:p>
      <w:pPr>
        <w:pStyle w:val="Normal"/>
        <w:rPr/>
      </w:pPr>
      <w:r>
        <w:rPr/>
      </w:r>
    </w:p>
    <w:p>
      <w:pPr>
        <w:pStyle w:val="Normal"/>
        <w:rPr/>
      </w:pPr>
      <w:r>
        <w:rPr/>
      </w:r>
    </w:p>
    <w:tbl>
      <w:tblPr>
        <w:tblStyle w:val="GradeClara-nfase3"/>
        <w:tblW w:w="946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464"/>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Normal"/>
              <w:widowControl/>
              <w:spacing w:lineRule="auto" w:line="240" w:before="0" w:after="0"/>
              <w:jc w:val="left"/>
              <w:rPr>
                <w:rFonts w:ascii="Tw Cen MT Condensed" w:hAnsi="Tw Cen MT Condensed"/>
              </w:rPr>
            </w:pPr>
            <w:r>
              <w:rPr>
                <w:rFonts w:eastAsia="" w:cs="" w:ascii="Tw Cen MT Condensed" w:hAnsi="Tw Cen MT Condensed"/>
                <w:b/>
                <w:bCs/>
                <w:kern w:val="0"/>
                <w:sz w:val="22"/>
                <w:szCs w:val="22"/>
                <w:lang w:val="pt-BR" w:eastAsia="pt-BR" w:bidi="ar-SA"/>
              </w:rPr>
            </w:r>
          </w:p>
          <w:p>
            <w:pPr>
              <w:pStyle w:val="Normal"/>
              <w:widowControl/>
              <w:spacing w:lineRule="auto" w:line="240" w:before="0" w:after="0"/>
              <w:jc w:val="left"/>
              <w:rPr>
                <w:rFonts w:ascii="Tw Cen MT Condensed" w:hAnsi="Tw Cen MT Condensed"/>
              </w:rPr>
            </w:pPr>
            <w:r>
              <w:rPr>
                <w:rFonts w:eastAsia="" w:cs="" w:ascii="Tw Cen MT Condensed" w:hAnsi="Tw Cen MT Condensed"/>
                <w:b/>
                <w:bCs/>
                <w:kern w:val="0"/>
                <w:sz w:val="22"/>
                <w:szCs w:val="22"/>
                <w:lang w:val="pt-BR" w:eastAsia="pt-BR" w:bidi="ar-SA"/>
              </w:rPr>
              <w:t>PROPOSTA DE AÇÃO 015</w:t>
            </w:r>
          </w:p>
          <w:p>
            <w:pPr>
              <w:pStyle w:val="Normal"/>
              <w:widowControl/>
              <w:shd w:val="clear" w:color="auto" w:fill="FFFFFF"/>
              <w:spacing w:lineRule="atLeast" w:line="335" w:before="0" w:after="0"/>
              <w:jc w:val="left"/>
              <w:rPr>
                <w:rFonts w:ascii="Tw Cen MT Condensed" w:hAnsi="Tw Cen MT Condensed"/>
              </w:rPr>
            </w:pPr>
            <w:r>
              <w:rPr>
                <w:rFonts w:eastAsia="" w:cs="" w:ascii="Tw Cen MT Condensed" w:hAnsi="Tw Cen MT Condensed"/>
                <w:b/>
                <w:bCs/>
                <w:kern w:val="0"/>
                <w:sz w:val="22"/>
                <w:szCs w:val="22"/>
                <w:lang w:val="pt-BR" w:eastAsia="pt-BR" w:bidi="ar-SA"/>
              </w:rPr>
              <w:t>AÇÃO: MONITORAMENTO TURÍSTICO PERIÓDICO DAS ROTAS DE ECOTURISMO</w:t>
            </w:r>
          </w:p>
          <w:p>
            <w:pPr>
              <w:pStyle w:val="Normal"/>
              <w:widowControl/>
              <w:shd w:val="clear" w:color="auto" w:fill="FFFFFF"/>
              <w:spacing w:lineRule="atLeast" w:line="335" w:before="0" w:after="0"/>
              <w:jc w:val="left"/>
              <w:rPr>
                <w:rFonts w:ascii="Tw Cen MT Condensed" w:hAnsi="Tw Cen MT Condensed"/>
              </w:rPr>
            </w:pPr>
            <w:r>
              <w:rPr>
                <w:rFonts w:eastAsia="" w:cs="" w:ascii="Tw Cen MT Condensed" w:hAnsi="Tw Cen MT Condensed"/>
                <w:b/>
                <w:bCs/>
                <w:kern w:val="0"/>
                <w:sz w:val="22"/>
                <w:szCs w:val="22"/>
                <w:lang w:val="pt-BR" w:eastAsia="pt-BR" w:bidi="ar-SA"/>
              </w:rPr>
              <w:drawing>
                <wp:anchor behindDoc="0" distT="0" distB="0" distL="114300" distR="114300" simplePos="0" locked="0" layoutInCell="1" allowOverlap="1" relativeHeight="57">
                  <wp:simplePos x="0" y="0"/>
                  <wp:positionH relativeFrom="column">
                    <wp:posOffset>3580130</wp:posOffset>
                  </wp:positionH>
                  <wp:positionV relativeFrom="paragraph">
                    <wp:posOffset>-465455</wp:posOffset>
                  </wp:positionV>
                  <wp:extent cx="864235" cy="451485"/>
                  <wp:effectExtent l="0" t="0" r="0" b="0"/>
                  <wp:wrapSquare wrapText="bothSides"/>
                  <wp:docPr id="90" name="Imagem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235" descr=""/>
                          <pic:cNvPicPr>
                            <a:picLocks noChangeAspect="1" noChangeArrowheads="1"/>
                          </pic:cNvPicPr>
                        </pic:nvPicPr>
                        <pic:blipFill>
                          <a:blip r:embed="rId95"/>
                          <a:stretch>
                            <a:fillRect/>
                          </a:stretch>
                        </pic:blipFill>
                        <pic:spPr bwMode="auto">
                          <a:xfrm>
                            <a:off x="0" y="0"/>
                            <a:ext cx="864235" cy="451485"/>
                          </a:xfrm>
                          <a:prstGeom prst="rect">
                            <a:avLst/>
                          </a:prstGeom>
                        </pic:spPr>
                      </pic:pic>
                    </a:graphicData>
                  </a:graphic>
                </wp:anchor>
              </w:drawing>
              <w:drawing>
                <wp:anchor behindDoc="0" distT="0" distB="0" distL="114300" distR="114300" simplePos="0" locked="0" layoutInCell="1" allowOverlap="1" relativeHeight="104">
                  <wp:simplePos x="0" y="0"/>
                  <wp:positionH relativeFrom="column">
                    <wp:posOffset>4572635</wp:posOffset>
                  </wp:positionH>
                  <wp:positionV relativeFrom="paragraph">
                    <wp:posOffset>-520700</wp:posOffset>
                  </wp:positionV>
                  <wp:extent cx="1170305" cy="405765"/>
                  <wp:effectExtent l="0" t="0" r="0" b="0"/>
                  <wp:wrapSquare wrapText="bothSides"/>
                  <wp:docPr id="91" name="Imagem 1430192799"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1430192799" descr="C:\Users\31521\Desktop\LOGO NOVO PMRGS.jpg"/>
                          <pic:cNvPicPr>
                            <a:picLocks noChangeAspect="1" noChangeArrowheads="1"/>
                          </pic:cNvPicPr>
                        </pic:nvPicPr>
                        <pic:blipFill>
                          <a:blip r:embed="rId96"/>
                          <a:stretch>
                            <a:fillRect/>
                          </a:stretch>
                        </pic:blipFill>
                        <pic:spPr bwMode="auto">
                          <a:xfrm>
                            <a:off x="0" y="0"/>
                            <a:ext cx="1170305" cy="40576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TEMPO DE EXECUÇÃO</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Normal"/>
              <w:widowControl/>
              <w:spacing w:lineRule="auto" w:line="240" w:before="0" w:after="0"/>
              <w:jc w:val="left"/>
              <w:rPr>
                <w:rFonts w:ascii="Tw Cen MT Condensed" w:hAnsi="Tw Cen MT Condensed"/>
              </w:rPr>
            </w:pPr>
            <w:r>
              <w:rPr>
                <w:rFonts w:eastAsia="" w:cs="" w:ascii="Tw Cen MT Condensed" w:hAnsi="Tw Cen MT Condensed"/>
                <w:b/>
                <w:bCs/>
                <w:kern w:val="0"/>
                <w:sz w:val="22"/>
                <w:szCs w:val="22"/>
                <w:lang w:val="pt-BR" w:eastAsia="pt-BR" w:bidi="ar-SA"/>
              </w:rPr>
              <w:t>(___) CURTO (Até 12 meses)          (_X__)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OBJETIVOS</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tabs>
                <w:tab w:val="clear" w:pos="708"/>
                <w:tab w:val="left" w:pos="172" w:leader="none"/>
                <w:tab w:val="left" w:pos="1546" w:leader="none"/>
              </w:tabs>
              <w:spacing w:before="52"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72" w:leader="none"/>
                <w:tab w:val="left" w:pos="1546" w:leader="none"/>
              </w:tabs>
              <w:spacing w:before="52"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Obter parâmetros de demanda turística nas rotas de ecoturismo no município e nas rotas em planejamento, ao longo dos meses, a fim de estabelecer bases sólidas para o planejamento do turismo no município.</w:t>
            </w:r>
          </w:p>
          <w:p>
            <w:pPr>
              <w:pStyle w:val="TableParagraph"/>
              <w:widowControl w:val="false"/>
              <w:tabs>
                <w:tab w:val="clear" w:pos="708"/>
                <w:tab w:val="left" w:pos="172" w:leader="none"/>
              </w:tabs>
              <w:spacing w:before="52" w:after="0"/>
              <w:ind w:left="25" w:right="-72" w:hanging="0"/>
              <w:jc w:val="left"/>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DESCRIÇÃO</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tabs>
                <w:tab w:val="clear" w:pos="708"/>
                <w:tab w:val="left" w:pos="172" w:leader="none"/>
                <w:tab w:val="left" w:pos="1543" w:leader="none"/>
              </w:tabs>
              <w:spacing w:before="52"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72" w:leader="none"/>
                <w:tab w:val="left" w:pos="1543" w:leader="none"/>
              </w:tabs>
              <w:spacing w:before="52"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Elaborar e aplicar questionários para monitoramento da demanda de ecoturismo no município, realizar contagem dos visitantes em períodos e locais específicos, identificar modais de deslocamento utilizados pelos turistas, identificar entradas e saídas, assim como obter informações sobre sua experiência na cidade, atividades desenvolvidas, expectativas, entre outros.</w:t>
            </w:r>
          </w:p>
          <w:p>
            <w:pPr>
              <w:pStyle w:val="TableParagraph"/>
              <w:widowControl w:val="false"/>
              <w:tabs>
                <w:tab w:val="clear" w:pos="708"/>
                <w:tab w:val="left" w:pos="191" w:leader="none"/>
                <w:tab w:val="left" w:pos="1543" w:leader="none"/>
              </w:tabs>
              <w:spacing w:before="52" w:after="0"/>
              <w:ind w:left="-105" w:right="-72" w:hanging="0"/>
              <w:jc w:val="left"/>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NECESSIDADES</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ListParagraph"/>
              <w:widowControl w:val="false"/>
              <w:tabs>
                <w:tab w:val="clear" w:pos="708"/>
                <w:tab w:val="left" w:pos="1512" w:leader="none"/>
              </w:tabs>
              <w:spacing w:lineRule="auto" w:line="240" w:before="16" w:after="0"/>
              <w:ind w:left="25" w:hanging="0"/>
              <w:contextualSpacing w:val="false"/>
              <w:jc w:val="left"/>
              <w:rPr>
                <w:rFonts w:ascii="Tw Cen MT Condensed" w:hAnsi="Tw Cen MT Condensed" w:eastAsia="Calibri" w:cs="" w:cstheme="minorBidi" w:eastAsiaTheme="minorHAnsi"/>
              </w:rPr>
            </w:pPr>
            <w:r>
              <w:rPr>
                <w:rFonts w:eastAsia="Calibri" w:cs="" w:cstheme="minorBidi" w:eastAsiaTheme="minorHAnsi" w:ascii="Tw Cen MT Condensed" w:hAnsi="Tw Cen MT Condensed"/>
                <w:b/>
                <w:bCs/>
                <w:kern w:val="0"/>
                <w:sz w:val="22"/>
                <w:szCs w:val="22"/>
                <w:lang w:val="pt-BR" w:eastAsia="pt-BR" w:bidi="ar-SA"/>
              </w:rPr>
            </w:r>
          </w:p>
          <w:p>
            <w:pPr>
              <w:pStyle w:val="Normal"/>
              <w:widowControl w:val="false"/>
              <w:tabs>
                <w:tab w:val="clear" w:pos="708"/>
                <w:tab w:val="left" w:pos="1512" w:leader="none"/>
              </w:tabs>
              <w:spacing w:lineRule="auto" w:line="240" w:before="0" w:after="0"/>
              <w:jc w:val="left"/>
              <w:rPr>
                <w:rFonts w:ascii="Tw Cen MT Condensed" w:hAnsi="Tw Cen MT Condensed" w:eastAsia="Calibri" w:eastAsiaTheme="minorHAnsi"/>
              </w:rPr>
            </w:pPr>
            <w:r>
              <w:rPr>
                <w:rFonts w:eastAsia="Calibri" w:cs="" w:ascii="Tw Cen MT Condensed" w:hAnsi="Tw Cen MT Condensed" w:eastAsiaTheme="minorHAnsi"/>
                <w:b/>
                <w:bCs/>
                <w:kern w:val="0"/>
                <w:sz w:val="22"/>
                <w:szCs w:val="22"/>
                <w:lang w:val="pt-BR" w:eastAsia="pt-BR" w:bidi="ar-SA"/>
              </w:rPr>
              <w:t>- Elaborar pesquisas para consolidação de Estudo de Demanda Turística;</w:t>
            </w:r>
          </w:p>
          <w:p>
            <w:pPr>
              <w:pStyle w:val="Normal"/>
              <w:widowControl w:val="false"/>
              <w:tabs>
                <w:tab w:val="clear" w:pos="708"/>
                <w:tab w:val="left" w:pos="1512" w:leader="none"/>
              </w:tabs>
              <w:spacing w:lineRule="auto" w:line="240" w:before="0" w:after="0"/>
              <w:jc w:val="left"/>
              <w:rPr>
                <w:rFonts w:ascii="Tw Cen MT Condensed" w:hAnsi="Tw Cen MT Condensed"/>
              </w:rPr>
            </w:pPr>
            <w:r>
              <w:rPr>
                <w:rFonts w:eastAsia="" w:cs="" w:ascii="Tw Cen MT Condensed" w:hAnsi="Tw Cen MT Condensed"/>
                <w:b/>
                <w:bCs/>
                <w:kern w:val="0"/>
                <w:sz w:val="22"/>
                <w:szCs w:val="22"/>
                <w:lang w:val="pt-BR" w:eastAsia="pt-BR" w:bidi="ar-SA"/>
              </w:rPr>
              <w:t>- Compor equipe e cronograma para aplicação de pesquisas.</w:t>
            </w:r>
          </w:p>
          <w:p>
            <w:pPr>
              <w:pStyle w:val="Normal"/>
              <w:widowControl w:val="false"/>
              <w:tabs>
                <w:tab w:val="clear" w:pos="708"/>
                <w:tab w:val="left" w:pos="1512" w:leader="none"/>
              </w:tabs>
              <w:spacing w:lineRule="auto" w:line="240" w:before="0" w:after="0"/>
              <w:jc w:val="left"/>
              <w:rPr>
                <w:rFonts w:ascii="Tw Cen MT Condensed" w:hAnsi="Tw Cen MT Condensed"/>
              </w:rPr>
            </w:pPr>
            <w:r>
              <w:rPr>
                <w:rFonts w:eastAsia="" w:cs="" w:ascii="Tw Cen MT Condensed" w:hAnsi="Tw Cen MT Condensed"/>
                <w:b/>
                <w:bCs/>
                <w:kern w:val="0"/>
                <w:sz w:val="22"/>
                <w:szCs w:val="22"/>
                <w:lang w:val="pt-BR" w:eastAsia="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PARCEIROS</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tabs>
                <w:tab w:val="clear" w:pos="708"/>
                <w:tab w:val="left" w:pos="149" w:leader="none"/>
              </w:tabs>
              <w:spacing w:lineRule="auto" w:line="240" w:before="119" w:after="0"/>
              <w:ind w:left="25" w:right="140" w:hanging="0"/>
              <w:jc w:val="left"/>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br/>
              <w:t>- Universidades e instituições de ensino públicas e privadas.</w:t>
            </w:r>
          </w:p>
          <w:p>
            <w:pPr>
              <w:pStyle w:val="TableParagraph"/>
              <w:widowControl w:val="false"/>
              <w:tabs>
                <w:tab w:val="clear" w:pos="708"/>
                <w:tab w:val="left" w:pos="149" w:leader="none"/>
              </w:tabs>
              <w:spacing w:lineRule="auto" w:line="240" w:before="0" w:after="0"/>
              <w:ind w:left="25" w:right="140" w:hanging="0"/>
              <w:jc w:val="left"/>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 w:cs="" w:ascii="Tw Cen MT Condensed" w:hAnsi="Tw Cen MT Condensed"/>
                <w:b/>
                <w:bCs/>
                <w:kern w:val="0"/>
                <w:sz w:val="22"/>
                <w:szCs w:val="22"/>
                <w:lang w:val="pt-BR" w:eastAsia="pt-BR" w:bidi="ar-SA"/>
              </w:rPr>
              <w:t>CAPTAÇÃO DE RECURSOS</w:t>
            </w:r>
          </w:p>
        </w:tc>
      </w:tr>
      <w:tr>
        <w:trPr>
          <w:trHeight w:val="567" w:hRule="atLeast"/>
          <w:cnfStyle w:val="000000010000" w:firstRow="0" w:lastRow="0" w:firstColumn="0" w:lastColumn="0" w:oddVBand="0" w:evenVBand="0" w:oddHBand="0" w:evenHBand="1" w:firstRowFirstColumn="0" w:firstRowLastColumn="0" w:lastRowFirstColumn="0" w:lastRowLastColumn="0"/>
        </w:trPr>
        <w:tc>
          <w:tcPr>
            <w:tcW w:w="9464" w:type="dxa"/>
            <w:cnfStyle w:val="001000000000" w:firstRow="0" w:lastRow="0" w:firstColumn="1" w:lastColumn="0" w:oddVBand="0" w:evenVBand="0" w:oddHBand="0" w:evenHBand="0" w:firstRowFirstColumn="0" w:firstRowLastColumn="0" w:lastRowFirstColumn="0" w:lastRowLastColumn="0"/>
            <w:tcBorders>
              <w:top w:val="single" w:sz="4" w:space="0" w:color="C2D69B"/>
              <w:left w:val="nil"/>
              <w:bottom w:val="single" w:sz="4" w:space="0" w:color="C2D69B"/>
              <w:right w:val="nil"/>
            </w:tcBorders>
            <w:vAlign w:val="center"/>
          </w:tcPr>
          <w:p>
            <w:pPr>
              <w:pStyle w:val="TableParagraph"/>
              <w:widowControl w:val="false"/>
              <w:tabs>
                <w:tab w:val="clear" w:pos="708"/>
                <w:tab w:val="left" w:pos="237" w:leader="none"/>
              </w:tabs>
              <w:spacing w:before="0" w:after="0"/>
              <w:ind w:left="25" w:hanging="0"/>
              <w:jc w:val="left"/>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237" w:leader="none"/>
              </w:tabs>
              <w:spacing w:before="0" w:after="0"/>
              <w:jc w:val="left"/>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direcionados ao turismo da cidade;</w:t>
            </w:r>
          </w:p>
          <w:p>
            <w:pPr>
              <w:pStyle w:val="TableParagraph"/>
              <w:widowControl w:val="false"/>
              <w:numPr>
                <w:ilvl w:val="0"/>
                <w:numId w:val="18"/>
              </w:numPr>
              <w:tabs>
                <w:tab w:val="clear" w:pos="708"/>
                <w:tab w:val="left" w:pos="237" w:leader="none"/>
              </w:tabs>
              <w:spacing w:before="0" w:after="0"/>
              <w:jc w:val="left"/>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Investimentos privados.</w:t>
            </w:r>
          </w:p>
          <w:p>
            <w:pPr>
              <w:pStyle w:val="TableParagraph"/>
              <w:widowControl w:val="false"/>
              <w:tabs>
                <w:tab w:val="clear" w:pos="708"/>
                <w:tab w:val="left" w:pos="237" w:leader="none"/>
              </w:tabs>
              <w:spacing w:before="0" w:after="0"/>
              <w:ind w:left="25" w:hanging="0"/>
              <w:jc w:val="left"/>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tabs>
                <w:tab w:val="clear" w:pos="708"/>
                <w:tab w:val="left" w:pos="149" w:leader="none"/>
              </w:tabs>
              <w:spacing w:before="0" w:after="0"/>
              <w:ind w:left="25" w:hanging="0"/>
              <w:jc w:val="left"/>
              <w:rPr>
                <w:rFonts w:ascii="Tw Cen MT Condensed" w:hAnsi="Tw Cen MT Condensed"/>
              </w:rPr>
            </w:pPr>
            <w:r>
              <w:rPr>
                <w:rFonts w:ascii="Tw Cen MT Condensed" w:hAnsi="Tw Cen MT Condensed"/>
                <w:b/>
                <w:bCs/>
                <w:kern w:val="0"/>
                <w:sz w:val="22"/>
                <w:szCs w:val="22"/>
                <w:lang w:bidi="ar-SA"/>
              </w:rPr>
            </w:r>
          </w:p>
        </w:tc>
      </w:tr>
    </w:tbl>
    <w:p>
      <w:pPr>
        <w:pStyle w:val="Normal"/>
        <w:rPr/>
      </w:pPr>
      <w:r>
        <w:rPr/>
      </w:r>
    </w:p>
    <w:p>
      <w:pPr>
        <w:pStyle w:val="Normal"/>
        <w:rPr/>
      </w:pPr>
      <w:r>
        <w:rPr/>
      </w:r>
      <w:r>
        <w:br w:type="page"/>
      </w:r>
    </w:p>
    <w:p>
      <w:pPr>
        <w:pStyle w:val="Normal"/>
        <w:rPr/>
      </w:pPr>
      <w:r>
        <w:rPr/>
      </w:r>
    </w:p>
    <w:tbl>
      <w:tblPr>
        <w:tblStyle w:val="TabeladeGrade2-nfase61"/>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80"/>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C2D69B"/>
              <w:bottom w:val="single" w:sz="12" w:space="0" w:color="A8D08D"/>
            </w:tcBorders>
            <w:shd w:color="auto" w:fill="FFFFFF" w:val="clear"/>
          </w:tcPr>
          <w:p>
            <w:pPr>
              <w:pStyle w:val="Normal"/>
              <w:widowControl/>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06">
                  <wp:simplePos x="0" y="0"/>
                  <wp:positionH relativeFrom="column">
                    <wp:posOffset>4443730</wp:posOffset>
                  </wp:positionH>
                  <wp:positionV relativeFrom="paragraph">
                    <wp:posOffset>275590</wp:posOffset>
                  </wp:positionV>
                  <wp:extent cx="1170305" cy="405765"/>
                  <wp:effectExtent l="0" t="0" r="0" b="0"/>
                  <wp:wrapSquare wrapText="bothSides"/>
                  <wp:docPr id="92" name="Imagem 35"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m 35" descr="C:\Users\31521\Desktop\LOGO NOVO PMRGS.jpg"/>
                          <pic:cNvPicPr>
                            <a:picLocks noChangeAspect="1" noChangeArrowheads="1"/>
                          </pic:cNvPicPr>
                        </pic:nvPicPr>
                        <pic:blipFill>
                          <a:blip r:embed="rId97"/>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t>PROPOSTA DE AÇÃO 016</w:t>
            </w:r>
          </w:p>
          <w:p>
            <w:pPr>
              <w:pStyle w:val="Normal"/>
              <w:widowControl/>
              <w:spacing w:lineRule="auto" w:line="240" w:before="0" w:after="0"/>
              <w:jc w:val="left"/>
              <w:rPr>
                <w:rFonts w:ascii="Tw Cen MT Condensed" w:hAnsi="Tw Cen MT Condensed"/>
              </w:rPr>
            </w:pPr>
            <w:r>
              <w:drawing>
                <wp:anchor behindDoc="0" distT="0" distB="0" distL="114300" distR="114300" simplePos="0" locked="0" layoutInCell="1" allowOverlap="1" relativeHeight="58">
                  <wp:simplePos x="0" y="0"/>
                  <wp:positionH relativeFrom="column">
                    <wp:posOffset>3456940</wp:posOffset>
                  </wp:positionH>
                  <wp:positionV relativeFrom="paragraph">
                    <wp:posOffset>46355</wp:posOffset>
                  </wp:positionV>
                  <wp:extent cx="864235" cy="451485"/>
                  <wp:effectExtent l="0" t="0" r="0" b="0"/>
                  <wp:wrapSquare wrapText="bothSides"/>
                  <wp:docPr id="93" name="Imagem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236" descr=""/>
                          <pic:cNvPicPr>
                            <a:picLocks noChangeAspect="1" noChangeArrowheads="1"/>
                          </pic:cNvPicPr>
                        </pic:nvPicPr>
                        <pic:blipFill>
                          <a:blip r:embed="rId98"/>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AÇÃO: CAMPANHA PARA AMPLIAÇÃO DE CADASTRADOS JUNTO AO MINISTÉRIO DO TURISMO VIA CADASTUR</w:t>
            </w:r>
          </w:p>
          <w:p>
            <w:pPr>
              <w:pStyle w:val="Normal"/>
              <w:widowControl/>
              <w:shd w:val="clear" w:color="auto" w:fill="FFFFFF"/>
              <w:spacing w:lineRule="atLeast" w:line="335" w:before="0" w:after="0"/>
              <w:jc w:val="left"/>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(_X_) CURTO (Até 12 meses)         (___)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sz w:val="10"/>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Ampliar o número de empreendimentos cadastrados junto ao Ministério do Turismo, via ferramenta eletrônica CADASTUR;</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Profissionalizar e propiciar visibilidade dos empreendimentos turísticos da cidade, promovendo a regularização junto ao Governo Federal.</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sz w:val="8"/>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Realizar campanha para cadastro de pessoas físicas e jurídicas que atuam no setor de turismo. O cadastro garante diversas vantagens e oportunidades aos seus cadastrados e é também uma importante fonte de consulta para o turista;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Promover o ordenamento, a formalização e a legalização dos prestadores de serviços turísticos no Brasil, por meio do cadastro de empresas e profissionais do setor. Conforme a Lei nº 11.771/2008 o cadastro é obrigatório para: Acampamentos Turísticos; Agências de Turismo; Meios de Hospedagem; Organizadoras de Eventos; Parques Temáticos; Transportadoras Turísticas; Guias de Turismo (Lei nº 8.623/93);</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Ampliar a campanha junto atividades não obrigatórias, mas de fundamental importância para o setor: Casas de Espetáculo; Empreendimentos de Entretenimento e Lazer; Prestadoras de Serviços de Infraestrutura para Eventos; Restaurantes, Cafeterias, Bares e similares, entre outros.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Caracterizam-se benefícios aos cadastrados: Acesso a financiamento por meio de bancos oficiais; Apoio em eventos, feiras e ações do Ministério do Turismo; Incentivo à participação em programas e projetos do governo federal; Participação em programas de qualificação promovidos e apoiados pelo Ministério do Turismo; Visibilidade nos sites do Cadastur e do Programa Viaje Legal.</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6"/>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Prospectar empreendimentos turísticos locais que estão em consonância com o programa;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Criar cartilha com o “passo a passo”;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Divulgar nos canais oficiais e nas redes sociais da Prefeitura;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Criar equipe para visitação e auxílio direto para o cadastramento.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sz w:val="12"/>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6"/>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Consórcio Intermunicipal Grande ABC.</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Não há necessidade de aplicação de recursos financeiros.</w:t>
            </w:r>
          </w:p>
        </w:tc>
      </w:tr>
    </w:tbl>
    <w:p>
      <w:pPr>
        <w:pStyle w:val="Normal"/>
        <w:rPr/>
      </w:pPr>
      <w:r>
        <w:rPr/>
      </w:r>
    </w:p>
    <w:tbl>
      <w:tblPr>
        <w:tblStyle w:val="SombreamentoClaro-nfase4"/>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80"/>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bottom w:val="nil"/>
            </w:tcBorders>
            <w:vAlign w:val="center"/>
          </w:tcPr>
          <w:p>
            <w:pPr>
              <w:pStyle w:val="Normal"/>
              <w:widowControl/>
              <w:spacing w:lineRule="auto" w:line="240" w:before="0" w:after="0"/>
              <w:jc w:val="left"/>
              <w:rPr>
                <w:rFonts w:ascii="Tw Cen MT Condensed" w:hAnsi="Tw Cen MT Condensed"/>
                <w:color w:val="auto"/>
              </w:rPr>
            </w:pPr>
            <w:r>
              <w:rPr>
                <w:rFonts w:eastAsia="Calibri" w:cs="" w:ascii="Tw Cen MT Condensed" w:hAnsi="Tw Cen MT Condensed"/>
                <w:b/>
                <w:bCs/>
                <w:color w:val="5F497A"/>
                <w:kern w:val="0"/>
                <w:sz w:val="22"/>
                <w:szCs w:val="22"/>
                <w:lang w:val="pt-BR" w:eastAsia="en-US" w:bidi="ar-SA"/>
              </w:rPr>
            </w:r>
          </w:p>
          <w:p>
            <w:pPr>
              <w:pStyle w:val="Normal"/>
              <w:widowControl/>
              <w:spacing w:lineRule="auto" w:line="240" w:before="0" w:after="0"/>
              <w:jc w:val="left"/>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PROPOSTA DE AÇÃO 017</w:t>
            </w:r>
          </w:p>
          <w:p>
            <w:pPr>
              <w:pStyle w:val="Normal"/>
              <w:widowControl/>
              <w:spacing w:lineRule="auto" w:line="240" w:before="0" w:after="0"/>
              <w:jc w:val="left"/>
              <w:rPr>
                <w:rFonts w:ascii="Tw Cen MT Condensed" w:hAnsi="Tw Cen MT Condensed"/>
                <w:color w:val="auto"/>
              </w:rPr>
            </w:pPr>
            <w:r>
              <w:drawing>
                <wp:anchor behindDoc="0" distT="0" distB="0" distL="114300" distR="114300" simplePos="0" locked="0" layoutInCell="1" allowOverlap="1" relativeHeight="59">
                  <wp:simplePos x="0" y="0"/>
                  <wp:positionH relativeFrom="column">
                    <wp:posOffset>3454400</wp:posOffset>
                  </wp:positionH>
                  <wp:positionV relativeFrom="paragraph">
                    <wp:posOffset>85090</wp:posOffset>
                  </wp:positionV>
                  <wp:extent cx="864235" cy="451485"/>
                  <wp:effectExtent l="0" t="0" r="0" b="0"/>
                  <wp:wrapSquare wrapText="bothSides"/>
                  <wp:docPr id="94" name="Imagem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237" descr=""/>
                          <pic:cNvPicPr>
                            <a:picLocks noChangeAspect="1" noChangeArrowheads="1"/>
                          </pic:cNvPicPr>
                        </pic:nvPicPr>
                        <pic:blipFill>
                          <a:blip r:embed="rId99"/>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color w:val="auto"/>
                <w:kern w:val="0"/>
                <w:sz w:val="22"/>
                <w:szCs w:val="22"/>
                <w:lang w:val="pt-BR" w:eastAsia="en-US" w:bidi="ar-SA"/>
              </w:rPr>
              <w:t xml:space="preserve"> </w:t>
            </w:r>
            <w:r>
              <w:rPr>
                <w:rFonts w:eastAsia="Calibri" w:cs="" w:ascii="Tw Cen MT Condensed" w:hAnsi="Tw Cen MT Condensed"/>
                <w:b/>
                <w:bCs/>
                <w:color w:val="auto"/>
                <w:kern w:val="0"/>
                <w:sz w:val="22"/>
                <w:szCs w:val="22"/>
                <w:lang w:val="pt-BR" w:eastAsia="en-US" w:bidi="ar-SA"/>
              </w:rPr>
              <w:t>AÇÃO: INCENTIVAR A FORMAÇÃO DE EMPREENDEDORES NA ÁREA DE TURISMO.</w:t>
            </w:r>
          </w:p>
          <w:p>
            <w:pPr>
              <w:pStyle w:val="Normal"/>
              <w:widowControl/>
              <w:shd w:val="clear" w:color="auto" w:fill="FFFFFF"/>
              <w:spacing w:lineRule="atLeast" w:line="335" w:before="0" w:after="0"/>
              <w:jc w:val="left"/>
              <w:rPr>
                <w:rFonts w:ascii="Tw Cen MT Condensed" w:hAnsi="Tw Cen MT Condensed"/>
                <w:color w:val="auto"/>
              </w:rPr>
            </w:pPr>
            <w:r>
              <w:rPr>
                <w:rFonts w:eastAsia="Calibri" w:cs="" w:ascii="Tw Cen MT Condensed" w:hAnsi="Tw Cen MT Condensed"/>
                <w:b/>
                <w:bCs/>
                <w:color w:val="5F497A"/>
                <w:kern w:val="0"/>
                <w:sz w:val="22"/>
                <w:szCs w:val="22"/>
                <w:lang w:val="pt-BR" w:eastAsia="en-US" w:bidi="ar-SA"/>
              </w:rPr>
              <w:drawing>
                <wp:anchor behindDoc="0" distT="0" distB="0" distL="114300" distR="114300" simplePos="0" locked="0" layoutInCell="1" allowOverlap="1" relativeHeight="107">
                  <wp:simplePos x="0" y="0"/>
                  <wp:positionH relativeFrom="column">
                    <wp:posOffset>4641215</wp:posOffset>
                  </wp:positionH>
                  <wp:positionV relativeFrom="paragraph">
                    <wp:posOffset>-560705</wp:posOffset>
                  </wp:positionV>
                  <wp:extent cx="1170305" cy="405765"/>
                  <wp:effectExtent l="0" t="0" r="0" b="0"/>
                  <wp:wrapSquare wrapText="bothSides"/>
                  <wp:docPr id="95" name="Imagem 43"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43" descr="C:\Users\31521\Desktop\LOGO NOVO PMRGS.jpg"/>
                          <pic:cNvPicPr>
                            <a:picLocks noChangeAspect="1" noChangeArrowheads="1"/>
                          </pic:cNvPicPr>
                        </pic:nvPicPr>
                        <pic:blipFill>
                          <a:blip r:embed="rId100"/>
                          <a:stretch>
                            <a:fillRect/>
                          </a:stretch>
                        </pic:blipFill>
                        <pic:spPr bwMode="auto">
                          <a:xfrm>
                            <a:off x="0" y="0"/>
                            <a:ext cx="1170305" cy="40576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TEMPO DE EXECUÇÃO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OBJETIVOS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ListParagraph"/>
              <w:widowControl w:val="false"/>
              <w:tabs>
                <w:tab w:val="clear" w:pos="708"/>
                <w:tab w:val="left" w:pos="1512" w:leader="none"/>
              </w:tabs>
              <w:spacing w:lineRule="auto" w:line="240" w:before="0" w:after="0"/>
              <w:ind w:left="25" w:hanging="0"/>
              <w:contextualSpacing w:val="false"/>
              <w:jc w:val="both"/>
              <w:rPr>
                <w:rFonts w:ascii="Tw Cen MT Condensed" w:hAnsi="Tw Cen MT Condensed"/>
                <w:color w:val="auto"/>
              </w:rPr>
            </w:pPr>
            <w:r>
              <w:rPr>
                <w:rFonts w:eastAsia="Calibri" w:cs="" w:ascii="Tw Cen MT Condensed" w:hAnsi="Tw Cen MT Condensed"/>
                <w:b/>
                <w:bCs/>
                <w:color w:val="5F497A"/>
                <w:kern w:val="0"/>
                <w:sz w:val="22"/>
                <w:szCs w:val="22"/>
                <w:lang w:val="pt-BR" w:eastAsia="en-US" w:bidi="ar-SA"/>
              </w:rPr>
            </w:r>
          </w:p>
          <w:p>
            <w:pPr>
              <w:pStyle w:val="ListParagraph"/>
              <w:widowControl w:val="false"/>
              <w:numPr>
                <w:ilvl w:val="0"/>
                <w:numId w:val="20"/>
              </w:numPr>
              <w:tabs>
                <w:tab w:val="clear" w:pos="708"/>
                <w:tab w:val="left" w:pos="1512" w:leader="none"/>
              </w:tabs>
              <w:spacing w:lineRule="auto" w:line="240" w:before="0" w:after="0"/>
              <w:contextualSpacing w:val="false"/>
              <w:jc w:val="both"/>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Buscar o desenvolvimento do turismo no município, tendo como base o estímulo de novos empreendedores que transformem a economia local e do setor.</w:t>
            </w:r>
          </w:p>
          <w:p>
            <w:pPr>
              <w:pStyle w:val="TableParagraph"/>
              <w:widowControl w:val="false"/>
              <w:tabs>
                <w:tab w:val="clear" w:pos="708"/>
                <w:tab w:val="left" w:pos="237" w:leader="none"/>
              </w:tabs>
              <w:spacing w:before="179" w:after="0"/>
              <w:ind w:left="-10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5F497A"/>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DESCRIÇÃO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172" w:leader="none"/>
                <w:tab w:val="left" w:pos="1543" w:leader="none"/>
              </w:tabs>
              <w:spacing w:before="0" w:after="0"/>
              <w:ind w:left="25" w:right="54"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5F497A"/>
                <w:kern w:val="0"/>
                <w:sz w:val="22"/>
                <w:szCs w:val="22"/>
                <w:lang w:val="pt-BR" w:bidi="ar-SA"/>
              </w:rPr>
            </w:r>
          </w:p>
          <w:p>
            <w:pPr>
              <w:pStyle w:val="TableParagraph"/>
              <w:widowControl w:val="false"/>
              <w:numPr>
                <w:ilvl w:val="0"/>
                <w:numId w:val="18"/>
              </w:numPr>
              <w:tabs>
                <w:tab w:val="clear" w:pos="708"/>
                <w:tab w:val="left" w:pos="172" w:leader="none"/>
                <w:tab w:val="left" w:pos="1543" w:leader="none"/>
              </w:tabs>
              <w:spacing w:before="0" w:after="0"/>
              <w:ind w:left="25" w:right="54"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O empreendedorismo é de grande importância para o ciclo econômico do município, gerando empregos e novos mercados no setor turístico;</w:t>
            </w:r>
          </w:p>
          <w:p>
            <w:pPr>
              <w:pStyle w:val="TableParagraph"/>
              <w:widowControl w:val="false"/>
              <w:numPr>
                <w:ilvl w:val="0"/>
                <w:numId w:val="18"/>
              </w:numPr>
              <w:tabs>
                <w:tab w:val="clear" w:pos="708"/>
                <w:tab w:val="left" w:pos="172" w:leader="none"/>
                <w:tab w:val="left" w:pos="1543" w:leader="none"/>
              </w:tabs>
              <w:spacing w:before="0" w:after="0"/>
              <w:ind w:left="25" w:right="-72"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 proposta contempla a disseminação de informações e oferta de cursos relacionados ao tema de empreendedorismo, como gestão financeira, marketing, administração estratégica em turismo, contabilidade etc.</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5F497A"/>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NECESSIDADES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01" w:leader="none"/>
                <w:tab w:val="left" w:pos="1512" w:leader="none"/>
              </w:tabs>
              <w:spacing w:before="0" w:after="0"/>
              <w:ind w:right="56"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5F497A"/>
                <w:kern w:val="0"/>
                <w:sz w:val="22"/>
                <w:szCs w:val="22"/>
                <w:lang w:val="pt-BR" w:bidi="ar-SA"/>
              </w:rPr>
            </w:r>
          </w:p>
          <w:p>
            <w:pPr>
              <w:pStyle w:val="TableParagraph"/>
              <w:widowControl w:val="false"/>
              <w:numPr>
                <w:ilvl w:val="0"/>
                <w:numId w:val="18"/>
              </w:numPr>
              <w:tabs>
                <w:tab w:val="clear" w:pos="708"/>
                <w:tab w:val="left" w:pos="201" w:leader="none"/>
                <w:tab w:val="left" w:pos="1512" w:leader="none"/>
              </w:tabs>
              <w:spacing w:before="0" w:after="0"/>
              <w:ind w:left="25" w:right="56"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Elaboração junto às entidades de capacitação de uma grade curricular que esteja relacionada ao empreendedorismo focado no turismo;</w:t>
            </w:r>
          </w:p>
          <w:p>
            <w:pPr>
              <w:pStyle w:val="TableParagraph"/>
              <w:widowControl w:val="false"/>
              <w:numPr>
                <w:ilvl w:val="0"/>
                <w:numId w:val="18"/>
              </w:numPr>
              <w:tabs>
                <w:tab w:val="clear" w:pos="708"/>
                <w:tab w:val="left" w:pos="172" w:leader="none"/>
                <w:tab w:val="left" w:pos="1543" w:leader="none"/>
              </w:tabs>
              <w:spacing w:before="0" w:after="0"/>
              <w:ind w:left="25" w:right="-72"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Melhoria nas oportunidades e no conhecimento de quem já empreende no setor.</w:t>
            </w:r>
          </w:p>
          <w:p>
            <w:pPr>
              <w:pStyle w:val="TableParagraph"/>
              <w:widowControl w:val="false"/>
              <w:tabs>
                <w:tab w:val="clear" w:pos="708"/>
                <w:tab w:val="left" w:pos="201" w:leader="none"/>
                <w:tab w:val="left" w:pos="1512" w:leader="none"/>
              </w:tabs>
              <w:spacing w:before="13" w:after="0"/>
              <w:ind w:left="25" w:hanging="0"/>
              <w:jc w:val="both"/>
              <w:rPr>
                <w:rFonts w:ascii="Tw Cen MT Condensed" w:hAnsi="Tw Cen MT Condensed"/>
                <w:color w:val="auto"/>
              </w:rPr>
            </w:pPr>
            <w:r>
              <w:rPr>
                <w:rFonts w:ascii="Tw Cen MT Condensed" w:hAnsi="Tw Cen MT Condensed"/>
                <w:b/>
                <w:bCs/>
                <w:color w:val="5F497A"/>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PARCEIROS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01" w:leader="none"/>
              </w:tabs>
              <w:spacing w:lineRule="auto" w:line="240" w:before="0" w:after="0"/>
              <w:ind w:left="25" w:right="498"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5F497A"/>
                <w:kern w:val="0"/>
                <w:sz w:val="22"/>
                <w:szCs w:val="22"/>
                <w:lang w:val="pt-BR" w:bidi="ar-SA"/>
              </w:rPr>
            </w:r>
          </w:p>
          <w:p>
            <w:pPr>
              <w:pStyle w:val="TableParagraph"/>
              <w:widowControl w:val="false"/>
              <w:numPr>
                <w:ilvl w:val="0"/>
                <w:numId w:val="18"/>
              </w:numPr>
              <w:tabs>
                <w:tab w:val="clear" w:pos="708"/>
                <w:tab w:val="left" w:pos="201"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Instituições de ensino;</w:t>
            </w:r>
          </w:p>
          <w:p>
            <w:pPr>
              <w:pStyle w:val="TableParagraph"/>
              <w:widowControl w:val="false"/>
              <w:numPr>
                <w:ilvl w:val="0"/>
                <w:numId w:val="18"/>
              </w:numPr>
              <w:tabs>
                <w:tab w:val="clear" w:pos="708"/>
                <w:tab w:val="left" w:pos="201"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Sindicatos e Associações;</w:t>
            </w:r>
          </w:p>
          <w:p>
            <w:pPr>
              <w:pStyle w:val="TableParagraph"/>
              <w:widowControl w:val="false"/>
              <w:numPr>
                <w:ilvl w:val="0"/>
                <w:numId w:val="18"/>
              </w:numPr>
              <w:tabs>
                <w:tab w:val="clear" w:pos="708"/>
                <w:tab w:val="left" w:pos="201"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Atores da cadeia turística local;</w:t>
            </w:r>
          </w:p>
          <w:p>
            <w:pPr>
              <w:pStyle w:val="TableParagraph"/>
              <w:widowControl w:val="false"/>
              <w:tabs>
                <w:tab w:val="clear" w:pos="708"/>
                <w:tab w:val="left" w:pos="149" w:leader="none"/>
              </w:tabs>
              <w:spacing w:before="0" w:after="0"/>
              <w:ind w:left="25" w:hanging="0"/>
              <w:jc w:val="both"/>
              <w:rPr>
                <w:rFonts w:ascii="Tw Cen MT Condensed" w:hAnsi="Tw Cen MT Condensed"/>
                <w:color w:val="auto"/>
              </w:rPr>
            </w:pPr>
            <w:r>
              <w:rPr>
                <w:rFonts w:ascii="Tw Cen MT Condensed" w:hAnsi="Tw Cen MT Condensed"/>
                <w:b/>
                <w:bCs/>
                <w:color w:val="5F497A"/>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CAPTAÇÃO DE RECURSOS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tcBorders>
            <w:vAlign w:val="center"/>
          </w:tcPr>
          <w:p>
            <w:pPr>
              <w:pStyle w:val="TableParagraph"/>
              <w:widowControl w:val="false"/>
              <w:tabs>
                <w:tab w:val="clear" w:pos="708"/>
                <w:tab w:val="left" w:pos="200" w:leader="none"/>
              </w:tabs>
              <w:spacing w:before="0" w:after="0"/>
              <w:ind w:left="69" w:right="526" w:hanging="0"/>
              <w:jc w:val="both"/>
              <w:rPr>
                <w:rFonts w:ascii="Tw Cen MT Condensed" w:hAnsi="Tw Cen MT Condensed"/>
                <w:color w:val="auto"/>
              </w:rPr>
            </w:pPr>
            <w:r>
              <w:rPr>
                <w:rFonts w:ascii="Tw Cen MT Condensed" w:hAnsi="Tw Cen MT Condensed"/>
                <w:b/>
                <w:bCs/>
                <w:color w:val="5F497A"/>
                <w:kern w:val="0"/>
                <w:sz w:val="22"/>
                <w:szCs w:val="22"/>
                <w:lang w:bidi="ar-SA"/>
              </w:rPr>
            </w:r>
          </w:p>
          <w:p>
            <w:pPr>
              <w:pStyle w:val="TableParagraph"/>
              <w:widowControl w:val="false"/>
              <w:numPr>
                <w:ilvl w:val="0"/>
                <w:numId w:val="18"/>
              </w:numPr>
              <w:tabs>
                <w:tab w:val="clear" w:pos="708"/>
                <w:tab w:val="left" w:pos="200"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Recursos direcionados ao turismo da cidade;</w:t>
            </w:r>
          </w:p>
          <w:p>
            <w:pPr>
              <w:pStyle w:val="TableParagraph"/>
              <w:widowControl w:val="false"/>
              <w:numPr>
                <w:ilvl w:val="0"/>
                <w:numId w:val="18"/>
              </w:numPr>
              <w:tabs>
                <w:tab w:val="clear" w:pos="708"/>
                <w:tab w:val="left" w:pos="200"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Investimentos privados.</w:t>
            </w:r>
          </w:p>
          <w:p>
            <w:pPr>
              <w:pStyle w:val="TableParagraph"/>
              <w:widowControl w:val="false"/>
              <w:tabs>
                <w:tab w:val="clear" w:pos="708"/>
                <w:tab w:val="left" w:pos="149" w:leader="none"/>
              </w:tabs>
              <w:spacing w:before="0" w:after="0"/>
              <w:ind w:left="25" w:hanging="0"/>
              <w:jc w:val="both"/>
              <w:rPr>
                <w:rFonts w:ascii="Tw Cen MT Condensed" w:hAnsi="Tw Cen MT Condensed"/>
                <w:color w:val="auto"/>
              </w:rPr>
            </w:pPr>
            <w:r>
              <w:rPr>
                <w:rFonts w:ascii="Tw Cen MT Condensed" w:hAnsi="Tw Cen MT Condensed"/>
                <w:b/>
                <w:bCs/>
                <w:color w:val="5F497A"/>
                <w:kern w:val="0"/>
                <w:sz w:val="22"/>
                <w:szCs w:val="22"/>
                <w:lang w:bidi="ar-SA"/>
              </w:rPr>
            </w:r>
          </w:p>
          <w:p>
            <w:pPr>
              <w:pStyle w:val="TableParagraph"/>
              <w:widowControl w:val="false"/>
              <w:tabs>
                <w:tab w:val="clear" w:pos="708"/>
                <w:tab w:val="left" w:pos="149" w:leader="none"/>
              </w:tabs>
              <w:spacing w:before="0" w:after="0"/>
              <w:ind w:left="25" w:hanging="0"/>
              <w:jc w:val="both"/>
              <w:rPr>
                <w:rFonts w:ascii="Tw Cen MT Condensed" w:hAnsi="Tw Cen MT Condensed"/>
                <w:color w:val="auto"/>
              </w:rPr>
            </w:pPr>
            <w:r>
              <w:rPr>
                <w:rFonts w:ascii="Tw Cen MT Condensed" w:hAnsi="Tw Cen MT Condensed"/>
                <w:b/>
                <w:bCs/>
                <w:color w:val="5F497A"/>
                <w:kern w:val="0"/>
                <w:sz w:val="22"/>
                <w:szCs w:val="22"/>
                <w:lang w:bidi="ar-SA"/>
              </w:rPr>
            </w:r>
          </w:p>
          <w:p>
            <w:pPr>
              <w:pStyle w:val="TableParagraph"/>
              <w:widowControl w:val="false"/>
              <w:tabs>
                <w:tab w:val="clear" w:pos="708"/>
                <w:tab w:val="left" w:pos="149" w:leader="none"/>
              </w:tabs>
              <w:spacing w:before="0" w:after="0"/>
              <w:ind w:left="25" w:hanging="0"/>
              <w:jc w:val="both"/>
              <w:rPr>
                <w:rFonts w:ascii="Tw Cen MT Condensed" w:hAnsi="Tw Cen MT Condensed"/>
                <w:color w:val="auto"/>
              </w:rPr>
            </w:pPr>
            <w:r>
              <w:rPr>
                <w:rFonts w:ascii="Tw Cen MT Condensed" w:hAnsi="Tw Cen MT Condensed"/>
                <w:b/>
                <w:bCs/>
                <w:color w:val="5F497A"/>
                <w:kern w:val="0"/>
                <w:sz w:val="22"/>
                <w:szCs w:val="22"/>
                <w:lang w:bidi="ar-SA"/>
              </w:rPr>
            </w:r>
          </w:p>
        </w:tc>
      </w:tr>
    </w:tbl>
    <w:p>
      <w:pPr>
        <w:pStyle w:val="Normal"/>
        <w:jc w:val="both"/>
        <w:rPr/>
      </w:pPr>
      <w:r>
        <w:rPr/>
      </w:r>
    </w:p>
    <w:tbl>
      <w:tblPr>
        <w:tblStyle w:val="SombreamentoClaro-nfase4"/>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80"/>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bottom w:val="nil"/>
            </w:tcBorders>
            <w:vAlign w:val="center"/>
          </w:tcPr>
          <w:p>
            <w:pPr>
              <w:pStyle w:val="Normal"/>
              <w:widowControl/>
              <w:spacing w:lineRule="auto" w:line="240" w:before="0" w:after="0"/>
              <w:jc w:val="both"/>
              <w:rPr>
                <w:rFonts w:ascii="Tw Cen MT Condensed" w:hAnsi="Tw Cen MT Condensed"/>
                <w:color w:val="auto"/>
              </w:rPr>
            </w:pPr>
            <w:r>
              <w:rPr>
                <w:rFonts w:eastAsia="Calibri" w:cs="" w:ascii="Tw Cen MT Condensed" w:hAnsi="Tw Cen MT Condensed"/>
                <w:b/>
                <w:bCs/>
                <w:color w:val="5F497A"/>
                <w:kern w:val="0"/>
                <w:sz w:val="22"/>
                <w:szCs w:val="22"/>
                <w:lang w:val="pt-BR" w:eastAsia="en-US" w:bidi="ar-SA"/>
              </w:rPr>
              <w:drawing>
                <wp:anchor behindDoc="0" distT="0" distB="0" distL="114300" distR="114300" simplePos="0" locked="0" layoutInCell="1" allowOverlap="1" relativeHeight="110">
                  <wp:simplePos x="0" y="0"/>
                  <wp:positionH relativeFrom="column">
                    <wp:posOffset>4641215</wp:posOffset>
                  </wp:positionH>
                  <wp:positionV relativeFrom="paragraph">
                    <wp:posOffset>61595</wp:posOffset>
                  </wp:positionV>
                  <wp:extent cx="1170305" cy="405765"/>
                  <wp:effectExtent l="0" t="0" r="0" b="0"/>
                  <wp:wrapSquare wrapText="bothSides"/>
                  <wp:docPr id="96" name="Imagem 53"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53" descr="C:\Users\31521\Desktop\LOGO NOVO PMRGS.jpg"/>
                          <pic:cNvPicPr>
                            <a:picLocks noChangeAspect="1" noChangeArrowheads="1"/>
                          </pic:cNvPicPr>
                        </pic:nvPicPr>
                        <pic:blipFill>
                          <a:blip r:embed="rId101"/>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PROPOSTA DE AÇÃO 018</w:t>
            </w:r>
          </w:p>
          <w:p>
            <w:pPr>
              <w:pStyle w:val="Normal"/>
              <w:widowControl/>
              <w:spacing w:lineRule="auto" w:line="240" w:before="0" w:after="0"/>
              <w:jc w:val="both"/>
              <w:rPr>
                <w:rFonts w:ascii="Tw Cen MT Condensed" w:hAnsi="Tw Cen MT Condensed"/>
                <w:color w:val="auto"/>
              </w:rPr>
            </w:pPr>
            <w:r>
              <w:drawing>
                <wp:anchor behindDoc="0" distT="0" distB="0" distL="114300" distR="114300" simplePos="0" locked="0" layoutInCell="1" allowOverlap="1" relativeHeight="60">
                  <wp:simplePos x="0" y="0"/>
                  <wp:positionH relativeFrom="column">
                    <wp:posOffset>3556000</wp:posOffset>
                  </wp:positionH>
                  <wp:positionV relativeFrom="paragraph">
                    <wp:posOffset>-1905</wp:posOffset>
                  </wp:positionV>
                  <wp:extent cx="864235" cy="451485"/>
                  <wp:effectExtent l="0" t="0" r="0" b="0"/>
                  <wp:wrapSquare wrapText="bothSides"/>
                  <wp:docPr id="97" name="Imagem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238" descr=""/>
                          <pic:cNvPicPr>
                            <a:picLocks noChangeAspect="1" noChangeArrowheads="1"/>
                          </pic:cNvPicPr>
                        </pic:nvPicPr>
                        <pic:blipFill>
                          <a:blip r:embed="rId102"/>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color w:val="auto"/>
                <w:kern w:val="0"/>
                <w:sz w:val="22"/>
                <w:szCs w:val="22"/>
                <w:lang w:val="pt-BR" w:eastAsia="en-US" w:bidi="ar-SA"/>
              </w:rPr>
              <w:t>AÇÃO: SEMANA DA ECONOMIA CRIATIVA E/OU SOLIDÁRIA VOLTADA AO TURISMO.</w:t>
            </w:r>
          </w:p>
          <w:p>
            <w:pPr>
              <w:pStyle w:val="Normal"/>
              <w:widowControl/>
              <w:shd w:val="clear" w:color="auto" w:fill="FFFFFF"/>
              <w:spacing w:lineRule="atLeast" w:line="335" w:before="0" w:after="0"/>
              <w:jc w:val="both"/>
              <w:rPr>
                <w:rFonts w:ascii="Tw Cen MT Condensed" w:hAnsi="Tw Cen MT Condensed"/>
                <w:color w:val="auto"/>
              </w:rPr>
            </w:pPr>
            <w:r>
              <w:rPr>
                <w:rFonts w:eastAsia="Calibri" w:cs="" w:ascii="Tw Cen MT Condensed" w:hAnsi="Tw Cen MT Condensed"/>
                <w:b/>
                <w:bCs/>
                <w:color w:val="5F497A"/>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TEMPO DE EXECUÇÃO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OBJETIVOS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ListParagraph"/>
              <w:widowControl w:val="false"/>
              <w:tabs>
                <w:tab w:val="clear" w:pos="708"/>
                <w:tab w:val="left" w:pos="1512" w:leader="none"/>
              </w:tabs>
              <w:spacing w:lineRule="auto" w:line="240" w:before="0" w:after="0"/>
              <w:ind w:left="25" w:hanging="0"/>
              <w:contextualSpacing w:val="false"/>
              <w:jc w:val="both"/>
              <w:rPr>
                <w:rFonts w:ascii="Tw Cen MT Condensed" w:hAnsi="Tw Cen MT Condensed"/>
                <w:color w:val="auto"/>
                <w:sz w:val="14"/>
              </w:rPr>
            </w:pPr>
            <w:r>
              <w:rPr>
                <w:rFonts w:eastAsia="Calibri" w:cs="" w:ascii="Tw Cen MT Condensed" w:hAnsi="Tw Cen MT Condensed"/>
                <w:b/>
                <w:bCs/>
                <w:color w:val="5F497A"/>
                <w:kern w:val="0"/>
                <w:sz w:val="22"/>
                <w:szCs w:val="22"/>
                <w:lang w:val="pt-BR" w:eastAsia="en-US" w:bidi="ar-SA"/>
              </w:rPr>
            </w:r>
          </w:p>
          <w:p>
            <w:pPr>
              <w:pStyle w:val="ListParagraph"/>
              <w:widowControl w:val="false"/>
              <w:numPr>
                <w:ilvl w:val="0"/>
                <w:numId w:val="20"/>
              </w:numPr>
              <w:tabs>
                <w:tab w:val="clear" w:pos="708"/>
                <w:tab w:val="left" w:pos="1512" w:leader="none"/>
              </w:tabs>
              <w:spacing w:lineRule="auto" w:line="240" w:before="0" w:after="0"/>
              <w:contextualSpacing w:val="false"/>
              <w:jc w:val="both"/>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Estimular a economia criativa e/ou solidária voltada ao turismo do município, incentivando grupos de indivíduos que trabalhem produtos ou serviços ligados ao desenvolvimento turístico da cidade;</w:t>
            </w:r>
          </w:p>
          <w:p>
            <w:pPr>
              <w:pStyle w:val="ListParagraph"/>
              <w:widowControl w:val="false"/>
              <w:tabs>
                <w:tab w:val="clear" w:pos="708"/>
                <w:tab w:val="left" w:pos="1512" w:leader="none"/>
              </w:tabs>
              <w:spacing w:lineRule="auto" w:line="240" w:before="0" w:after="0"/>
              <w:ind w:left="25" w:hanging="0"/>
              <w:contextualSpacing w:val="false"/>
              <w:jc w:val="both"/>
              <w:rPr>
                <w:rFonts w:ascii="Tw Cen MT Condensed" w:hAnsi="Tw Cen MT Condensed"/>
                <w:color w:val="auto"/>
                <w:sz w:val="16"/>
              </w:rPr>
            </w:pPr>
            <w:r>
              <w:rPr>
                <w:rFonts w:eastAsia="Calibri" w:cs="" w:ascii="Tw Cen MT Condensed" w:hAnsi="Tw Cen MT Condensed"/>
                <w:b/>
                <w:bCs/>
                <w:color w:val="5F497A"/>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DESCRIÇÃO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01" w:leader="none"/>
                <w:tab w:val="left" w:pos="1512" w:leader="none"/>
              </w:tabs>
              <w:spacing w:before="0" w:after="0"/>
              <w:ind w:right="56" w:hanging="0"/>
              <w:jc w:val="both"/>
              <w:rPr>
                <w:rFonts w:ascii="Tw Cen MT Condensed" w:hAnsi="Tw Cen MT Condensed" w:eastAsia="Calibri" w:cs="" w:cstheme="minorBidi" w:eastAsiaTheme="minorHAnsi"/>
                <w:color w:val="auto"/>
                <w:sz w:val="14"/>
                <w:lang w:val="pt-BR"/>
              </w:rPr>
            </w:pPr>
            <w:r>
              <w:rPr>
                <w:rFonts w:eastAsia="Calibri" w:cs="" w:cstheme="minorBidi" w:eastAsiaTheme="minorHAnsi" w:ascii="Tw Cen MT Condensed" w:hAnsi="Tw Cen MT Condensed"/>
                <w:b/>
                <w:bCs/>
                <w:color w:val="5F497A"/>
                <w:kern w:val="0"/>
                <w:sz w:val="22"/>
                <w:szCs w:val="22"/>
                <w:lang w:val="pt-BR" w:bidi="ar-SA"/>
              </w:rPr>
            </w:r>
          </w:p>
          <w:p>
            <w:pPr>
              <w:pStyle w:val="ListParagraph"/>
              <w:widowControl w:val="false"/>
              <w:numPr>
                <w:ilvl w:val="0"/>
                <w:numId w:val="18"/>
              </w:numPr>
              <w:tabs>
                <w:tab w:val="clear" w:pos="708"/>
                <w:tab w:val="left" w:pos="201" w:leader="none"/>
                <w:tab w:val="left" w:pos="1512" w:leader="none"/>
              </w:tabs>
              <w:spacing w:lineRule="auto" w:line="240" w:before="37" w:after="0"/>
              <w:ind w:left="0" w:right="56" w:hanging="130"/>
              <w:contextualSpacing w:val="false"/>
              <w:jc w:val="both"/>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A economia criativa e/ou solidária é tema relevante em muitos países e é tendência mundial. Trata-se de poderosa força transformadora no mundo e que foca no potencial criativo de um indivíduo ou de uma comunidade, baseadas no conhecimento para a criação de bens tangíveis, intangíveis, intelectuais ou artísticos para o desenvolvimento econômico de uma região;</w:t>
            </w:r>
          </w:p>
          <w:p>
            <w:pPr>
              <w:pStyle w:val="ListParagraph"/>
              <w:widowControl w:val="false"/>
              <w:numPr>
                <w:ilvl w:val="0"/>
                <w:numId w:val="18"/>
              </w:numPr>
              <w:tabs>
                <w:tab w:val="clear" w:pos="708"/>
                <w:tab w:val="left" w:pos="201" w:leader="none"/>
                <w:tab w:val="left" w:pos="1512" w:leader="none"/>
              </w:tabs>
              <w:spacing w:lineRule="auto" w:line="240" w:before="0" w:after="0"/>
              <w:ind w:left="0" w:right="56" w:hanging="130"/>
              <w:contextualSpacing w:val="false"/>
              <w:jc w:val="both"/>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A proposta é a realização de uma semana focada nesse segmento econômico, a partir de eventos, palestras, workshops e seminários de diferentes contribuintes em local específico ou diferentes locais da cidade.</w:t>
            </w:r>
          </w:p>
          <w:p>
            <w:pPr>
              <w:pStyle w:val="TableParagraph"/>
              <w:widowControl w:val="false"/>
              <w:tabs>
                <w:tab w:val="clear" w:pos="708"/>
                <w:tab w:val="left" w:pos="201" w:leader="none"/>
                <w:tab w:val="left" w:pos="1512" w:leader="none"/>
              </w:tabs>
              <w:spacing w:before="0" w:after="0"/>
              <w:ind w:right="56" w:hanging="0"/>
              <w:jc w:val="both"/>
              <w:rPr>
                <w:rFonts w:ascii="Tw Cen MT Condensed" w:hAnsi="Tw Cen MT Condensed" w:eastAsia="Calibri" w:cs="" w:cstheme="minorBidi" w:eastAsiaTheme="minorHAnsi"/>
                <w:color w:val="auto"/>
                <w:sz w:val="2"/>
                <w:lang w:val="pt-BR"/>
              </w:rPr>
            </w:pPr>
            <w:r>
              <w:rPr>
                <w:rFonts w:eastAsia="Calibri" w:cs="" w:cstheme="minorBidi" w:eastAsiaTheme="minorHAnsi" w:ascii="Tw Cen MT Condensed" w:hAnsi="Tw Cen MT Condensed"/>
                <w:b/>
                <w:bCs/>
                <w:color w:val="5F497A"/>
                <w:kern w:val="0"/>
                <w:sz w:val="22"/>
                <w:szCs w:val="22"/>
                <w:lang w:val="pt-BR" w:bidi="ar-SA"/>
              </w:rPr>
            </w:r>
          </w:p>
          <w:p>
            <w:pPr>
              <w:pStyle w:val="TableParagraph"/>
              <w:widowControl w:val="false"/>
              <w:tabs>
                <w:tab w:val="clear" w:pos="708"/>
                <w:tab w:val="left" w:pos="201" w:leader="none"/>
                <w:tab w:val="left" w:pos="1512" w:leader="none"/>
              </w:tabs>
              <w:spacing w:before="0" w:after="0"/>
              <w:ind w:right="56" w:hanging="0"/>
              <w:jc w:val="both"/>
              <w:rPr>
                <w:rFonts w:ascii="Tw Cen MT Condensed" w:hAnsi="Tw Cen MT Condensed" w:eastAsia="Calibri" w:cs="" w:cstheme="minorBidi" w:eastAsiaTheme="minorHAnsi"/>
                <w:color w:val="auto"/>
                <w:lang w:val="pt-BR"/>
              </w:rPr>
            </w:pPr>
            <w:r>
              <w:rPr>
                <w:rFonts w:eastAsia="Calibri" w:cs="" w:cstheme="minorBidi" w:eastAsiaTheme="minorHAnsi" w:ascii="Tw Cen MT Condensed" w:hAnsi="Tw Cen MT Condensed"/>
                <w:b/>
                <w:bCs/>
                <w:color w:val="5F497A"/>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NECESSIDADES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01" w:leader="none"/>
                <w:tab w:val="left" w:pos="1512" w:leader="none"/>
              </w:tabs>
              <w:spacing w:before="0" w:after="0"/>
              <w:ind w:right="56" w:hanging="0"/>
              <w:jc w:val="both"/>
              <w:rPr>
                <w:rFonts w:ascii="Tw Cen MT Condensed" w:hAnsi="Tw Cen MT Condensed" w:eastAsia="Calibri" w:cs="" w:cstheme="minorBidi" w:eastAsiaTheme="minorHAnsi"/>
                <w:color w:val="auto"/>
                <w:sz w:val="14"/>
                <w:lang w:val="pt-BR"/>
              </w:rPr>
            </w:pPr>
            <w:r>
              <w:rPr>
                <w:rFonts w:eastAsia="Calibri" w:cs="" w:cstheme="minorBidi" w:eastAsiaTheme="minorHAnsi" w:ascii="Tw Cen MT Condensed" w:hAnsi="Tw Cen MT Condensed"/>
                <w:b/>
                <w:bCs/>
                <w:color w:val="5F497A"/>
                <w:kern w:val="0"/>
                <w:sz w:val="22"/>
                <w:szCs w:val="22"/>
                <w:lang w:val="pt-BR" w:bidi="ar-SA"/>
              </w:rPr>
            </w:r>
          </w:p>
          <w:p>
            <w:pPr>
              <w:pStyle w:val="TableParagraph"/>
              <w:widowControl w:val="false"/>
              <w:numPr>
                <w:ilvl w:val="0"/>
                <w:numId w:val="18"/>
              </w:numPr>
              <w:tabs>
                <w:tab w:val="clear" w:pos="708"/>
                <w:tab w:val="left" w:pos="201" w:leader="none"/>
                <w:tab w:val="left" w:pos="1512" w:leader="none"/>
              </w:tabs>
              <w:spacing w:before="0" w:after="0"/>
              <w:ind w:left="25" w:right="56"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Diálogo com grupos que atuam na Economia Criativa e/ou Solidária;</w:t>
            </w:r>
          </w:p>
          <w:p>
            <w:pPr>
              <w:pStyle w:val="TableParagraph"/>
              <w:widowControl w:val="false"/>
              <w:numPr>
                <w:ilvl w:val="0"/>
                <w:numId w:val="18"/>
              </w:numPr>
              <w:tabs>
                <w:tab w:val="clear" w:pos="708"/>
                <w:tab w:val="left" w:pos="201" w:leader="none"/>
                <w:tab w:val="left" w:pos="1512" w:leader="none"/>
              </w:tabs>
              <w:spacing w:before="0" w:after="0"/>
              <w:ind w:left="25" w:right="56"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Elaboração de uma agenda periódica para a Semana de Economia Criativa e/ou Solidária;</w:t>
            </w:r>
          </w:p>
          <w:p>
            <w:pPr>
              <w:pStyle w:val="TableParagraph"/>
              <w:widowControl w:val="false"/>
              <w:numPr>
                <w:ilvl w:val="0"/>
                <w:numId w:val="18"/>
              </w:numPr>
              <w:tabs>
                <w:tab w:val="clear" w:pos="708"/>
                <w:tab w:val="left" w:pos="201" w:leader="none"/>
                <w:tab w:val="left" w:pos="1512" w:leader="none"/>
              </w:tabs>
              <w:spacing w:before="0" w:after="0"/>
              <w:ind w:left="25" w:right="56"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Diálogo com o trade inovador do município;</w:t>
            </w:r>
          </w:p>
          <w:p>
            <w:pPr>
              <w:pStyle w:val="TableParagraph"/>
              <w:widowControl w:val="false"/>
              <w:numPr>
                <w:ilvl w:val="0"/>
                <w:numId w:val="18"/>
              </w:numPr>
              <w:tabs>
                <w:tab w:val="clear" w:pos="708"/>
                <w:tab w:val="left" w:pos="201" w:leader="none"/>
                <w:tab w:val="left" w:pos="1512" w:leader="none"/>
              </w:tabs>
              <w:spacing w:before="0" w:after="0"/>
              <w:ind w:left="25" w:right="56"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Elaboração do conteúdo do evento;</w:t>
            </w:r>
          </w:p>
          <w:p>
            <w:pPr>
              <w:pStyle w:val="TableParagraph"/>
              <w:widowControl w:val="false"/>
              <w:numPr>
                <w:ilvl w:val="0"/>
                <w:numId w:val="18"/>
              </w:numPr>
              <w:tabs>
                <w:tab w:val="clear" w:pos="708"/>
                <w:tab w:val="left" w:pos="201" w:leader="none"/>
                <w:tab w:val="left" w:pos="1512" w:leader="none"/>
              </w:tabs>
              <w:spacing w:before="0" w:after="0"/>
              <w:ind w:left="25" w:right="56"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Diálogo com instituições de ensino do município;</w:t>
            </w:r>
          </w:p>
          <w:p>
            <w:pPr>
              <w:pStyle w:val="TableParagraph"/>
              <w:widowControl w:val="false"/>
              <w:numPr>
                <w:ilvl w:val="0"/>
                <w:numId w:val="18"/>
              </w:numPr>
              <w:tabs>
                <w:tab w:val="clear" w:pos="708"/>
                <w:tab w:val="left" w:pos="201" w:leader="none"/>
                <w:tab w:val="left" w:pos="1512" w:leader="none"/>
              </w:tabs>
              <w:spacing w:before="0" w:after="0"/>
              <w:ind w:left="25" w:right="56"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Parceria com instituições de qualificação profissional para o desenvolvimento de seminários e/ou cursos rápidos, na semana referente ao tema.</w:t>
            </w:r>
          </w:p>
          <w:p>
            <w:pPr>
              <w:pStyle w:val="TableParagraph"/>
              <w:widowControl w:val="false"/>
              <w:tabs>
                <w:tab w:val="clear" w:pos="708"/>
                <w:tab w:val="left" w:pos="201" w:leader="none"/>
                <w:tab w:val="left" w:pos="1512" w:leader="none"/>
              </w:tabs>
              <w:spacing w:before="13" w:after="0"/>
              <w:ind w:left="25" w:hanging="0"/>
              <w:jc w:val="both"/>
              <w:rPr>
                <w:rFonts w:ascii="Tw Cen MT Condensed" w:hAnsi="Tw Cen MT Condensed"/>
                <w:color w:val="auto"/>
              </w:rPr>
            </w:pPr>
            <w:r>
              <w:rPr>
                <w:rFonts w:ascii="Tw Cen MT Condensed" w:hAnsi="Tw Cen MT Condensed"/>
                <w:b/>
                <w:bCs/>
                <w:color w:val="5F497A"/>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PARCEIROS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01" w:leader="none"/>
              </w:tabs>
              <w:spacing w:lineRule="auto" w:line="240" w:before="0" w:after="0"/>
              <w:ind w:left="25" w:right="498" w:hanging="0"/>
              <w:jc w:val="both"/>
              <w:rPr>
                <w:rFonts w:ascii="Tw Cen MT Condensed" w:hAnsi="Tw Cen MT Condensed" w:eastAsia="Calibri" w:cs="" w:cstheme="minorBidi" w:eastAsiaTheme="minorHAnsi"/>
                <w:color w:val="auto"/>
                <w:sz w:val="12"/>
                <w:lang w:val="pt-BR"/>
              </w:rPr>
            </w:pPr>
            <w:r>
              <w:rPr>
                <w:rFonts w:eastAsia="Calibri" w:cs="" w:cstheme="minorBidi" w:eastAsiaTheme="minorHAnsi" w:ascii="Tw Cen MT Condensed" w:hAnsi="Tw Cen MT Condensed"/>
                <w:b/>
                <w:bCs/>
                <w:color w:val="5F497A"/>
                <w:kern w:val="0"/>
                <w:sz w:val="22"/>
                <w:szCs w:val="22"/>
                <w:lang w:val="pt-BR" w:bidi="ar-SA"/>
              </w:rPr>
            </w:r>
          </w:p>
          <w:p>
            <w:pPr>
              <w:pStyle w:val="TableParagraph"/>
              <w:widowControl w:val="false"/>
              <w:numPr>
                <w:ilvl w:val="0"/>
                <w:numId w:val="18"/>
              </w:numPr>
              <w:tabs>
                <w:tab w:val="clear" w:pos="708"/>
                <w:tab w:val="left" w:pos="201"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Atores da cadeia turística local e regional;</w:t>
            </w:r>
          </w:p>
          <w:p>
            <w:pPr>
              <w:pStyle w:val="TableParagraph"/>
              <w:widowControl w:val="false"/>
              <w:numPr>
                <w:ilvl w:val="0"/>
                <w:numId w:val="18"/>
              </w:numPr>
              <w:tabs>
                <w:tab w:val="clear" w:pos="708"/>
                <w:tab w:val="left" w:pos="201"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Indivíduos ou grupos de indivíduos que atuem no setor;</w:t>
            </w:r>
          </w:p>
          <w:p>
            <w:pPr>
              <w:pStyle w:val="TableParagraph"/>
              <w:widowControl w:val="false"/>
              <w:numPr>
                <w:ilvl w:val="0"/>
                <w:numId w:val="18"/>
              </w:numPr>
              <w:tabs>
                <w:tab w:val="clear" w:pos="708"/>
                <w:tab w:val="left" w:pos="201"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Instituições de ensino;</w:t>
            </w:r>
          </w:p>
          <w:p>
            <w:pPr>
              <w:pStyle w:val="TableParagraph"/>
              <w:widowControl w:val="false"/>
              <w:numPr>
                <w:ilvl w:val="0"/>
                <w:numId w:val="18"/>
              </w:numPr>
              <w:tabs>
                <w:tab w:val="clear" w:pos="708"/>
                <w:tab w:val="left" w:pos="201" w:leader="none"/>
              </w:tabs>
              <w:spacing w:lineRule="auto" w:line="240" w:before="0" w:after="0"/>
              <w:ind w:left="25" w:right="498" w:hanging="13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Instituições de qualificação profissional;</w:t>
            </w:r>
          </w:p>
          <w:p>
            <w:pPr>
              <w:pStyle w:val="TableParagraph"/>
              <w:widowControl w:val="false"/>
              <w:tabs>
                <w:tab w:val="clear" w:pos="708"/>
                <w:tab w:val="left" w:pos="149" w:leader="none"/>
              </w:tabs>
              <w:spacing w:before="0" w:after="0"/>
              <w:ind w:left="25" w:hanging="0"/>
              <w:jc w:val="both"/>
              <w:rPr>
                <w:rFonts w:ascii="Tw Cen MT Condensed" w:hAnsi="Tw Cen MT Condensed"/>
                <w:color w:val="auto"/>
              </w:rPr>
            </w:pPr>
            <w:r>
              <w:rPr>
                <w:rFonts w:ascii="Tw Cen MT Condensed" w:hAnsi="Tw Cen MT Condensed"/>
                <w:b/>
                <w:bCs/>
                <w:color w:val="5F497A"/>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color w:val="auto"/>
              </w:rPr>
            </w:pPr>
            <w:r>
              <w:rPr>
                <w:rFonts w:eastAsia="Calibri" w:cs="" w:ascii="Tw Cen MT Condensed" w:hAnsi="Tw Cen MT Condensed"/>
                <w:b/>
                <w:bCs/>
                <w:color w:val="auto"/>
                <w:kern w:val="0"/>
                <w:sz w:val="22"/>
                <w:szCs w:val="22"/>
                <w:lang w:val="pt-BR" w:eastAsia="en-US" w:bidi="ar-SA"/>
              </w:rPr>
              <w:t>CAPTAÇÃO DE RECURSOS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tcBorders>
            <w:vAlign w:val="center"/>
          </w:tcPr>
          <w:p>
            <w:pPr>
              <w:pStyle w:val="TableParagraph"/>
              <w:widowControl w:val="false"/>
              <w:tabs>
                <w:tab w:val="clear" w:pos="708"/>
                <w:tab w:val="left" w:pos="200" w:leader="none"/>
              </w:tabs>
              <w:spacing w:before="0" w:after="0"/>
              <w:ind w:left="25" w:hanging="0"/>
              <w:jc w:val="both"/>
              <w:rPr>
                <w:rFonts w:ascii="Tw Cen MT Condensed" w:hAnsi="Tw Cen MT Condensed" w:eastAsia="Calibri" w:cs="" w:cstheme="minorBidi" w:eastAsiaTheme="minorHAnsi"/>
                <w:color w:val="auto"/>
                <w:sz w:val="10"/>
                <w:lang w:val="pt-BR"/>
              </w:rPr>
            </w:pPr>
            <w:r>
              <w:rPr>
                <w:rFonts w:eastAsia="Calibri" w:cs="" w:cstheme="minorBidi" w:eastAsiaTheme="minorHAnsi" w:ascii="Tw Cen MT Condensed" w:hAnsi="Tw Cen MT Condensed"/>
                <w:b/>
                <w:bCs/>
                <w:color w:val="5F497A"/>
                <w:kern w:val="0"/>
                <w:sz w:val="22"/>
                <w:szCs w:val="22"/>
                <w:lang w:val="pt-BR" w:bidi="ar-SA"/>
              </w:rPr>
            </w:r>
          </w:p>
          <w:p>
            <w:pPr>
              <w:pStyle w:val="TableParagraph"/>
              <w:widowControl w:val="false"/>
              <w:numPr>
                <w:ilvl w:val="0"/>
                <w:numId w:val="18"/>
              </w:numPr>
              <w:tabs>
                <w:tab w:val="clear" w:pos="708"/>
                <w:tab w:val="left" w:pos="200"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Recursos direcionados ao turismo da cidade;</w:t>
            </w:r>
          </w:p>
          <w:p>
            <w:pPr>
              <w:pStyle w:val="TableParagraph"/>
              <w:widowControl w:val="false"/>
              <w:numPr>
                <w:ilvl w:val="0"/>
                <w:numId w:val="18"/>
              </w:numPr>
              <w:tabs>
                <w:tab w:val="clear" w:pos="708"/>
                <w:tab w:val="left" w:pos="200" w:leader="none"/>
              </w:tabs>
              <w:spacing w:before="0" w:after="0"/>
              <w:jc w:val="both"/>
              <w:rPr>
                <w:rFonts w:ascii="Tw Cen MT Condensed" w:hAnsi="Tw Cen MT Condensed" w:eastAsia="Calibri" w:cs="" w:cstheme="minorBidi" w:eastAsiaTheme="minorHAnsi"/>
                <w:color w:val="auto"/>
                <w:lang w:val="pt-BR"/>
              </w:rPr>
            </w:pPr>
            <w:r>
              <w:rPr>
                <w:rFonts w:eastAsia="Calibri" w:cs="" w:ascii="Tw Cen MT Condensed" w:hAnsi="Tw Cen MT Condensed" w:cstheme="minorBidi" w:eastAsiaTheme="minorHAnsi"/>
                <w:b/>
                <w:bCs/>
                <w:color w:val="auto"/>
                <w:kern w:val="0"/>
                <w:sz w:val="22"/>
                <w:szCs w:val="22"/>
                <w:lang w:val="pt-BR" w:bidi="ar-SA"/>
              </w:rPr>
              <w:t>Investimentos privados.</w:t>
            </w:r>
          </w:p>
          <w:p>
            <w:pPr>
              <w:pStyle w:val="TableParagraph"/>
              <w:widowControl w:val="false"/>
              <w:tabs>
                <w:tab w:val="clear" w:pos="708"/>
                <w:tab w:val="left" w:pos="149" w:leader="none"/>
              </w:tabs>
              <w:spacing w:before="0" w:after="0"/>
              <w:ind w:left="25" w:hanging="0"/>
              <w:jc w:val="both"/>
              <w:rPr>
                <w:rFonts w:ascii="Tw Cen MT Condensed" w:hAnsi="Tw Cen MT Condensed"/>
                <w:color w:val="auto"/>
              </w:rPr>
            </w:pPr>
            <w:r>
              <w:rPr>
                <w:rFonts w:ascii="Tw Cen MT Condensed" w:hAnsi="Tw Cen MT Condensed"/>
                <w:b/>
                <w:bCs/>
                <w:color w:val="5F497A"/>
                <w:kern w:val="0"/>
                <w:sz w:val="22"/>
                <w:szCs w:val="22"/>
                <w:lang w:bidi="ar-SA"/>
              </w:rPr>
            </w:r>
          </w:p>
        </w:tc>
      </w:tr>
    </w:tbl>
    <w:p>
      <w:pPr>
        <w:pStyle w:val="Normal"/>
        <w:jc w:val="both"/>
        <w:rPr/>
      </w:pPr>
      <w:r>
        <w:rPr/>
      </w:r>
      <w:r>
        <w:br w:type="page"/>
      </w:r>
    </w:p>
    <w:tbl>
      <w:tblPr>
        <w:tblStyle w:val="TabeladeGrade2-nfase11"/>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80"/>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B2A1C7"/>
              <w:bottom w:val="single" w:sz="4" w:space="0" w:color="B2A1C7"/>
            </w:tcBorders>
            <w:shd w:color="auto" w:fill="FFFFFF" w:themeFill="background1" w:val="clear"/>
          </w:tcPr>
          <w:p>
            <w:pPr>
              <w:pStyle w:val="Normal"/>
              <w:pageBreakBefore/>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08">
                  <wp:simplePos x="0" y="0"/>
                  <wp:positionH relativeFrom="column">
                    <wp:posOffset>4438015</wp:posOffset>
                  </wp:positionH>
                  <wp:positionV relativeFrom="paragraph">
                    <wp:posOffset>105410</wp:posOffset>
                  </wp:positionV>
                  <wp:extent cx="1170305" cy="405765"/>
                  <wp:effectExtent l="0" t="0" r="0" b="0"/>
                  <wp:wrapSquare wrapText="bothSides"/>
                  <wp:docPr id="98" name="Imagem 55"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55" descr="C:\Users\31521\Desktop\LOGO NOVO PMRGS.jpg"/>
                          <pic:cNvPicPr>
                            <a:picLocks noChangeAspect="1" noChangeArrowheads="1"/>
                          </pic:cNvPicPr>
                        </pic:nvPicPr>
                        <pic:blipFill>
                          <a:blip r:embed="rId103"/>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61">
                  <wp:simplePos x="0" y="0"/>
                  <wp:positionH relativeFrom="column">
                    <wp:posOffset>3325495</wp:posOffset>
                  </wp:positionH>
                  <wp:positionV relativeFrom="paragraph">
                    <wp:posOffset>30480</wp:posOffset>
                  </wp:positionV>
                  <wp:extent cx="864235" cy="451485"/>
                  <wp:effectExtent l="0" t="0" r="0" b="0"/>
                  <wp:wrapSquare wrapText="bothSides"/>
                  <wp:docPr id="99" name="Imagem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m 239" descr=""/>
                          <pic:cNvPicPr>
                            <a:picLocks noChangeAspect="1" noChangeArrowheads="1"/>
                          </pic:cNvPicPr>
                        </pic:nvPicPr>
                        <pic:blipFill>
                          <a:blip r:embed="rId104"/>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019</w:t>
            </w:r>
          </w:p>
          <w:p>
            <w:pPr>
              <w:pStyle w:val="Normal"/>
              <w:widowControl/>
              <w:spacing w:lineRule="auto" w:line="240" w:before="0" w:after="0"/>
              <w:jc w:val="both"/>
              <w:rPr>
                <w:sz w:val="24"/>
              </w:rPr>
            </w:pPr>
            <w:r>
              <w:rPr>
                <w:rFonts w:eastAsia="Calibri" w:cs="" w:ascii="Tw Cen MT Condensed" w:hAnsi="Tw Cen MT Condensed"/>
                <w:b/>
                <w:bCs/>
                <w:kern w:val="0"/>
                <w:sz w:val="22"/>
                <w:szCs w:val="22"/>
                <w:lang w:val="pt-BR" w:eastAsia="en-US" w:bidi="ar-SA"/>
              </w:rPr>
              <w:t>AÇÃO: ROTAS DE ECOTURISMO</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B2A1C7"/>
              <w:bottom w:val="single" w:sz="4" w:space="0" w:color="B2A1C7"/>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B2A1C7"/>
              <w:bottom w:val="nil"/>
            </w:tcBorders>
            <w:shd w:color="auto" w:fill="FFFFFF" w:themeFill="background1"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TableParagraph"/>
              <w:widowControl w:val="false"/>
              <w:numPr>
                <w:ilvl w:val="0"/>
                <w:numId w:val="20"/>
              </w:numPr>
              <w:tabs>
                <w:tab w:val="clear" w:pos="708"/>
                <w:tab w:val="left" w:pos="177" w:leader="none"/>
              </w:tabs>
              <w:spacing w:before="191"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Aumentar a oferta turística do município através de segmento vocacional de Rio Grande da Serra.</w:t>
            </w:r>
          </w:p>
          <w:p>
            <w:pPr>
              <w:pStyle w:val="Normal"/>
              <w:widowControl/>
              <w:shd w:val="clear" w:color="auto" w:fill="FFFFFF"/>
              <w:spacing w:lineRule="auto" w:line="240" w:before="0" w:after="0"/>
              <w:jc w:val="both"/>
              <w:rPr>
                <w:rFonts w:ascii="Tw Cen MT Condensed" w:hAnsi="Tw Cen MT Condensed"/>
                <w:sz w:val="10"/>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TableParagraph"/>
              <w:widowControl w:val="false"/>
              <w:numPr>
                <w:ilvl w:val="0"/>
                <w:numId w:val="18"/>
              </w:numPr>
              <w:tabs>
                <w:tab w:val="clear" w:pos="708"/>
                <w:tab w:val="left" w:pos="203" w:leader="none"/>
              </w:tabs>
              <w:spacing w:before="241" w:after="0"/>
              <w:ind w:left="130"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Desenvolver e estruturar rotas de ecoturismo na cidade. O ecoturismo é um destacado potencial segmento no município considerando que a totalidade de seu território está localizado em área de mananciais.</w:t>
            </w:r>
          </w:p>
          <w:p>
            <w:pPr>
              <w:pStyle w:val="TableParagraph"/>
              <w:widowControl w:val="false"/>
              <w:tabs>
                <w:tab w:val="clear" w:pos="708"/>
                <w:tab w:val="left" w:pos="191" w:leader="none"/>
              </w:tabs>
              <w:spacing w:before="0" w:after="0"/>
              <w:ind w:left="25" w:right="-72" w:hanging="0"/>
              <w:jc w:val="both"/>
              <w:rPr>
                <w:rFonts w:ascii="Tw Cen MT Condensed" w:hAnsi="Tw Cen MT Condensed" w:eastAsia="Calibri" w:cs="" w:cstheme="minorBidi" w:eastAsiaTheme="minorHAnsi"/>
                <w:sz w:val="12"/>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TableParagraph"/>
              <w:widowControl w:val="false"/>
              <w:tabs>
                <w:tab w:val="clear" w:pos="708"/>
                <w:tab w:val="left" w:pos="203"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203" w:leader="none"/>
              </w:tabs>
              <w:spacing w:before="15" w:after="0"/>
              <w:ind w:left="130"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Análise das opções para compor as rotas;</w:t>
            </w:r>
          </w:p>
          <w:p>
            <w:pPr>
              <w:pStyle w:val="TableParagraph"/>
              <w:widowControl w:val="false"/>
              <w:numPr>
                <w:ilvl w:val="0"/>
                <w:numId w:val="18"/>
              </w:numPr>
              <w:tabs>
                <w:tab w:val="clear" w:pos="708"/>
                <w:tab w:val="left" w:pos="155"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Análise detalhada de acesso, perigos, níveis de dificuldade, público alvo etc.;</w:t>
            </w:r>
          </w:p>
          <w:p>
            <w:pPr>
              <w:pStyle w:val="TableParagraph"/>
              <w:widowControl w:val="false"/>
              <w:numPr>
                <w:ilvl w:val="0"/>
                <w:numId w:val="18"/>
              </w:numPr>
              <w:tabs>
                <w:tab w:val="clear" w:pos="708"/>
                <w:tab w:val="left" w:pos="194" w:leader="none"/>
              </w:tabs>
              <w:spacing w:before="0" w:after="0"/>
              <w:ind w:left="130"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Montagem de diferentes roteiros relacionados ao ecoturismo, incluindo basicamente: trilhas, contemplação, esportes de aventura, eventos direcionados ao segmento e atrativos naturais;</w:t>
            </w:r>
          </w:p>
          <w:p>
            <w:pPr>
              <w:pStyle w:val="TableParagraph"/>
              <w:widowControl w:val="false"/>
              <w:numPr>
                <w:ilvl w:val="0"/>
                <w:numId w:val="18"/>
              </w:numPr>
              <w:tabs>
                <w:tab w:val="clear" w:pos="708"/>
                <w:tab w:val="left" w:pos="155"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Análise dos impactos negativos e projeto que os minimize;</w:t>
            </w:r>
          </w:p>
          <w:p>
            <w:pPr>
              <w:pStyle w:val="TableParagraph"/>
              <w:widowControl w:val="false"/>
              <w:numPr>
                <w:ilvl w:val="0"/>
                <w:numId w:val="18"/>
              </w:numPr>
              <w:tabs>
                <w:tab w:val="clear" w:pos="708"/>
                <w:tab w:val="left" w:pos="155"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Elaboração de um projeto de reposição aos impactos negativos inevitáveis;</w:t>
            </w:r>
          </w:p>
          <w:p>
            <w:pPr>
              <w:pStyle w:val="TableParagraph"/>
              <w:widowControl w:val="false"/>
              <w:numPr>
                <w:ilvl w:val="0"/>
                <w:numId w:val="18"/>
              </w:numPr>
              <w:tabs>
                <w:tab w:val="clear" w:pos="708"/>
                <w:tab w:val="left" w:pos="155"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Pesquisa dos serviços turísticos disponíveis nos locais;</w:t>
            </w:r>
          </w:p>
          <w:p>
            <w:pPr>
              <w:pStyle w:val="TableParagraph"/>
              <w:widowControl w:val="false"/>
              <w:numPr>
                <w:ilvl w:val="0"/>
                <w:numId w:val="18"/>
              </w:numPr>
              <w:tabs>
                <w:tab w:val="clear" w:pos="708"/>
                <w:tab w:val="left" w:pos="155"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Planejamento do material gráfico para as diferentes opções de roteiros;</w:t>
            </w:r>
          </w:p>
          <w:p>
            <w:pPr>
              <w:pStyle w:val="TableParagraph"/>
              <w:widowControl w:val="false"/>
              <w:numPr>
                <w:ilvl w:val="0"/>
                <w:numId w:val="18"/>
              </w:numPr>
              <w:tabs>
                <w:tab w:val="clear" w:pos="708"/>
                <w:tab w:val="left" w:pos="155"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Capacitação de guias especializados nesse segmento;</w:t>
            </w:r>
          </w:p>
          <w:p>
            <w:pPr>
              <w:pStyle w:val="TableParagraph"/>
              <w:widowControl w:val="false"/>
              <w:numPr>
                <w:ilvl w:val="0"/>
                <w:numId w:val="18"/>
              </w:numPr>
              <w:tabs>
                <w:tab w:val="clear" w:pos="708"/>
                <w:tab w:val="left" w:pos="203" w:leader="none"/>
              </w:tabs>
              <w:spacing w:before="0" w:after="0"/>
              <w:ind w:left="130"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Implantação de sinalização adequada.</w:t>
            </w:r>
          </w:p>
          <w:p>
            <w:pPr>
              <w:pStyle w:val="TableParagraph"/>
              <w:widowControl w:val="false"/>
              <w:tabs>
                <w:tab w:val="clear" w:pos="708"/>
                <w:tab w:val="left" w:pos="203"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TableParagraph"/>
              <w:widowControl w:val="false"/>
              <w:tabs>
                <w:tab w:val="clear" w:pos="708"/>
                <w:tab w:val="left" w:pos="149" w:leader="none"/>
              </w:tabs>
              <w:spacing w:before="0" w:after="0"/>
              <w:ind w:left="25"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18"/>
              </w:numPr>
              <w:tabs>
                <w:tab w:val="clear" w:pos="708"/>
                <w:tab w:val="left" w:pos="149"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Governo do Estado de São Paulo;</w:t>
            </w:r>
          </w:p>
          <w:p>
            <w:pPr>
              <w:pStyle w:val="TableParagraph"/>
              <w:widowControl w:val="false"/>
              <w:numPr>
                <w:ilvl w:val="0"/>
                <w:numId w:val="18"/>
              </w:numPr>
              <w:tabs>
                <w:tab w:val="clear" w:pos="708"/>
                <w:tab w:val="left" w:pos="149"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Governo Federal (MTur);</w:t>
            </w:r>
          </w:p>
          <w:p>
            <w:pPr>
              <w:pStyle w:val="TableParagraph"/>
              <w:widowControl w:val="false"/>
              <w:numPr>
                <w:ilvl w:val="0"/>
                <w:numId w:val="18"/>
              </w:numPr>
              <w:tabs>
                <w:tab w:val="clear" w:pos="708"/>
                <w:tab w:val="left" w:pos="149"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Instituto Fundação Florestal - IFF;</w:t>
            </w:r>
          </w:p>
          <w:p>
            <w:pPr>
              <w:pStyle w:val="TableParagraph"/>
              <w:widowControl w:val="false"/>
              <w:numPr>
                <w:ilvl w:val="0"/>
                <w:numId w:val="18"/>
              </w:numPr>
              <w:tabs>
                <w:tab w:val="clear" w:pos="708"/>
                <w:tab w:val="left" w:pos="149"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Departamento de Estradas e Rodagem - DER;</w:t>
            </w:r>
          </w:p>
          <w:p>
            <w:pPr>
              <w:pStyle w:val="TableParagraph"/>
              <w:widowControl w:val="false"/>
              <w:numPr>
                <w:ilvl w:val="0"/>
                <w:numId w:val="18"/>
              </w:numPr>
              <w:tabs>
                <w:tab w:val="clear" w:pos="708"/>
                <w:tab w:val="left" w:pos="149"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Instituições de ensino;</w:t>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single" w:sz="4" w:space="0" w:color="B2A1C7"/>
            </w:tcBorders>
            <w:shd w:color="auto" w:fill="FFFFFF" w:themeFill="background1" w:val="clear"/>
          </w:tcPr>
          <w:p>
            <w:pPr>
              <w:pStyle w:val="TableParagraph"/>
              <w:widowControl w:val="false"/>
              <w:tabs>
                <w:tab w:val="clear" w:pos="708"/>
                <w:tab w:val="left" w:pos="200" w:leader="none"/>
              </w:tabs>
              <w:spacing w:before="0" w:after="0"/>
              <w:ind w:left="69" w:right="526" w:hanging="0"/>
              <w:jc w:val="both"/>
              <w:rPr>
                <w:rFonts w:ascii="Tw Cen MT Condensed" w:hAnsi="Tw Cen MT Condensed"/>
                <w:sz w:val="10"/>
              </w:rPr>
            </w:pPr>
            <w:r>
              <w:rPr>
                <w:rFonts w:ascii="Tw Cen MT Condensed" w:hAnsi="Tw Cen MT Condensed"/>
                <w:b/>
                <w:bCs/>
                <w:kern w:val="0"/>
                <w:sz w:val="22"/>
                <w:szCs w:val="22"/>
                <w:lang w:bidi="ar-SA"/>
              </w:rPr>
            </w:r>
          </w:p>
          <w:p>
            <w:pPr>
              <w:pStyle w:val="TableParagraph"/>
              <w:widowControl w:val="false"/>
              <w:numPr>
                <w:ilvl w:val="0"/>
                <w:numId w:val="18"/>
              </w:numPr>
              <w:tabs>
                <w:tab w:val="clear" w:pos="708"/>
                <w:tab w:val="left" w:pos="200"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Investimentos privados;</w:t>
            </w:r>
          </w:p>
          <w:p>
            <w:pPr>
              <w:pStyle w:val="TableParagraph"/>
              <w:widowControl w:val="false"/>
              <w:numPr>
                <w:ilvl w:val="0"/>
                <w:numId w:val="18"/>
              </w:numPr>
              <w:tabs>
                <w:tab w:val="clear" w:pos="708"/>
                <w:tab w:val="left" w:pos="200"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direcionados ao turismo da cidade;</w:t>
            </w:r>
          </w:p>
          <w:p>
            <w:pPr>
              <w:pStyle w:val="TableParagraph"/>
              <w:widowControl w:val="false"/>
              <w:numPr>
                <w:ilvl w:val="0"/>
                <w:numId w:val="18"/>
              </w:numPr>
              <w:tabs>
                <w:tab w:val="clear" w:pos="708"/>
                <w:tab w:val="left" w:pos="200" w:leader="none"/>
              </w:tabs>
              <w:spacing w:before="0" w:after="0"/>
              <w:ind w:left="130"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Convênios com órgão públicos.</w:t>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p>
            <w:pPr>
              <w:pStyle w:val="TableParagraph"/>
              <w:widowControl w:val="false"/>
              <w:tabs>
                <w:tab w:val="clear" w:pos="708"/>
                <w:tab w:val="left" w:pos="149" w:leader="none"/>
              </w:tabs>
              <w:spacing w:before="0" w:after="0"/>
              <w:ind w:left="25" w:hanging="0"/>
              <w:jc w:val="both"/>
              <w:rPr>
                <w:rFonts w:ascii="Tw Cen MT Condensed" w:hAnsi="Tw Cen MT Condensed"/>
              </w:rPr>
            </w:pPr>
            <w:r>
              <w:rPr>
                <w:rFonts w:ascii="Tw Cen MT Condensed" w:hAnsi="Tw Cen MT Condensed"/>
                <w:b/>
                <w:bCs/>
                <w:kern w:val="0"/>
                <w:sz w:val="22"/>
                <w:szCs w:val="22"/>
                <w:lang w:bidi="ar-SA"/>
              </w:rPr>
            </w:r>
          </w:p>
        </w:tc>
      </w:tr>
    </w:tbl>
    <w:tbl>
      <w:tblPr>
        <w:tblStyle w:val="TabeladeGrade2-nfase51"/>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80"/>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12" w:space="0" w:color="8EAADB"/>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09">
                  <wp:simplePos x="0" y="0"/>
                  <wp:positionH relativeFrom="column">
                    <wp:posOffset>4519295</wp:posOffset>
                  </wp:positionH>
                  <wp:positionV relativeFrom="paragraph">
                    <wp:posOffset>185420</wp:posOffset>
                  </wp:positionV>
                  <wp:extent cx="1170305" cy="405765"/>
                  <wp:effectExtent l="0" t="0" r="0" b="0"/>
                  <wp:wrapSquare wrapText="bothSides"/>
                  <wp:docPr id="100" name="Imagem 57"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m 57" descr="C:\Users\31521\Desktop\LOGO NOVO PMRGS.jpg"/>
                          <pic:cNvPicPr>
                            <a:picLocks noChangeAspect="1" noChangeArrowheads="1"/>
                          </pic:cNvPicPr>
                        </pic:nvPicPr>
                        <pic:blipFill>
                          <a:blip r:embed="rId105"/>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62">
                  <wp:simplePos x="0" y="0"/>
                  <wp:positionH relativeFrom="column">
                    <wp:posOffset>3495040</wp:posOffset>
                  </wp:positionH>
                  <wp:positionV relativeFrom="paragraph">
                    <wp:posOffset>109855</wp:posOffset>
                  </wp:positionV>
                  <wp:extent cx="864235" cy="451485"/>
                  <wp:effectExtent l="0" t="0" r="0" b="0"/>
                  <wp:wrapSquare wrapText="bothSides"/>
                  <wp:docPr id="101" name="Imagem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240" descr=""/>
                          <pic:cNvPicPr>
                            <a:picLocks noChangeAspect="1" noChangeArrowheads="1"/>
                          </pic:cNvPicPr>
                        </pic:nvPicPr>
                        <pic:blipFill>
                          <a:blip r:embed="rId106"/>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020</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SELO DO TURISMO – EMPRESA AMIGA DO TURISTA</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 w:cs="" w:cstheme="majorBidi" w:eastAsiaTheme="majorEastAsia"/>
                <w:sz w:val="16"/>
                <w:lang w:val="pt-BR"/>
              </w:rPr>
            </w:pPr>
            <w:r>
              <w:rPr>
                <w:rFonts w:eastAsia="" w:cs="" w:cstheme="majorBidi" w:eastAsiaTheme="majorEastAsia"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 w:cs="" w:cstheme="majorBidi" w:eastAsiaTheme="majorEastAsia"/>
                <w:lang w:val="pt-BR"/>
              </w:rPr>
            </w:pPr>
            <w:r>
              <w:rPr>
                <w:rFonts w:eastAsia="" w:cs="" w:ascii="Tw Cen MT Condensed" w:hAnsi="Tw Cen MT Condensed" w:cstheme="majorBidi" w:eastAsiaTheme="majorEastAsia"/>
                <w:b/>
                <w:bCs/>
                <w:kern w:val="0"/>
                <w:sz w:val="22"/>
                <w:szCs w:val="22"/>
                <w:lang w:val="pt-BR" w:bidi="ar-SA"/>
              </w:rPr>
              <w:t>Certificar empreendimentos de cunho turístico que manifestem a intenção de atuar como parceiras oficiais do turismo da cidade.</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 w:cs="" w:cstheme="majorBidi" w:eastAsiaTheme="majorEastAsia"/>
                <w:lang w:val="pt-BR"/>
              </w:rPr>
            </w:pPr>
            <w:r>
              <w:rPr>
                <w:rFonts w:eastAsia="" w:cs="" w:cstheme="majorBidi" w:eastAsiaTheme="majorEastAsia"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 w:cs="" w:cstheme="majorBidi" w:eastAsiaTheme="majorEastAsia"/>
                <w:lang w:val="pt-BR"/>
              </w:rPr>
            </w:pPr>
            <w:r>
              <w:rPr>
                <w:rFonts w:eastAsia="" w:cs="" w:cstheme="majorBidi" w:eastAsiaTheme="majorEastAsia"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 w:cs="" w:cstheme="majorBidi" w:eastAsiaTheme="majorEastAsia"/>
                <w:lang w:val="pt-BR"/>
              </w:rPr>
            </w:pPr>
            <w:r>
              <w:rPr>
                <w:rFonts w:eastAsia="" w:cs="" w:ascii="Tw Cen MT Condensed" w:hAnsi="Tw Cen MT Condensed" w:cstheme="majorBidi" w:eastAsiaTheme="majorEastAsia"/>
                <w:b/>
                <w:bCs/>
                <w:kern w:val="0"/>
                <w:sz w:val="22"/>
                <w:szCs w:val="22"/>
                <w:lang w:val="pt-BR" w:bidi="ar-SA"/>
              </w:rPr>
              <w:t>Para os empreendimentos turísticos será necessário o cadastramento junto ao CADASTUR.</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Calibri" w:hAnsi="Calibri" w:eastAsia="Times New Roman" w:cs="Times New Roman"/>
                <w:color w:val="000000"/>
                <w:sz w:val="16"/>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Calibri" w:hAnsi="Calibri" w:eastAsia="Times New Roman" w:cs="Times New Roman"/>
                <w:color w:val="000000"/>
                <w:sz w:val="24"/>
                <w:szCs w:val="24"/>
                <w:lang w:eastAsia="pt-BR"/>
              </w:rPr>
            </w:pPr>
            <w:r>
              <w:rPr>
                <w:rFonts w:eastAsia="" w:cs="" w:ascii="Tw Cen MT Condensed" w:hAnsi="Tw Cen MT Condensed" w:cstheme="majorBidi" w:eastAsiaTheme="majorEastAsia"/>
                <w:b/>
                <w:bCs/>
                <w:kern w:val="0"/>
                <w:sz w:val="22"/>
                <w:szCs w:val="22"/>
                <w:lang w:val="pt-BR" w:bidi="ar-SA"/>
              </w:rPr>
              <w:t xml:space="preserve">Diálogo </w:t>
            </w:r>
            <w:r>
              <w:rPr>
                <w:rFonts w:eastAsia="" w:cs="" w:ascii="Tw Cen MT Condensed" w:hAnsi="Tw Cen MT Condensed" w:cstheme="majorBidi" w:eastAsiaTheme="majorEastAsia"/>
                <w:b/>
                <w:bCs/>
                <w:kern w:val="0"/>
                <w:sz w:val="22"/>
                <w:szCs w:val="22"/>
                <w:lang w:bidi="ar-SA"/>
              </w:rPr>
              <w:t>com os empreendimentos turísticos;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Calibri" w:hAnsi="Calibri" w:eastAsia="Times New Roman" w:cs="Times New Roman"/>
                <w:color w:val="000000"/>
                <w:sz w:val="24"/>
                <w:szCs w:val="24"/>
                <w:lang w:eastAsia="pt-BR"/>
              </w:rPr>
            </w:pPr>
            <w:r>
              <w:rPr>
                <w:rFonts w:eastAsia="" w:cs="" w:ascii="Tw Cen MT Condensed" w:hAnsi="Tw Cen MT Condensed" w:cstheme="majorBidi" w:eastAsiaTheme="majorEastAsia"/>
                <w:b/>
                <w:bCs/>
                <w:kern w:val="0"/>
                <w:sz w:val="22"/>
                <w:szCs w:val="22"/>
                <w:lang w:bidi="ar-SA"/>
              </w:rPr>
              <w:t>Criação do selo padronizado de parceria;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 w:cs="" w:cstheme="majorBidi" w:eastAsiaTheme="majorEastAsia"/>
                <w:lang w:val="pt-BR"/>
              </w:rPr>
            </w:pPr>
            <w:r>
              <w:rPr>
                <w:rFonts w:eastAsia="" w:cs="" w:ascii="Tw Cen MT Condensed" w:hAnsi="Tw Cen MT Condensed" w:cstheme="majorBidi" w:eastAsiaTheme="majorEastAsia"/>
                <w:b/>
                <w:bCs/>
                <w:kern w:val="0"/>
                <w:sz w:val="22"/>
                <w:szCs w:val="22"/>
                <w:lang w:val="pt-BR" w:bidi="ar-SA"/>
              </w:rPr>
              <w:t>Elaboração de uma cartilha sobre o CADASTUR.</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 w:cs="" w:cstheme="majorBidi" w:eastAsiaTheme="majorEastAsia"/>
                <w:lang w:val="pt-BR"/>
              </w:rPr>
            </w:pPr>
            <w:r>
              <w:rPr>
                <w:rFonts w:eastAsia="" w:cs="" w:cstheme="majorBidi" w:eastAsiaTheme="majorEastAsia"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 w:cs="" w:cstheme="majorBidi" w:eastAsiaTheme="majorEastAsia"/>
              </w:rPr>
            </w:pPr>
            <w:r>
              <w:rPr>
                <w:rFonts w:eastAsia="" w:cs="" w:ascii="Tw Cen MT Condensed" w:hAnsi="Tw Cen MT Condensed" w:cstheme="majorBidi" w:eastAsiaTheme="majorEastAsia"/>
                <w:b/>
                <w:bCs/>
                <w:kern w:val="0"/>
                <w:sz w:val="22"/>
                <w:szCs w:val="22"/>
                <w:lang w:bidi="ar-SA"/>
              </w:rPr>
              <w:t>Atores da cadeia turística local.</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 w:cs="" w:cstheme="majorBidi" w:eastAsiaTheme="majorEastAsia"/>
                <w:sz w:val="18"/>
                <w:lang w:val="pt-BR"/>
              </w:rPr>
            </w:pPr>
            <w:r>
              <w:rPr>
                <w:rFonts w:eastAsia="" w:cs="" w:cstheme="majorBidi" w:eastAsiaTheme="majorEastAsia"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 w:cs="" w:cstheme="majorBidi" w:eastAsiaTheme="majorEastAsia"/>
                <w:lang w:val="pt-BR"/>
              </w:rPr>
            </w:pPr>
            <w:r>
              <w:rPr>
                <w:rFonts w:eastAsia="" w:cs="" w:ascii="Tw Cen MT Condensed" w:hAnsi="Tw Cen MT Condensed" w:cstheme="majorBidi" w:eastAsiaTheme="majorEastAsia"/>
                <w:b/>
                <w:bCs/>
                <w:kern w:val="0"/>
                <w:sz w:val="22"/>
                <w:szCs w:val="22"/>
                <w:lang w:val="pt-BR" w:bidi="ar-SA"/>
              </w:rPr>
              <w:t>Recursos direcionados ao turismo da cidade;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 w:cs="" w:ascii="Tw Cen MT Condensed" w:hAnsi="Tw Cen MT Condensed" w:cstheme="majorBidi" w:eastAsiaTheme="majorEastAsia"/>
                <w:b/>
                <w:bCs/>
                <w:kern w:val="0"/>
                <w:sz w:val="22"/>
                <w:szCs w:val="22"/>
                <w:lang w:val="pt-BR" w:bidi="ar-SA"/>
              </w:rPr>
              <w:t>Investimentos privados.</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11">
                  <wp:simplePos x="0" y="0"/>
                  <wp:positionH relativeFrom="column">
                    <wp:posOffset>4641215</wp:posOffset>
                  </wp:positionH>
                  <wp:positionV relativeFrom="paragraph">
                    <wp:posOffset>453390</wp:posOffset>
                  </wp:positionV>
                  <wp:extent cx="1170305" cy="405765"/>
                  <wp:effectExtent l="0" t="0" r="0" b="0"/>
                  <wp:wrapSquare wrapText="bothSides"/>
                  <wp:docPr id="102" name="Imagem 60"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60" descr="C:\Users\31521\Desktop\LOGO NOVO PMRGS.jpg"/>
                          <pic:cNvPicPr>
                            <a:picLocks noChangeAspect="1" noChangeArrowheads="1"/>
                          </pic:cNvPicPr>
                        </pic:nvPicPr>
                        <pic:blipFill>
                          <a:blip r:embed="rId107"/>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63">
                  <wp:simplePos x="0" y="0"/>
                  <wp:positionH relativeFrom="column">
                    <wp:posOffset>3393440</wp:posOffset>
                  </wp:positionH>
                  <wp:positionV relativeFrom="paragraph">
                    <wp:posOffset>58420</wp:posOffset>
                  </wp:positionV>
                  <wp:extent cx="864235" cy="451485"/>
                  <wp:effectExtent l="0" t="0" r="0" b="0"/>
                  <wp:wrapSquare wrapText="bothSides"/>
                  <wp:docPr id="103" name="Imagem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m 241" descr=""/>
                          <pic:cNvPicPr>
                            <a:picLocks noChangeAspect="1" noChangeArrowheads="1"/>
                          </pic:cNvPicPr>
                        </pic:nvPicPr>
                        <pic:blipFill>
                          <a:blip r:embed="rId108"/>
                          <a:stretch>
                            <a:fillRect/>
                          </a:stretch>
                        </pic:blipFill>
                        <pic:spPr bwMode="auto">
                          <a:xfrm>
                            <a:off x="0" y="0"/>
                            <a:ext cx="864235" cy="45148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021</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PARTICIPAÇÃO EM FEIRAS ESPECIALIZADAS</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(_X_) CURTO (Até 12 meses)        (___)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Divulgar os atrativos e roteiros turísticos do município, atingindo um maior número de pessoas, de diversas regiões do país e até do exterior.</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Por meio da RT ABCTur – “Roteiros da Natureza e da Indústria”, com o apoio da Secretaria de Turismo e Viagens do Estado de São Paulo (cessão de espaço), participar das principais feiras e eventos do setor, com destaque para a WTM Latin America, Aviesp, Salão São Paulo de Turismo, AVIRRP, ABAV e Adventure Sports Fair, para divulgação dos roteiros turísticos do município e da região.</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Elaboração e confecção de material gráfico ou digital específico.</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2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Atores da cadeia turística local;</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Empresas privadas;</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direcionados ao turismo da cidade;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Investimentos privados.</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bl>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tbl>
      <w:tblPr>
        <w:tblStyle w:val="TabeladeGrade2-nfase21"/>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80"/>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themeFill="background1" w:val="clea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14">
                  <wp:simplePos x="0" y="0"/>
                  <wp:positionH relativeFrom="column">
                    <wp:posOffset>4641215</wp:posOffset>
                  </wp:positionH>
                  <wp:positionV relativeFrom="paragraph">
                    <wp:posOffset>130175</wp:posOffset>
                  </wp:positionV>
                  <wp:extent cx="1170305" cy="405765"/>
                  <wp:effectExtent l="0" t="0" r="0" b="0"/>
                  <wp:wrapSquare wrapText="bothSides"/>
                  <wp:docPr id="104" name="Imagem 62"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m 62" descr="C:\Users\31521\Desktop\LOGO NOVO PMRGS.jpg"/>
                          <pic:cNvPicPr>
                            <a:picLocks noChangeAspect="1" noChangeArrowheads="1"/>
                          </pic:cNvPicPr>
                        </pic:nvPicPr>
                        <pic:blipFill>
                          <a:blip r:embed="rId109"/>
                          <a:stretch>
                            <a:fillRect/>
                          </a:stretch>
                        </pic:blipFill>
                        <pic:spPr bwMode="auto">
                          <a:xfrm>
                            <a:off x="0" y="0"/>
                            <a:ext cx="1170305" cy="405765"/>
                          </a:xfrm>
                          <a:prstGeom prst="rect">
                            <a:avLst/>
                          </a:prstGeom>
                        </pic:spPr>
                      </pic:pic>
                    </a:graphicData>
                  </a:graphic>
                </wp:anchor>
              </w:drawing>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PROPOSTA DE AÇÃO 022</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FESTIVAL DO CAMBUCI DE RIO GRANDE DA SERRA</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64">
                  <wp:simplePos x="0" y="0"/>
                  <wp:positionH relativeFrom="column">
                    <wp:posOffset>3578860</wp:posOffset>
                  </wp:positionH>
                  <wp:positionV relativeFrom="paragraph">
                    <wp:posOffset>-436245</wp:posOffset>
                  </wp:positionV>
                  <wp:extent cx="864235" cy="451485"/>
                  <wp:effectExtent l="0" t="0" r="0" b="0"/>
                  <wp:wrapSquare wrapText="bothSides"/>
                  <wp:docPr id="105" name="Imagem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242" descr=""/>
                          <pic:cNvPicPr>
                            <a:picLocks noChangeAspect="1" noChangeArrowheads="1"/>
                          </pic:cNvPicPr>
                        </pic:nvPicPr>
                        <pic:blipFill>
                          <a:blip r:embed="rId110"/>
                          <a:stretch>
                            <a:fillRect/>
                          </a:stretch>
                        </pic:blipFill>
                        <pic:spPr bwMode="auto">
                          <a:xfrm>
                            <a:off x="0" y="0"/>
                            <a:ext cx="864235" cy="45148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(_X_) CURTO (Até 12 meses)         (___)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sz w:val="10"/>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Consolidar o principal evento gerador de fluxo turístico da cidade, que deve ser realizado com Associações Organizadas de Produtores de Cambuci (Instituto Auá, Up Cambuci, Mundo Nativa,...). Impulsionar a participação efetiva de escolas e instituições de ensino da cidade para apresentações artísticas e culturais. Ter como destaques e diferenciais uma ampla Feira do Cambuci, Oficinas Gastronômicas/Aulas Show e Praça de Alimentação Temática. Promover evento sustentável.</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sz w:val="8"/>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Feira do Cambuci em parceria com produtores locais, regionais e estaduais (Instituto Auá, Up Cambuci, Mundo Nativa,...);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Praça de Alimentação com produtos que tenham a presença do Cambuci, seja em molhos, caldas, recheio, creme, etc;</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w:t>
            </w:r>
            <w:r>
              <w:rPr>
                <w:rFonts w:eastAsia="Calibri" w:cs="" w:ascii="Tw Cen MT Condensed" w:hAnsi="Tw Cen MT Condensed" w:cstheme="minorBidi" w:eastAsiaTheme="minorHAnsi"/>
                <w:b/>
                <w:bCs/>
                <w:kern w:val="0"/>
                <w:sz w:val="22"/>
                <w:szCs w:val="22"/>
                <w:lang w:val="pt-BR" w:bidi="ar-SA"/>
              </w:rPr>
              <w:t>Escola do Cambuci” – espaço dedicado para palestras, aulas show, oficinas gastronômicas ou similares que estejam em consonância com a temática do evento;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w:t>
            </w:r>
            <w:r>
              <w:rPr>
                <w:rFonts w:eastAsia="Calibri" w:cs="" w:ascii="Tw Cen MT Condensed" w:hAnsi="Tw Cen MT Condensed" w:cstheme="minorBidi" w:eastAsiaTheme="minorHAnsi"/>
                <w:b/>
                <w:bCs/>
                <w:kern w:val="0"/>
                <w:sz w:val="22"/>
                <w:szCs w:val="22"/>
                <w:lang w:val="pt-BR" w:bidi="ar-SA"/>
              </w:rPr>
              <w:t>Festa do Cambuci” – apresentações artísticas e culturais prioritariamente realizadas por escolas/instituições de ensino do município.</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6"/>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Espaço físico;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Infraestrutura de tendas, mesas, cadeiras;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Disponibilização de energia elétrica e sistema hidráulico (barracas e tendas);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Sistema e operadores de som;</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Comunicação visual e ornamentação do espaço.</w:t>
            </w:r>
          </w:p>
          <w:p>
            <w:pPr>
              <w:pStyle w:val="Normal"/>
              <w:widowControl/>
              <w:spacing w:lineRule="auto" w:line="240" w:before="0" w:after="0"/>
              <w:jc w:val="both"/>
              <w:rPr>
                <w:rFonts w:ascii="Tw Cen MT Condensed" w:hAnsi="Tw Cen MT Condensed"/>
                <w:sz w:val="12"/>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6"/>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Produtores de Cambuci (Instituto Auá, Up Cambuci, Mundo Nativa,...);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Escolas / Instituições de Ensino;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Comerciantes (a partir da figura do MEI).</w:t>
            </w:r>
          </w:p>
          <w:p>
            <w:pPr>
              <w:pStyle w:val="Normal"/>
              <w:widowControl/>
              <w:shd w:val="clear" w:color="auto" w:fill="FFFFFF"/>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180"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180" w:type="dxa"/>
            <w:cnfStyle w:val="001000000000" w:firstRow="0" w:lastRow="0" w:firstColumn="1" w:lastColumn="0" w:oddVBand="0" w:evenVBand="0" w:oddHBand="0" w:evenHBand="0" w:firstRowFirstColumn="0" w:firstRowLastColumn="0" w:lastRowFirstColumn="0" w:lastRowLastColumn="0"/>
            <w:tcBorders>
              <w:top w:val="nil"/>
              <w:bottom w:val="single" w:sz="4" w:space="0" w:color="FABF8F"/>
            </w:tcBorders>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Investimentos Privados;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val="pt-BR" w:bidi="ar-SA"/>
              </w:rPr>
              <w:t>Recursos direcionados ao turismo da cidade;</w:t>
            </w:r>
          </w:p>
        </w:tc>
      </w:tr>
    </w:tbl>
    <w:p>
      <w:pPr>
        <w:pStyle w:val="Normal"/>
        <w:jc w:val="both"/>
        <w:rPr/>
      </w:pPr>
      <w:r>
        <w:rPr/>
      </w:r>
    </w:p>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PROPOSTA DE AÇÃO 023</w:t>
            </w:r>
          </w:p>
          <w:p>
            <w:pPr>
              <w:pStyle w:val="Normal"/>
              <w:widowControl/>
              <w:shd w:val="clear" w:color="auto" w:fill="FFFFFF"/>
              <w:spacing w:lineRule="atLeast" w:line="335" w:before="0" w:after="0"/>
              <w:jc w:val="both"/>
              <w:rPr>
                <w:rFonts w:ascii="Tw Cen MT Condensed" w:hAnsi="Tw Cen MT Condensed"/>
              </w:rPr>
            </w:pPr>
            <w:r>
              <w:drawing>
                <wp:anchor behindDoc="0" distT="0" distB="0" distL="114300" distR="114300" simplePos="0" locked="0" layoutInCell="1" allowOverlap="1" relativeHeight="65">
                  <wp:simplePos x="0" y="0"/>
                  <wp:positionH relativeFrom="column">
                    <wp:posOffset>3491230</wp:posOffset>
                  </wp:positionH>
                  <wp:positionV relativeFrom="paragraph">
                    <wp:posOffset>-220345</wp:posOffset>
                  </wp:positionV>
                  <wp:extent cx="864235" cy="451485"/>
                  <wp:effectExtent l="0" t="0" r="0" b="0"/>
                  <wp:wrapSquare wrapText="bothSides"/>
                  <wp:docPr id="106" name="Imagem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243" descr=""/>
                          <pic:cNvPicPr>
                            <a:picLocks noChangeAspect="1" noChangeArrowheads="1"/>
                          </pic:cNvPicPr>
                        </pic:nvPicPr>
                        <pic:blipFill>
                          <a:blip r:embed="rId111"/>
                          <a:stretch>
                            <a:fillRect/>
                          </a:stretch>
                        </pic:blipFill>
                        <pic:spPr bwMode="auto">
                          <a:xfrm>
                            <a:off x="0" y="0"/>
                            <a:ext cx="864235" cy="451485"/>
                          </a:xfrm>
                          <a:prstGeom prst="rect">
                            <a:avLst/>
                          </a:prstGeom>
                        </pic:spPr>
                      </pic:pic>
                    </a:graphicData>
                  </a:graphic>
                </wp:anchor>
              </w:drawing>
              <w:drawing>
                <wp:anchor behindDoc="0" distT="0" distB="0" distL="114300" distR="114300" simplePos="0" locked="0" layoutInCell="1" allowOverlap="1" relativeHeight="112">
                  <wp:simplePos x="0" y="0"/>
                  <wp:positionH relativeFrom="column">
                    <wp:posOffset>4413885</wp:posOffset>
                  </wp:positionH>
                  <wp:positionV relativeFrom="paragraph">
                    <wp:posOffset>-269875</wp:posOffset>
                  </wp:positionV>
                  <wp:extent cx="1170305" cy="405765"/>
                  <wp:effectExtent l="0" t="0" r="0" b="0"/>
                  <wp:wrapSquare wrapText="bothSides"/>
                  <wp:docPr id="107" name="Imagem 64"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64" descr="C:\Users\31521\Desktop\LOGO NOVO PMRGS.jpg"/>
                          <pic:cNvPicPr>
                            <a:picLocks noChangeAspect="1" noChangeArrowheads="1"/>
                          </pic:cNvPicPr>
                        </pic:nvPicPr>
                        <pic:blipFill>
                          <a:blip r:embed="rId112"/>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AÇÃO: FEIRA GASTRONÔMICA E DE ARTESANATO NA PRAÇA DA BÍBLIA</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Implantar Feira Gastronômica e de Artesanato para tornar-se evento gerador de fluxo turístico e promover lazer e entretenimento para a população. Objetivo complementar de gerar renda aos comerciantes e artesãos locais.</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Ocupar espaço físico promovendo a acessibilidade;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Adequar sistema elétrico e hidráulico para acomodar os comerciantes/artesãos;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Adequar sistema elétrico e de iluminação para as apresentações artísticas no coreto ou em palco;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Comunicação visual e ornamentação do espaço.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demais Secretarias afins da Prefeitura;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C</w:t>
            </w:r>
            <w:r>
              <w:rPr>
                <w:rFonts w:eastAsia="Calibri" w:cs="" w:ascii="Tw Cen MT Condensed" w:hAnsi="Tw Cen MT Condensed" w:cstheme="minorBidi" w:eastAsiaTheme="minorHAnsi"/>
                <w:b/>
                <w:bCs/>
                <w:kern w:val="0"/>
                <w:sz w:val="22"/>
                <w:szCs w:val="22"/>
                <w:lang w:bidi="ar-SA"/>
              </w:rPr>
              <w:t>adastramento de comerciantes/artesãos;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D</w:t>
            </w:r>
            <w:r>
              <w:rPr>
                <w:rFonts w:eastAsia="Calibri" w:cs="" w:ascii="Tw Cen MT Condensed" w:hAnsi="Tw Cen MT Condensed" w:cstheme="minorBidi" w:eastAsiaTheme="minorHAnsi"/>
                <w:b/>
                <w:bCs/>
                <w:kern w:val="0"/>
                <w:sz w:val="22"/>
                <w:szCs w:val="22"/>
                <w:lang w:bidi="ar-SA"/>
              </w:rPr>
              <w:t>efinição da periodicidade;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D</w:t>
            </w:r>
            <w:r>
              <w:rPr>
                <w:rFonts w:eastAsia="Calibri" w:cs="" w:ascii="Tw Cen MT Condensed" w:hAnsi="Tw Cen MT Condensed" w:cstheme="minorBidi" w:eastAsiaTheme="minorHAnsi"/>
                <w:b/>
                <w:bCs/>
                <w:kern w:val="0"/>
                <w:sz w:val="22"/>
                <w:szCs w:val="22"/>
                <w:lang w:bidi="ar-SA"/>
              </w:rPr>
              <w:t>efinição do layout do espaço;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O</w:t>
            </w:r>
            <w:r>
              <w:rPr>
                <w:rFonts w:eastAsia="Calibri" w:cs="" w:ascii="Tw Cen MT Condensed" w:hAnsi="Tw Cen MT Condensed" w:cstheme="minorBidi" w:eastAsiaTheme="minorHAnsi"/>
                <w:b/>
                <w:bCs/>
                <w:kern w:val="0"/>
                <w:sz w:val="22"/>
                <w:szCs w:val="22"/>
                <w:lang w:bidi="ar-SA"/>
              </w:rPr>
              <w:t>bras civis e aquisição de material e mobiliário, caso necessário.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Comerciantes  e artesãos (formalizados a partir da figura do MEI);</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Iniciativa privada.</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Calibri" w:hAnsi="Calibri" w:eastAsia="Times New Roman" w:cs="Times New Roman"/>
                <w:color w:val="000000"/>
                <w:sz w:val="24"/>
                <w:szCs w:val="24"/>
              </w:rPr>
            </w:pPr>
            <w:r>
              <w:rPr>
                <w:rFonts w:eastAsia="Calibri" w:cs="" w:ascii="Tw Cen MT Condensed" w:hAnsi="Tw Cen MT Condensed" w:cstheme="minorBidi" w:eastAsiaTheme="minorHAnsi"/>
                <w:b/>
                <w:bCs/>
                <w:kern w:val="0"/>
                <w:sz w:val="22"/>
                <w:szCs w:val="22"/>
                <w:lang w:val="pt-BR" w:bidi="ar-SA"/>
              </w:rPr>
              <w:t>Investimentos Privados;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direcionados ao turismo da cidade.</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rFonts w:ascii="Tw Cen MT Condensed" w:hAnsi="Tw Cen MT Condensed"/>
          <w:b/>
          <w:b/>
          <w:i/>
          <w:i/>
        </w:rPr>
      </w:pPr>
      <w:r>
        <w:rPr>
          <w:rFonts w:ascii="Tw Cen MT Condensed" w:hAnsi="Tw Cen MT Condensed"/>
          <w:b/>
          <w:i/>
        </w:rPr>
      </w:r>
    </w:p>
    <w:p>
      <w:pPr>
        <w:pStyle w:val="Normal"/>
        <w:jc w:val="both"/>
        <w:rPr>
          <w:rFonts w:ascii="Tw Cen MT Condensed" w:hAnsi="Tw Cen MT Condensed"/>
          <w:b/>
          <w:b/>
          <w:i/>
          <w:i/>
        </w:rPr>
      </w:pPr>
      <w:r>
        <w:rPr>
          <w:rFonts w:ascii="Tw Cen MT Condensed" w:hAnsi="Tw Cen MT Condensed"/>
          <w:b/>
          <w:i/>
        </w:rPr>
      </w:r>
    </w:p>
    <w:p>
      <w:pPr>
        <w:pStyle w:val="Normal"/>
        <w:jc w:val="both"/>
        <w:rPr>
          <w:b/>
          <w:b/>
          <w:i/>
          <w:i/>
        </w:rPr>
      </w:pPr>
      <w:r>
        <w:rPr>
          <w:rFonts w:ascii="Tw Cen MT Condensed" w:hAnsi="Tw Cen MT Condensed"/>
          <w:b/>
          <w:i/>
        </w:rPr>
        <w:t>PROPOSTAS SUGESTIONADAS PELA SECRETARIA DE DESENVOLVIMENTO ECONÔMICO E TURÍSTICO E PELO CONSELHO MUNICIPAL DE TURISMO DE RIO GRANDE DA SERRA</w:t>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PROPOSTA DE AÇÃO 024</w:t>
            </w:r>
          </w:p>
          <w:p>
            <w:pPr>
              <w:pStyle w:val="Normal"/>
              <w:widowControl/>
              <w:shd w:val="clear" w:color="auto" w:fill="FFFFFF"/>
              <w:spacing w:lineRule="atLeast" w:line="335" w:before="0" w:after="0"/>
              <w:jc w:val="both"/>
              <w:rPr>
                <w:rFonts w:ascii="Tw Cen MT Condensed" w:hAnsi="Tw Cen MT Condensed"/>
              </w:rPr>
            </w:pPr>
            <w:r>
              <w:drawing>
                <wp:anchor behindDoc="0" distT="0" distB="0" distL="114300" distR="114300" simplePos="0" locked="0" layoutInCell="1" allowOverlap="1" relativeHeight="113">
                  <wp:simplePos x="0" y="0"/>
                  <wp:positionH relativeFrom="column">
                    <wp:posOffset>3372485</wp:posOffset>
                  </wp:positionH>
                  <wp:positionV relativeFrom="paragraph">
                    <wp:posOffset>-278765</wp:posOffset>
                  </wp:positionV>
                  <wp:extent cx="1170305" cy="405765"/>
                  <wp:effectExtent l="0" t="0" r="0" b="0"/>
                  <wp:wrapSquare wrapText="bothSides"/>
                  <wp:docPr id="108" name="Imagem 65"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m 65" descr="C:\Users\31521\Desktop\LOGO NOVO PMRGS.jpg"/>
                          <pic:cNvPicPr>
                            <a:picLocks noChangeAspect="1" noChangeArrowheads="1"/>
                          </pic:cNvPicPr>
                        </pic:nvPicPr>
                        <pic:blipFill>
                          <a:blip r:embed="rId113"/>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AÇÃO: FEIRA DO RIO GRANDE (AV. PREFEITO CIDO FRANCO)</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22">
                  <wp:simplePos x="0" y="0"/>
                  <wp:positionH relativeFrom="column">
                    <wp:posOffset>4613910</wp:posOffset>
                  </wp:positionH>
                  <wp:positionV relativeFrom="paragraph">
                    <wp:posOffset>-531495</wp:posOffset>
                  </wp:positionV>
                  <wp:extent cx="1054735" cy="347345"/>
                  <wp:effectExtent l="0" t="0" r="0" b="0"/>
                  <wp:wrapSquare wrapText="bothSides"/>
                  <wp:docPr id="109"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m 1" descr=""/>
                          <pic:cNvPicPr>
                            <a:picLocks noChangeAspect="1" noChangeArrowheads="1"/>
                          </pic:cNvPicPr>
                        </pic:nvPicPr>
                        <pic:blipFill>
                          <a:blip r:embed="rId114"/>
                          <a:stretch>
                            <a:fillRect/>
                          </a:stretch>
                        </pic:blipFill>
                        <pic:spPr bwMode="auto">
                          <a:xfrm>
                            <a:off x="0" y="0"/>
                            <a:ext cx="1054735" cy="34734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(_X_)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Implantar uma ampla feira na Av. Prefeito Franco, com norte na geração de fluxo turístico, pois além da comercialização de frutas, legumes, vegetais, carnes e utilidades domésticas, seria agregada a produtos à base de Cambuci e contemplaria de forma adicional artesanato local.</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Feira de rua;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Padronização de barracas e da comunicação visual;</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Ornamentação do espaço;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Proposta inicial para os domingos, das 6h às 18h, podendo haver escalonamento e flexibilização dos horários conforme os segmentos participantes.</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demais Secretarias afins da Prefeitura;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C</w:t>
            </w:r>
            <w:r>
              <w:rPr>
                <w:rFonts w:eastAsia="Calibri" w:cs="" w:ascii="Tw Cen MT Condensed" w:hAnsi="Tw Cen MT Condensed" w:cstheme="minorBidi" w:eastAsiaTheme="minorHAnsi"/>
                <w:b/>
                <w:bCs/>
                <w:kern w:val="0"/>
                <w:sz w:val="22"/>
                <w:szCs w:val="22"/>
                <w:lang w:bidi="ar-SA"/>
              </w:rPr>
              <w:t>adastramento de comerciantes/artesãos;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D</w:t>
            </w:r>
            <w:r>
              <w:rPr>
                <w:rFonts w:eastAsia="Calibri" w:cs="" w:ascii="Tw Cen MT Condensed" w:hAnsi="Tw Cen MT Condensed" w:cstheme="minorBidi" w:eastAsiaTheme="minorHAnsi"/>
                <w:b/>
                <w:bCs/>
                <w:kern w:val="0"/>
                <w:sz w:val="22"/>
                <w:szCs w:val="22"/>
                <w:lang w:bidi="ar-SA"/>
              </w:rPr>
              <w:t>efinição da periodicidade;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D</w:t>
            </w:r>
            <w:r>
              <w:rPr>
                <w:rFonts w:eastAsia="Calibri" w:cs="" w:ascii="Tw Cen MT Condensed" w:hAnsi="Tw Cen MT Condensed" w:cstheme="minorBidi" w:eastAsiaTheme="minorHAnsi"/>
                <w:b/>
                <w:bCs/>
                <w:kern w:val="0"/>
                <w:sz w:val="22"/>
                <w:szCs w:val="22"/>
                <w:lang w:bidi="ar-SA"/>
              </w:rPr>
              <w:t>efinição do layout do espaço;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O</w:t>
            </w:r>
            <w:r>
              <w:rPr>
                <w:rFonts w:eastAsia="Calibri" w:cs="" w:ascii="Tw Cen MT Condensed" w:hAnsi="Tw Cen MT Condensed" w:cstheme="minorBidi" w:eastAsiaTheme="minorHAnsi"/>
                <w:b/>
                <w:bCs/>
                <w:kern w:val="0"/>
                <w:sz w:val="22"/>
                <w:szCs w:val="22"/>
                <w:lang w:bidi="ar-SA"/>
              </w:rPr>
              <w:t>bras civis e aquisição de material e mobiliário, caso necessário.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Comerciantes;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Artesãos;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Iniciativa privada.</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Calibri" w:hAnsi="Calibri" w:eastAsia="Times New Roman" w:cs="Times New Roman"/>
                <w:color w:val="000000"/>
                <w:sz w:val="24"/>
                <w:szCs w:val="24"/>
              </w:rPr>
            </w:pPr>
            <w:r>
              <w:rPr>
                <w:rFonts w:eastAsia="Calibri" w:cs="" w:ascii="Tw Cen MT Condensed" w:hAnsi="Tw Cen MT Condensed" w:cstheme="minorBidi" w:eastAsiaTheme="minorHAnsi"/>
                <w:b/>
                <w:bCs/>
                <w:kern w:val="0"/>
                <w:sz w:val="22"/>
                <w:szCs w:val="22"/>
                <w:lang w:val="pt-BR" w:bidi="ar-SA"/>
              </w:rPr>
              <w:t>Parceria Público-Privada;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direcionados ao turismo da cidade.</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25">
                  <wp:simplePos x="0" y="0"/>
                  <wp:positionH relativeFrom="column">
                    <wp:posOffset>4413885</wp:posOffset>
                  </wp:positionH>
                  <wp:positionV relativeFrom="paragraph">
                    <wp:posOffset>249555</wp:posOffset>
                  </wp:positionV>
                  <wp:extent cx="1054735" cy="347345"/>
                  <wp:effectExtent l="0" t="0" r="0" b="0"/>
                  <wp:wrapSquare wrapText="bothSides"/>
                  <wp:docPr id="110"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3" descr=""/>
                          <pic:cNvPicPr>
                            <a:picLocks noChangeAspect="1" noChangeArrowheads="1"/>
                          </pic:cNvPicPr>
                        </pic:nvPicPr>
                        <pic:blipFill>
                          <a:blip r:embed="rId115"/>
                          <a:stretch>
                            <a:fillRect/>
                          </a:stretch>
                        </pic:blipFill>
                        <pic:spPr bwMode="auto">
                          <a:xfrm>
                            <a:off x="0" y="0"/>
                            <a:ext cx="1054735" cy="347345"/>
                          </a:xfrm>
                          <a:prstGeom prst="rect">
                            <a:avLst/>
                          </a:prstGeom>
                        </pic:spPr>
                      </pic:pic>
                    </a:graphicData>
                  </a:graphic>
                </wp:anchor>
              </w:drawing>
            </w:r>
          </w:p>
          <w:p>
            <w:pPr>
              <w:pStyle w:val="Normal"/>
              <w:widowControl/>
              <w:shd w:val="clear" w:color="auto" w:fill="FFFFFF"/>
              <w:spacing w:lineRule="atLeast" w:line="335" w:before="0" w:after="0"/>
              <w:jc w:val="both"/>
              <w:rPr>
                <w:rFonts w:ascii="Tw Cen MT Condensed" w:hAnsi="Tw Cen MT Condensed"/>
              </w:rPr>
            </w:pPr>
            <w:r>
              <w:drawing>
                <wp:anchor behindDoc="0" distT="0" distB="0" distL="114300" distR="114300" simplePos="0" locked="0" layoutInCell="1" allowOverlap="1" relativeHeight="115">
                  <wp:simplePos x="0" y="0"/>
                  <wp:positionH relativeFrom="column">
                    <wp:posOffset>3077845</wp:posOffset>
                  </wp:positionH>
                  <wp:positionV relativeFrom="paragraph">
                    <wp:posOffset>35560</wp:posOffset>
                  </wp:positionV>
                  <wp:extent cx="1170305" cy="405765"/>
                  <wp:effectExtent l="0" t="0" r="0" b="0"/>
                  <wp:wrapSquare wrapText="bothSides"/>
                  <wp:docPr id="111" name="Imagem 66"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m 66" descr="C:\Users\31521\Desktop\LOGO NOVO PMRGS.jpg"/>
                          <pic:cNvPicPr>
                            <a:picLocks noChangeAspect="1" noChangeArrowheads="1"/>
                          </pic:cNvPicPr>
                        </pic:nvPicPr>
                        <pic:blipFill>
                          <a:blip r:embed="rId116"/>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025</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MIRANTE DE SÃO SEBASTIÃO</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Implantar um mirante no alto do Morro do Parque do Governador em homenagem ao Padroeiro da Cidade.</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 proposta é erguer no alto do Morro do Governador um monumento dedicado a São Sebastião, com vista desde a Rodovia SP-122 e também da linha ferroviária da CPTM, fomentando o turismo religioso;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De forma adicional, aos pés do morro ficaria a área do futuro espelho d’água que pretende-se instalar na várzea do Rio Grande, formador da Represa Billings, com acesso frontal por uma escadaria (já escavada no morro, mas que necessitará de aparos de dormentes de madeira para sustentação dos degraus);</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demais Secretarias afins da Prefeitura;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Articulação com órgãos ambientais;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Criação e de</w:t>
            </w:r>
            <w:r>
              <w:rPr>
                <w:rFonts w:eastAsia="Calibri" w:cs="" w:ascii="Tw Cen MT Condensed" w:hAnsi="Tw Cen MT Condensed" w:cstheme="minorBidi" w:eastAsiaTheme="minorHAnsi"/>
                <w:b/>
                <w:bCs/>
                <w:kern w:val="0"/>
                <w:sz w:val="22"/>
                <w:szCs w:val="22"/>
                <w:lang w:bidi="ar-SA"/>
              </w:rPr>
              <w:t>finição do layout do espaço;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O</w:t>
            </w:r>
            <w:r>
              <w:rPr>
                <w:rFonts w:eastAsia="Calibri" w:cs="" w:ascii="Tw Cen MT Condensed" w:hAnsi="Tw Cen MT Condensed" w:cstheme="minorBidi" w:eastAsiaTheme="minorHAnsi"/>
                <w:b/>
                <w:bCs/>
                <w:kern w:val="0"/>
                <w:sz w:val="22"/>
                <w:szCs w:val="22"/>
                <w:lang w:bidi="ar-SA"/>
              </w:rPr>
              <w:t>bras civis e aquisição de material e mobiliário, caso necessário.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Iniciativa privada.</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Governo Federal;</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p>
            <w:pPr>
              <w:pStyle w:val="Normal"/>
              <w:widowControl/>
              <w:shd w:val="clear" w:color="auto" w:fill="FFFFFF"/>
              <w:spacing w:lineRule="atLeast" w:line="335" w:before="0" w:after="0"/>
              <w:jc w:val="both"/>
              <w:rPr>
                <w:rFonts w:ascii="Tw Cen MT Condensed" w:hAnsi="Tw Cen MT Condensed"/>
              </w:rPr>
            </w:pPr>
            <w:r>
              <w:drawing>
                <wp:anchor behindDoc="0" distT="0" distB="0" distL="114300" distR="114300" simplePos="0" locked="0" layoutInCell="1" allowOverlap="1" relativeHeight="116">
                  <wp:simplePos x="0" y="0"/>
                  <wp:positionH relativeFrom="column">
                    <wp:posOffset>3128010</wp:posOffset>
                  </wp:positionH>
                  <wp:positionV relativeFrom="paragraph">
                    <wp:posOffset>-4445</wp:posOffset>
                  </wp:positionV>
                  <wp:extent cx="1170305" cy="405765"/>
                  <wp:effectExtent l="0" t="0" r="0" b="0"/>
                  <wp:wrapSquare wrapText="bothSides"/>
                  <wp:docPr id="112" name="Imagem 67"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m 67" descr="C:\Users\31521\Desktop\LOGO NOVO PMRGS.jpg"/>
                          <pic:cNvPicPr>
                            <a:picLocks noChangeAspect="1" noChangeArrowheads="1"/>
                          </pic:cNvPicPr>
                        </pic:nvPicPr>
                        <pic:blipFill>
                          <a:blip r:embed="rId117"/>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026</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FESTA DE SÃO SEBASTIÃO</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24">
                  <wp:simplePos x="0" y="0"/>
                  <wp:positionH relativeFrom="column">
                    <wp:posOffset>4480560</wp:posOffset>
                  </wp:positionH>
                  <wp:positionV relativeFrom="paragraph">
                    <wp:posOffset>-372745</wp:posOffset>
                  </wp:positionV>
                  <wp:extent cx="1054735" cy="347345"/>
                  <wp:effectExtent l="0" t="0" r="0" b="0"/>
                  <wp:wrapSquare wrapText="bothSides"/>
                  <wp:docPr id="113"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5" descr=""/>
                          <pic:cNvPicPr>
                            <a:picLocks noChangeAspect="1" noChangeArrowheads="1"/>
                          </pic:cNvPicPr>
                        </pic:nvPicPr>
                        <pic:blipFill>
                          <a:blip r:embed="rId118"/>
                          <a:stretch>
                            <a:fillRect/>
                          </a:stretch>
                        </pic:blipFill>
                        <pic:spPr bwMode="auto">
                          <a:xfrm>
                            <a:off x="0" y="0"/>
                            <a:ext cx="1054735" cy="34734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(_X_) CURTO (Até 12 meses)         (__) MÉDIO (de 13 a 36 meses)       (___)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Realizar festividade religiosa, geradora de fluxo turístico, para homenagear o Padroeiro de Rio Grande da Serra, anualmente, no mês de janeiro.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val="pt-BR" w:bidi="ar-SA"/>
              </w:rPr>
              <w:t>Constituir evento cultural/ histórico/ gastronômico e religioso para homenagear o Santo Padroeiro da cidade, por meio do uso da Praça da Bíblia para as apresentações artísticas e a própria igreja para eventos religiosos e históricos;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Otimizar a presença de artesãos e pequenos produtores locais nas barracas de alimentos/bebidas e do próprio artesanato. Contar com a participação de produtores de Cambuci e seus derivados e atuar junto à igreja para cerimônias religiosas e históricas, que valorizem cada aspecto da cidade, tais como a sua constituição, ocupação, principais atividades, etc;</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Contar com a presença de receptivos turísticos para apresentar/ofertar as possibilidades de ecoturismo em Rio Grande da Serra;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O evento poderá ser realizado em um final de semana, em dois ou até todos os finais de semana de janeiro.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demais Secretarias afins da Prefeitura;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Criação e de</w:t>
            </w:r>
            <w:r>
              <w:rPr>
                <w:rFonts w:eastAsia="Calibri" w:cs="" w:ascii="Tw Cen MT Condensed" w:hAnsi="Tw Cen MT Condensed" w:cstheme="minorBidi" w:eastAsiaTheme="minorHAnsi"/>
                <w:b/>
                <w:bCs/>
                <w:kern w:val="0"/>
                <w:sz w:val="22"/>
                <w:szCs w:val="22"/>
                <w:lang w:bidi="ar-SA"/>
              </w:rPr>
              <w:t>finição do layout do evento;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Paróquia de São Sebastião;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Pequenos produtores, artesãos, comerciantes;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Conselho Municipal de Turismo;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Atores locais da cadeia turística.</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direcionados ao turismo da cidade;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Patrocínio.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p>
            <w:pPr>
              <w:pStyle w:val="Normal"/>
              <w:widowControl/>
              <w:shd w:val="clear" w:color="auto" w:fill="FFFFFF"/>
              <w:spacing w:lineRule="atLeast" w:line="335" w:before="0" w:after="0"/>
              <w:jc w:val="both"/>
              <w:rPr>
                <w:rFonts w:ascii="Tw Cen MT Condensed" w:hAnsi="Tw Cen MT Condensed"/>
              </w:rPr>
            </w:pPr>
            <w:r>
              <w:drawing>
                <wp:anchor behindDoc="0" distT="0" distB="0" distL="114300" distR="114300" simplePos="0" locked="0" layoutInCell="1" allowOverlap="1" relativeHeight="117">
                  <wp:simplePos x="0" y="0"/>
                  <wp:positionH relativeFrom="column">
                    <wp:posOffset>3281680</wp:posOffset>
                  </wp:positionH>
                  <wp:positionV relativeFrom="paragraph">
                    <wp:posOffset>62865</wp:posOffset>
                  </wp:positionV>
                  <wp:extent cx="1170305" cy="405765"/>
                  <wp:effectExtent l="0" t="0" r="0" b="0"/>
                  <wp:wrapSquare wrapText="bothSides"/>
                  <wp:docPr id="114" name="Imagem 68"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m 68" descr="C:\Users\31521\Desktop\LOGO NOVO PMRGS.jpg"/>
                          <pic:cNvPicPr>
                            <a:picLocks noChangeAspect="1" noChangeArrowheads="1"/>
                          </pic:cNvPicPr>
                        </pic:nvPicPr>
                        <pic:blipFill>
                          <a:blip r:embed="rId119"/>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027</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IMPLANTAÇÃO DE MUSEU NO ARMAZÉM DA ESTACÃO FERROVIÁRIA</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26">
                  <wp:simplePos x="0" y="0"/>
                  <wp:positionH relativeFrom="column">
                    <wp:posOffset>4523740</wp:posOffset>
                  </wp:positionH>
                  <wp:positionV relativeFrom="paragraph">
                    <wp:posOffset>-575945</wp:posOffset>
                  </wp:positionV>
                  <wp:extent cx="1054735" cy="347345"/>
                  <wp:effectExtent l="0" t="0" r="0" b="0"/>
                  <wp:wrapSquare wrapText="bothSides"/>
                  <wp:docPr id="115"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m 7" descr=""/>
                          <pic:cNvPicPr>
                            <a:picLocks noChangeAspect="1" noChangeArrowheads="1"/>
                          </pic:cNvPicPr>
                        </pic:nvPicPr>
                        <pic:blipFill>
                          <a:blip r:embed="rId120"/>
                          <a:stretch>
                            <a:fillRect/>
                          </a:stretch>
                        </pic:blipFill>
                        <pic:spPr bwMode="auto">
                          <a:xfrm>
                            <a:off x="0" y="0"/>
                            <a:ext cx="1054735" cy="34734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Implantar um Museu histórico-cultural-pedagógico no antigo prédio do armazém da estação ferroviária de Rio Grande da Serra.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Retratar, no principal “portão” de entrada da cidade, a história, as tradições e os encantos de Rio Grande da Serra.</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Recuperação estrutural, revitalização e requalificação de edificação para abrigar museu;</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Resgatar a memória da cidade e de seus cidadãos quanto à importância histórica e ambiental de Rio Grande da Serra, toda inserida em área de proteção aos mananciais;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ascii="Tw Cen MT Condensed" w:hAnsi="Tw Cen MT Condensed"/>
                <w:b/>
                <w:bCs/>
                <w:kern w:val="0"/>
                <w:sz w:val="22"/>
                <w:szCs w:val="22"/>
                <w:lang w:bidi="ar-SA"/>
              </w:rPr>
              <w:t>Para que não se perca a questão de fomento ao turismo, é imprescindível a implantação complementar de um Centro de Informações Turísticas / Centro de Acolhimento ao Turista;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ascii="Tw Cen MT Condensed" w:hAnsi="Tw Cen MT Condensed"/>
                <w:b/>
                <w:bCs/>
                <w:kern w:val="0"/>
                <w:sz w:val="22"/>
                <w:szCs w:val="22"/>
                <w:lang w:bidi="ar-SA"/>
              </w:rPr>
              <w:t>Sugere-se ainda a instalação de pontos de vendas de tours guiados, atividades de ecoturismo, cicloturismo e comercialização de artesanato e produtos à base de Cambuci.</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a CPTM;</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Articulação com órgãos do Governo Federal e Estadual;</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Criação e de</w:t>
            </w:r>
            <w:r>
              <w:rPr>
                <w:rFonts w:eastAsia="Calibri" w:cs="" w:ascii="Tw Cen MT Condensed" w:hAnsi="Tw Cen MT Condensed" w:cstheme="minorBidi" w:eastAsiaTheme="minorHAnsi"/>
                <w:b/>
                <w:bCs/>
                <w:kern w:val="0"/>
                <w:sz w:val="22"/>
                <w:szCs w:val="22"/>
                <w:lang w:bidi="ar-SA"/>
              </w:rPr>
              <w:t>finição do layout do espaço;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O</w:t>
            </w:r>
            <w:r>
              <w:rPr>
                <w:rFonts w:eastAsia="Calibri" w:cs="" w:ascii="Tw Cen MT Condensed" w:hAnsi="Tw Cen MT Condensed" w:cstheme="minorBidi" w:eastAsiaTheme="minorHAnsi"/>
                <w:b/>
                <w:bCs/>
                <w:kern w:val="0"/>
                <w:sz w:val="22"/>
                <w:szCs w:val="22"/>
                <w:lang w:bidi="ar-SA"/>
              </w:rPr>
              <w:t>bras civis e aquisição de material e mobiliário.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CPTM;</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Órgãos públicos em âmbitos Federal, Estadual e Regionais;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Consórcio Intermunicipal Grande ABC;</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Iniciativa privada.</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Governos Federal e Estadual;</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Emendas parlamentares;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Parceria Público-Privada.</w:t>
            </w:r>
          </w:p>
          <w:p>
            <w:pPr>
              <w:pStyle w:val="Normal"/>
              <w:widowControl/>
              <w:spacing w:lineRule="auto" w:line="240" w:before="0" w:after="0"/>
              <w:jc w:val="both"/>
              <w:rPr>
                <w:rFonts w:ascii="Calibri" w:hAnsi="Calibri" w:eastAsia="Calibri" w:cs=""/>
                <w:b/>
                <w:b/>
                <w:bCs/>
                <w:kern w:val="0"/>
                <w:sz w:val="22"/>
                <w:szCs w:val="22"/>
                <w:lang w:val="pt-BR" w:eastAsia="en-US" w:bidi="ar-SA"/>
              </w:rPr>
            </w:pPr>
            <w:r>
              <w:rPr>
                <w:rFonts w:eastAsia="Calibri" w:cs=""/>
                <w:b/>
                <w:bCs/>
                <w:kern w:val="0"/>
                <w:sz w:val="22"/>
                <w:szCs w:val="22"/>
                <w:lang w:val="pt-BR" w:eastAsia="en-US" w:bidi="ar-SA"/>
              </w:rPr>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27">
                  <wp:simplePos x="0" y="0"/>
                  <wp:positionH relativeFrom="column">
                    <wp:posOffset>4468495</wp:posOffset>
                  </wp:positionH>
                  <wp:positionV relativeFrom="paragraph">
                    <wp:posOffset>240030</wp:posOffset>
                  </wp:positionV>
                  <wp:extent cx="1054735" cy="347345"/>
                  <wp:effectExtent l="0" t="0" r="0" b="0"/>
                  <wp:wrapSquare wrapText="bothSides"/>
                  <wp:docPr id="116"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m 18" descr=""/>
                          <pic:cNvPicPr>
                            <a:picLocks noChangeAspect="1" noChangeArrowheads="1"/>
                          </pic:cNvPicPr>
                        </pic:nvPicPr>
                        <pic:blipFill>
                          <a:blip r:embed="rId121"/>
                          <a:stretch>
                            <a:fillRect/>
                          </a:stretch>
                        </pic:blipFill>
                        <pic:spPr bwMode="auto">
                          <a:xfrm>
                            <a:off x="0" y="0"/>
                            <a:ext cx="1054735" cy="347345"/>
                          </a:xfrm>
                          <a:prstGeom prst="rect">
                            <a:avLst/>
                          </a:prstGeom>
                        </pic:spPr>
                      </pic:pic>
                    </a:graphicData>
                  </a:graphic>
                </wp:anchor>
              </w:drawing>
            </w:r>
          </w:p>
          <w:p>
            <w:pPr>
              <w:pStyle w:val="Normal"/>
              <w:widowControl/>
              <w:shd w:val="clear" w:color="auto" w:fill="FFFFFF"/>
              <w:spacing w:lineRule="atLeast" w:line="335" w:before="0" w:after="0"/>
              <w:jc w:val="both"/>
              <w:rPr>
                <w:rFonts w:ascii="Tw Cen MT Condensed" w:hAnsi="Tw Cen MT Condensed"/>
              </w:rPr>
            </w:pPr>
            <w:r>
              <w:drawing>
                <wp:anchor behindDoc="0" distT="0" distB="0" distL="114300" distR="114300" simplePos="0" locked="0" layoutInCell="1" allowOverlap="1" relativeHeight="118">
                  <wp:simplePos x="0" y="0"/>
                  <wp:positionH relativeFrom="column">
                    <wp:posOffset>3179445</wp:posOffset>
                  </wp:positionH>
                  <wp:positionV relativeFrom="paragraph">
                    <wp:posOffset>49530</wp:posOffset>
                  </wp:positionV>
                  <wp:extent cx="1170305" cy="405765"/>
                  <wp:effectExtent l="0" t="0" r="0" b="0"/>
                  <wp:wrapSquare wrapText="bothSides"/>
                  <wp:docPr id="117" name="Imagem 69"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69" descr="C:\Users\31521\Desktop\LOGO NOVO PMRGS.jpg"/>
                          <pic:cNvPicPr>
                            <a:picLocks noChangeAspect="1" noChangeArrowheads="1"/>
                          </pic:cNvPicPr>
                        </pic:nvPicPr>
                        <pic:blipFill>
                          <a:blip r:embed="rId122"/>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028</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REVITALIZAÇÃO DA PISTA DE SKATE SANDRO DIAS  “MINEIRINHO”</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Revitalização de equipamento público voltado ao esporte;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Valorização de esporte olímpico que tem no Brasil uma de suas principais referências;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Oportunizar aos jovens da cidade atividades esportivas e sediar eventos de skate na cidade.</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Revitalização do espaço, com criação de novas atividades e lay-out da pista;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Instalação de mobiliário, sanitários e iluminação tipo “led”;</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De forma adicional, instalação de aparelhos de ginástica e playground.</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demais Secretarias afins da Prefeitura;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Criação e de</w:t>
            </w:r>
            <w:r>
              <w:rPr>
                <w:rFonts w:eastAsia="Calibri" w:cs="" w:ascii="Tw Cen MT Condensed" w:hAnsi="Tw Cen MT Condensed" w:cstheme="minorBidi" w:eastAsiaTheme="minorHAnsi"/>
                <w:b/>
                <w:bCs/>
                <w:kern w:val="0"/>
                <w:sz w:val="22"/>
                <w:szCs w:val="22"/>
                <w:lang w:bidi="ar-SA"/>
              </w:rPr>
              <w:t>finição do layout do espaço;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O</w:t>
            </w:r>
            <w:r>
              <w:rPr>
                <w:rFonts w:eastAsia="Calibri" w:cs="" w:ascii="Tw Cen MT Condensed" w:hAnsi="Tw Cen MT Condensed" w:cstheme="minorBidi" w:eastAsiaTheme="minorHAnsi"/>
                <w:b/>
                <w:bCs/>
                <w:kern w:val="0"/>
                <w:sz w:val="22"/>
                <w:szCs w:val="22"/>
                <w:lang w:bidi="ar-SA"/>
              </w:rPr>
              <w:t>bras civis e aquisição de material e mobiliário, caso necessário.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Iniciativa privada.</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Recursos destinados ao Turismo da cidade;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val="pt-BR" w:bidi="ar-SA"/>
              </w:rPr>
              <w:t>Parceria Público-Privada.</w:t>
            </w:r>
          </w:p>
        </w:tc>
      </w:tr>
    </w:tbl>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28">
                  <wp:simplePos x="0" y="0"/>
                  <wp:positionH relativeFrom="column">
                    <wp:posOffset>4363720</wp:posOffset>
                  </wp:positionH>
                  <wp:positionV relativeFrom="paragraph">
                    <wp:posOffset>264795</wp:posOffset>
                  </wp:positionV>
                  <wp:extent cx="1054735" cy="347345"/>
                  <wp:effectExtent l="0" t="0" r="0" b="0"/>
                  <wp:wrapSquare wrapText="bothSides"/>
                  <wp:docPr id="118" name="Imagem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m 224" descr=""/>
                          <pic:cNvPicPr>
                            <a:picLocks noChangeAspect="1" noChangeArrowheads="1"/>
                          </pic:cNvPicPr>
                        </pic:nvPicPr>
                        <pic:blipFill>
                          <a:blip r:embed="rId123"/>
                          <a:stretch>
                            <a:fillRect/>
                          </a:stretch>
                        </pic:blipFill>
                        <pic:spPr bwMode="auto">
                          <a:xfrm>
                            <a:off x="0" y="0"/>
                            <a:ext cx="1054735" cy="347345"/>
                          </a:xfrm>
                          <a:prstGeom prst="rect">
                            <a:avLst/>
                          </a:prstGeom>
                        </pic:spPr>
                      </pic:pic>
                    </a:graphicData>
                  </a:graphic>
                </wp:anchor>
              </w:drawing>
            </w:r>
          </w:p>
          <w:p>
            <w:pPr>
              <w:pStyle w:val="Normal"/>
              <w:widowControl/>
              <w:shd w:val="clear" w:color="auto" w:fill="FFFFFF"/>
              <w:spacing w:lineRule="atLeast" w:line="335" w:before="0" w:after="0"/>
              <w:jc w:val="both"/>
              <w:rPr>
                <w:rFonts w:ascii="Tw Cen MT Condensed" w:hAnsi="Tw Cen MT Condensed"/>
              </w:rPr>
            </w:pPr>
            <w:r>
              <w:drawing>
                <wp:anchor behindDoc="0" distT="0" distB="0" distL="114300" distR="114300" simplePos="0" locked="0" layoutInCell="1" allowOverlap="1" relativeHeight="119">
                  <wp:simplePos x="0" y="0"/>
                  <wp:positionH relativeFrom="column">
                    <wp:posOffset>2804795</wp:posOffset>
                  </wp:positionH>
                  <wp:positionV relativeFrom="paragraph">
                    <wp:posOffset>74930</wp:posOffset>
                  </wp:positionV>
                  <wp:extent cx="1170305" cy="405765"/>
                  <wp:effectExtent l="0" t="0" r="0" b="0"/>
                  <wp:wrapSquare wrapText="bothSides"/>
                  <wp:docPr id="119" name="Imagem 70"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m 70" descr="C:\Users\31521\Desktop\LOGO NOVO PMRGS.jpg"/>
                          <pic:cNvPicPr>
                            <a:picLocks noChangeAspect="1" noChangeArrowheads="1"/>
                          </pic:cNvPicPr>
                        </pic:nvPicPr>
                        <pic:blipFill>
                          <a:blip r:embed="rId124"/>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029</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REVITALIZAÇÃO DA PRAÇA DA BÍBLIA</w:t>
            </w:r>
          </w:p>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Revitalizar principal espaço público destinado a eventos geradores de fluxo turístico, quando observada a logística de acesso (proximidade com a Estação Ferroviária de Rio Grande da Serra).</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Espaço público estratégico, central, próximo ao comércio e serviços, próximo à estação Fearroviária e com extrema facilidade para acesso rodoviário;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Área que conjuga a Pista de Skate Sandro Dias “Mineirinho”, a Igreja Matriz e a Capela de São Sebastião.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demais Secretarias afins da Prefeitura;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Articulação com a Paróquia local;</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Criação e de</w:t>
            </w:r>
            <w:r>
              <w:rPr>
                <w:rFonts w:eastAsia="Calibri" w:cs="" w:ascii="Tw Cen MT Condensed" w:hAnsi="Tw Cen MT Condensed" w:cstheme="minorBidi" w:eastAsiaTheme="minorHAnsi"/>
                <w:b/>
                <w:bCs/>
                <w:kern w:val="0"/>
                <w:sz w:val="22"/>
                <w:szCs w:val="22"/>
                <w:lang w:bidi="ar-SA"/>
              </w:rPr>
              <w:t>finição do layout do espaço;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O</w:t>
            </w:r>
            <w:r>
              <w:rPr>
                <w:rFonts w:eastAsia="Calibri" w:cs="" w:ascii="Tw Cen MT Condensed" w:hAnsi="Tw Cen MT Condensed" w:cstheme="minorBidi" w:eastAsiaTheme="minorHAnsi"/>
                <w:b/>
                <w:bCs/>
                <w:kern w:val="0"/>
                <w:sz w:val="22"/>
                <w:szCs w:val="22"/>
                <w:lang w:bidi="ar-SA"/>
              </w:rPr>
              <w:t>bras civis e aquisição de material e mobiliário.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Iniciativa privada;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Atores da cadeia turística local;</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Paróquia de Rio Grande da Serra.</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Governo Federal e Estadual;</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Emendas parlamentares;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Parceria Público-Privada;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Patrocínios.</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129">
                  <wp:simplePos x="0" y="0"/>
                  <wp:positionH relativeFrom="column">
                    <wp:posOffset>4568190</wp:posOffset>
                  </wp:positionH>
                  <wp:positionV relativeFrom="paragraph">
                    <wp:posOffset>192405</wp:posOffset>
                  </wp:positionV>
                  <wp:extent cx="1054735" cy="347345"/>
                  <wp:effectExtent l="0" t="0" r="0" b="0"/>
                  <wp:wrapSquare wrapText="bothSides"/>
                  <wp:docPr id="120" name="Imagem 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m 231" descr=""/>
                          <pic:cNvPicPr>
                            <a:picLocks noChangeAspect="1" noChangeArrowheads="1"/>
                          </pic:cNvPicPr>
                        </pic:nvPicPr>
                        <pic:blipFill>
                          <a:blip r:embed="rId125"/>
                          <a:stretch>
                            <a:fillRect/>
                          </a:stretch>
                        </pic:blipFill>
                        <pic:spPr bwMode="auto">
                          <a:xfrm>
                            <a:off x="0" y="0"/>
                            <a:ext cx="1054735" cy="34734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030</w:t>
            </w:r>
          </w:p>
          <w:p>
            <w:pPr>
              <w:pStyle w:val="Normal"/>
              <w:widowControl/>
              <w:shd w:val="clear" w:color="auto" w:fill="FFFFFF"/>
              <w:spacing w:lineRule="atLeast" w:line="335" w:before="0" w:after="0"/>
              <w:jc w:val="both"/>
              <w:rPr>
                <w:rFonts w:ascii="Tw Cen MT Condensed" w:hAnsi="Tw Cen MT Condensed"/>
              </w:rPr>
            </w:pPr>
            <w:r>
              <w:drawing>
                <wp:anchor behindDoc="0" distT="0" distB="0" distL="114300" distR="114300" simplePos="0" locked="0" layoutInCell="1" allowOverlap="1" relativeHeight="120">
                  <wp:simplePos x="0" y="0"/>
                  <wp:positionH relativeFrom="column">
                    <wp:posOffset>3289300</wp:posOffset>
                  </wp:positionH>
                  <wp:positionV relativeFrom="paragraph">
                    <wp:posOffset>35560</wp:posOffset>
                  </wp:positionV>
                  <wp:extent cx="1170305" cy="405765"/>
                  <wp:effectExtent l="0" t="0" r="0" b="0"/>
                  <wp:wrapSquare wrapText="bothSides"/>
                  <wp:docPr id="121" name="Imagem 73"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m 73" descr="C:\Users\31521\Desktop\LOGO NOVO PMRGS.jpg"/>
                          <pic:cNvPicPr>
                            <a:picLocks noChangeAspect="1" noChangeArrowheads="1"/>
                          </pic:cNvPicPr>
                        </pic:nvPicPr>
                        <pic:blipFill>
                          <a:blip r:embed="rId126"/>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AÇÃO: RECUPERAÇÃO DAS CASAS DA ANTIGA VILA FERROVIÁRIA (REMANESCENTES) PARA SEDIAR EXPERIÊNCIA DENOMINADA “MUSEU VIVO”</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Resgate histórico e cultural, além de preservação da memória da cidade;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Possibilidade de transformação em Museu Vivo (mobiliário, trajes, costumes, culinária) – turismo de experiência.</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Conscientizar os atuais proprietários sobre a importância histórica e cultural das residencias e fomentar o empreendedorismo turístico, transformando as casas ferroviárias em uma experiência de visitação que remeta o turista há décadas atrás;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Proposta de criação de Museu Vivo, onde os turistas conhecerão costumes, histórias e o dia a dia das pessoas que ajudaram a construir Rio Grande da Serra, sendo que os anfitriões usarão roupas de época e oferecerão um café da tarde nos mesmos moldes da época em questão.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os atuais proprietários das casas;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o órgão de cultura e de preservação da memória da cidade;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Criação e de</w:t>
            </w:r>
            <w:r>
              <w:rPr>
                <w:rFonts w:eastAsia="Calibri" w:cs="" w:ascii="Tw Cen MT Condensed" w:hAnsi="Tw Cen MT Condensed" w:cstheme="minorBidi" w:eastAsiaTheme="minorHAnsi"/>
                <w:b/>
                <w:bCs/>
                <w:kern w:val="0"/>
                <w:sz w:val="22"/>
                <w:szCs w:val="22"/>
                <w:lang w:bidi="ar-SA"/>
              </w:rPr>
              <w:t>finição do layout das casas;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Recuperação de mobiliário e trajes típicos;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Treinamentos cênicos e capacitação técnica para alimentação;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Proprietários das residências;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Órgão de cultura e do Patrimînio Histórico de Rio Grande da Serra;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Sistema S (Sebrae, Senac e Senar);</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Iniciativa Privada.</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Investimento privado;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Normal"/>
        <w:jc w:val="both"/>
        <w:rPr/>
      </w:pPr>
      <w:r>
        <w:rPr/>
      </w:r>
    </w:p>
    <w:tbl>
      <w:tblPr>
        <w:tblStyle w:val="TabeladeGrade2-nfase61"/>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39"/>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single" w:sz="4" w:space="0" w:color="FABF8F"/>
            </w:tcBorders>
            <w:shd w:color="auto" w:fill="FFFFFF" w:val="clear"/>
            <w:vAlign w:val="center"/>
          </w:tcPr>
          <w:p>
            <w:pPr>
              <w:pStyle w:val="Normal"/>
              <w:widowControl/>
              <w:spacing w:lineRule="auto" w:line="240" w:before="0" w:after="0"/>
              <w:jc w:val="both"/>
              <w:rPr>
                <w:rFonts w:ascii="Tw Cen MT Condensed" w:hAnsi="Tw Cen MT Condensed"/>
              </w:rPr>
            </w:pPr>
            <w:r>
              <w:drawing>
                <wp:anchor behindDoc="0" distT="0" distB="0" distL="114300" distR="114300" simplePos="0" locked="0" layoutInCell="1" allowOverlap="1" relativeHeight="121">
                  <wp:simplePos x="0" y="0"/>
                  <wp:positionH relativeFrom="column">
                    <wp:posOffset>3325495</wp:posOffset>
                  </wp:positionH>
                  <wp:positionV relativeFrom="paragraph">
                    <wp:posOffset>76835</wp:posOffset>
                  </wp:positionV>
                  <wp:extent cx="1170305" cy="405765"/>
                  <wp:effectExtent l="0" t="0" r="0" b="0"/>
                  <wp:wrapSquare wrapText="bothSides"/>
                  <wp:docPr id="122" name="Imagem 74"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m 74" descr="C:\Users\31521\Desktop\LOGO NOVO PMRGS.jpg"/>
                          <pic:cNvPicPr>
                            <a:picLocks noChangeAspect="1" noChangeArrowheads="1"/>
                          </pic:cNvPicPr>
                        </pic:nvPicPr>
                        <pic:blipFill>
                          <a:blip r:embed="rId127"/>
                          <a:stretch>
                            <a:fillRect/>
                          </a:stretch>
                        </pic:blipFill>
                        <pic:spPr bwMode="auto">
                          <a:xfrm>
                            <a:off x="0" y="0"/>
                            <a:ext cx="1170305" cy="405765"/>
                          </a:xfrm>
                          <a:prstGeom prst="rect">
                            <a:avLst/>
                          </a:prstGeom>
                        </pic:spPr>
                      </pic:pic>
                    </a:graphicData>
                  </a:graphic>
                </wp:anchor>
              </w:drawing>
            </w:r>
            <w:r>
              <w:rPr>
                <w:rFonts w:eastAsia="Calibri" w:cs="" w:ascii="Tw Cen MT Condensed" w:hAnsi="Tw Cen MT Condensed"/>
                <w:b/>
                <w:bCs/>
                <w:kern w:val="0"/>
                <w:sz w:val="22"/>
                <w:szCs w:val="22"/>
                <w:lang w:val="pt-BR" w:eastAsia="en-US" w:bidi="ar-SA"/>
              </w:rPr>
              <w:t>PROPOSTA DE AÇÃO 031</w:t>
            </w:r>
          </w:p>
          <w:p>
            <w:pPr>
              <w:pStyle w:val="Normal"/>
              <w:widowControl/>
              <w:shd w:val="clear" w:color="auto" w:fill="FFFFFF"/>
              <w:spacing w:lineRule="atLeast" w:line="335"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AÇÃO: REFORMA DA ESTAÇÃO FERROVIÁRIA DE RIO GRANDE DA SERRA (TERMINAL DE PASSAGEIROS)</w:t>
            </w:r>
          </w:p>
          <w:p>
            <w:pPr>
              <w:pStyle w:val="Normal"/>
              <w:widowControl/>
              <w:spacing w:lineRule="auto" w:line="36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drawing>
                <wp:anchor behindDoc="0" distT="0" distB="0" distL="114300" distR="114300" simplePos="0" locked="0" layoutInCell="1" allowOverlap="1" relativeHeight="130">
                  <wp:simplePos x="0" y="0"/>
                  <wp:positionH relativeFrom="column">
                    <wp:posOffset>4552950</wp:posOffset>
                  </wp:positionH>
                  <wp:positionV relativeFrom="paragraph">
                    <wp:posOffset>-512445</wp:posOffset>
                  </wp:positionV>
                  <wp:extent cx="1054735" cy="347345"/>
                  <wp:effectExtent l="0" t="0" r="0" b="0"/>
                  <wp:wrapSquare wrapText="bothSides"/>
                  <wp:docPr id="123" name="Imagem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m 233" descr=""/>
                          <pic:cNvPicPr>
                            <a:picLocks noChangeAspect="1" noChangeArrowheads="1"/>
                          </pic:cNvPicPr>
                        </pic:nvPicPr>
                        <pic:blipFill>
                          <a:blip r:embed="rId128"/>
                          <a:stretch>
                            <a:fillRect/>
                          </a:stretch>
                        </pic:blipFill>
                        <pic:spPr bwMode="auto">
                          <a:xfrm>
                            <a:off x="0" y="0"/>
                            <a:ext cx="1054735" cy="347345"/>
                          </a:xfrm>
                          <a:prstGeom prst="rect">
                            <a:avLst/>
                          </a:prstGeom>
                        </pic:spPr>
                      </pic:pic>
                    </a:graphicData>
                  </a:graphic>
                </wp:anchor>
              </w:drawing>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TEMPO DE EXECUÇÃO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spacing w:lineRule="auto" w:line="240" w:before="0" w:after="0"/>
              <w:jc w:val="both"/>
              <w:rPr>
                <w:rFonts w:ascii="Tw Cen MT Condensed" w:hAnsi="Tw Cen MT Condensed"/>
              </w:rPr>
            </w:pPr>
            <w:r>
              <w:rPr>
                <w:rFonts w:eastAsia="Calibri" w:cs="" w:ascii="Tw Cen MT Condensed" w:hAnsi="Tw Cen MT Condensed"/>
                <w:b/>
                <w:bCs/>
                <w:kern w:val="0"/>
                <w:sz w:val="22"/>
                <w:szCs w:val="22"/>
                <w:lang w:val="pt-BR" w:eastAsia="en-US" w:bidi="ar-SA"/>
              </w:rPr>
              <w:t>(___) CURTO (Até 12 meses)         (___) MÉDIO (de 13 a 36 meses)       (_X_) LONGO (mais de 37 meses)</w:t>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OBJETIVOS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Revitalização do Terminal de Passageiros da Estação Ferroviária de Rio Grande da Serra (procurando resguardar o maior número possível das suas características arquitetônicas originais, mescladas com a modernidade e praticidade dos serviços oferecidos pela CPTM.</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DESCRIÇÃO</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Restauro de elementos arquitetônicos, incluindo a antiga passarela de ferro;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Promoção da plena acessibilidade;</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Modernização da comunicaçãoa visual, do sistema de iluminação e de atendimento ao usuário;</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Instalação de painéis fotográficos históricos nas áreas destinadas ao embarque e desembarque de passageiros;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Acesso ao Museu (proposta também inserida neste Plano Diretor) e ao Centro de Informações Turísticas / Centro de Acolhimento ao Turista;</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rPr>
            </w:pPr>
            <w:r>
              <w:rPr>
                <w:rFonts w:eastAsia="Calibri" w:cs="" w:ascii="Tw Cen MT Condensed" w:hAnsi="Tw Cen MT Condensed" w:cstheme="minorBidi" w:eastAsiaTheme="minorHAnsi"/>
                <w:b/>
                <w:bCs/>
                <w:kern w:val="0"/>
                <w:sz w:val="22"/>
                <w:szCs w:val="22"/>
                <w:lang w:bidi="ar-SA"/>
              </w:rPr>
              <w:t>Avaliação sobre a implantação de trem turístico aos finais de semana (eventos na Praça da Bíblia, incluindo Festa de São Sebastião –janeiro e Festival do Cambuci – maio).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NECESSIDADES</w:t>
            </w:r>
          </w:p>
        </w:tc>
      </w:tr>
      <w:tr>
        <w:trPr>
          <w:trHeight w:val="567"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tabs>
                <w:tab w:val="clear" w:pos="708"/>
                <w:tab w:val="left" w:pos="237" w:leader="none"/>
                <w:tab w:val="left" w:pos="1512" w:leader="none"/>
              </w:tabs>
              <w:spacing w:before="0" w:after="0"/>
              <w:ind w:left="25" w:right="-72" w:hanging="0"/>
              <w:jc w:val="both"/>
              <w:rPr>
                <w:rFonts w:ascii="Calibri" w:hAnsi="Calibri" w:eastAsia="Times New Roman" w:cs="Times New Roman"/>
                <w:color w:val="000000"/>
                <w:sz w:val="14"/>
                <w:szCs w:val="24"/>
                <w:lang w:eastAsia="pt-BR"/>
              </w:rPr>
            </w:pPr>
            <w:r>
              <w:rPr>
                <w:rFonts w:eastAsia="Times New Roman" w:cs="Times New Roman" w:ascii="Calibri" w:hAnsi="Calibri"/>
                <w:b/>
                <w:bCs/>
                <w:color w:val="000000"/>
                <w:kern w:val="0"/>
                <w:sz w:val="22"/>
                <w:szCs w:val="22"/>
                <w:lang w:eastAsia="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Articulação com a Secretaria de Estado de Transportes para compreensão da magnitude da proposta e do conseguente aumento no fluxo de passageiros;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eastAsia="Calibri" w:cs="" w:ascii="Tw Cen MT Condensed" w:hAnsi="Tw Cen MT Condensed" w:cstheme="minorBidi" w:eastAsiaTheme="minorHAnsi"/>
                <w:b/>
                <w:bCs/>
                <w:kern w:val="0"/>
                <w:sz w:val="22"/>
                <w:szCs w:val="22"/>
                <w:lang w:bidi="ar-SA"/>
              </w:rPr>
              <w:t>Elaboração do projeto por parte de equipe técnica da CPTM;</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Apoio de equipes técnicas da Prefeitura vinculadas ao Desenvolvimento Econômico, Turismo, Cultura, Transportes, etc;</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rPr>
            </w:pPr>
            <w:r>
              <w:rPr>
                <w:rFonts w:ascii="Tw Cen MT Condensed" w:hAnsi="Tw Cen MT Condensed"/>
                <w:b/>
                <w:bCs/>
                <w:kern w:val="0"/>
                <w:sz w:val="22"/>
                <w:szCs w:val="22"/>
                <w:lang w:bidi="ar-SA"/>
              </w:rPr>
              <w:t>O</w:t>
            </w:r>
            <w:r>
              <w:rPr>
                <w:rFonts w:eastAsia="Calibri" w:cs="" w:ascii="Tw Cen MT Condensed" w:hAnsi="Tw Cen MT Condensed" w:cstheme="minorBidi" w:eastAsiaTheme="minorHAnsi"/>
                <w:b/>
                <w:bCs/>
                <w:kern w:val="0"/>
                <w:sz w:val="22"/>
                <w:szCs w:val="22"/>
                <w:lang w:bidi="ar-SA"/>
              </w:rPr>
              <w:t>bras civis e aquisição de material e mobiliário.</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r>
        <w:trPr>
          <w:trHeight w:val="567"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PARCEIROS</w:t>
            </w:r>
          </w:p>
        </w:tc>
      </w:tr>
      <w:tr>
        <w:trPr>
          <w:trHeight w:val="2011"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Governo do Estado de São Palo (Secretaria de Transportes);</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CPTM (área sob gestão da Companhia Paulista de Trens Metropolitanos).</w:t>
            </w:r>
          </w:p>
        </w:tc>
      </w:tr>
      <w:tr>
        <w:trPr>
          <w:trHeight w:val="266" w:hRule="atLeast"/>
          <w:cnfStyle w:val="000000100000" w:firstRow="0" w:lastRow="0" w:firstColumn="0" w:lastColumn="0" w:oddVBand="0" w:evenVBand="0" w:oddHBand="1" w:evenHBand="0" w:firstRowFirstColumn="0" w:firstRowLastColumn="0" w:lastRowFirstColumn="0" w:lastRowLastColumn="0"/>
        </w:trPr>
        <w:tc>
          <w:tcPr>
            <w:tcW w:w="9039"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92D050" w:val="clear"/>
            <w:vAlign w:val="center"/>
          </w:tcPr>
          <w:p>
            <w:pPr>
              <w:pStyle w:val="Normal"/>
              <w:widowControl/>
              <w:spacing w:lineRule="auto" w:line="240" w:before="0" w:after="0"/>
              <w:jc w:val="center"/>
              <w:rPr>
                <w:rFonts w:ascii="Tw Cen MT Condensed" w:hAnsi="Tw Cen MT Condensed"/>
              </w:rPr>
            </w:pPr>
            <w:r>
              <w:rPr>
                <w:rFonts w:eastAsia="Calibri" w:cs="" w:ascii="Tw Cen MT Condensed" w:hAnsi="Tw Cen MT Condensed"/>
                <w:b/>
                <w:bCs/>
                <w:kern w:val="0"/>
                <w:sz w:val="22"/>
                <w:szCs w:val="22"/>
                <w:lang w:val="pt-BR" w:eastAsia="en-US" w:bidi="ar-SA"/>
              </w:rPr>
              <w:t>CAPTAÇÃO DE RECURSOS</w:t>
            </w:r>
          </w:p>
        </w:tc>
      </w:tr>
      <w:tr>
        <w:trPr>
          <w:trHeight w:val="139" w:hRule="atLeast"/>
        </w:trPr>
        <w:tc>
          <w:tcPr>
            <w:tcW w:w="9039" w:type="dxa"/>
            <w:cnfStyle w:val="001000000000" w:firstRow="0" w:lastRow="0" w:firstColumn="1" w:lastColumn="0" w:oddVBand="0" w:evenVBand="0" w:oddHBand="0" w:evenHBand="0" w:firstRowFirstColumn="0" w:firstRowLastColumn="0" w:lastRowFirstColumn="0" w:lastRowLastColumn="0"/>
            <w:tcBorders>
              <w:top w:val="nil"/>
              <w:bottom w:val="single" w:sz="4" w:space="0" w:color="F79646"/>
            </w:tcBorders>
            <w:vAlign w:val="center"/>
          </w:tcPr>
          <w:p>
            <w:pPr>
              <w:pStyle w:val="TableParagraph"/>
              <w:widowControl w:val="false"/>
              <w:tabs>
                <w:tab w:val="clear" w:pos="708"/>
                <w:tab w:val="left" w:pos="237" w:leader="none"/>
                <w:tab w:val="left" w:pos="1512" w:leader="none"/>
              </w:tabs>
              <w:spacing w:before="0" w:after="0"/>
              <w:ind w:right="-72" w:hanging="0"/>
              <w:jc w:val="both"/>
              <w:rPr>
                <w:rFonts w:ascii="Tw Cen MT Condensed" w:hAnsi="Tw Cen MT Condensed" w:eastAsia="Calibri" w:cs="" w:cstheme="minorBidi" w:eastAsiaTheme="minorHAnsi"/>
                <w:lang w:val="pt-BR"/>
              </w:rPr>
            </w:pPr>
            <w:r>
              <w:rPr>
                <w:rFonts w:eastAsia="Calibri" w:cs="" w:cstheme="minorBidi" w:eastAsiaTheme="minorHAnsi" w:ascii="Tw Cen MT Condensed" w:hAnsi="Tw Cen MT Condensed"/>
                <w:b/>
                <w:bCs/>
                <w:kern w:val="0"/>
                <w:sz w:val="22"/>
                <w:szCs w:val="22"/>
                <w:lang w:val="pt-BR" w:bidi="ar-SA"/>
              </w:rPr>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bidi="ar-SA"/>
              </w:rPr>
              <w:t>Governo do Estado de São Paulo (por meio da CPTM);</w:t>
            </w:r>
          </w:p>
          <w:p>
            <w:pPr>
              <w:pStyle w:val="TableParagraph"/>
              <w:widowControl w:val="false"/>
              <w:numPr>
                <w:ilvl w:val="0"/>
                <w:numId w:val="20"/>
              </w:numPr>
              <w:tabs>
                <w:tab w:val="clear" w:pos="708"/>
                <w:tab w:val="left" w:pos="237" w:leader="none"/>
                <w:tab w:val="left" w:pos="1512" w:leader="none"/>
              </w:tabs>
              <w:spacing w:before="0" w:after="0"/>
              <w:ind w:left="25" w:right="-72" w:hanging="130"/>
              <w:jc w:val="both"/>
              <w:rPr>
                <w:rFonts w:ascii="Tw Cen MT Condensed" w:hAnsi="Tw Cen MT Condensed" w:eastAsia="Calibri" w:cs="" w:cstheme="minorBidi" w:eastAsiaTheme="minorHAnsi"/>
                <w:lang w:val="pt-BR"/>
              </w:rPr>
            </w:pPr>
            <w:r>
              <w:rPr>
                <w:rFonts w:eastAsia="Calibri" w:cs="" w:ascii="Tw Cen MT Condensed" w:hAnsi="Tw Cen MT Condensed" w:cstheme="minorBidi" w:eastAsiaTheme="minorHAnsi"/>
                <w:b/>
                <w:bCs/>
                <w:kern w:val="0"/>
                <w:sz w:val="22"/>
                <w:szCs w:val="22"/>
                <w:lang w:val="pt-BR" w:bidi="ar-SA"/>
              </w:rPr>
              <w:t>Parceria Público-Privada em âmbito estadual.</w:t>
            </w:r>
          </w:p>
          <w:p>
            <w:pPr>
              <w:pStyle w:val="TableParagraph"/>
              <w:widowControl w:val="false"/>
              <w:tabs>
                <w:tab w:val="clear" w:pos="708"/>
                <w:tab w:val="left" w:pos="237" w:leader="none"/>
                <w:tab w:val="left" w:pos="1512" w:leader="none"/>
              </w:tabs>
              <w:spacing w:before="0" w:after="0"/>
              <w:ind w:left="25" w:right="-72" w:hanging="0"/>
              <w:jc w:val="both"/>
              <w:rPr>
                <w:rFonts w:ascii="Tw Cen MT Condensed" w:hAnsi="Tw Cen MT Condensed"/>
              </w:rPr>
            </w:pPr>
            <w:r>
              <w:rPr>
                <w:rFonts w:ascii="Tw Cen MT Condensed" w:hAnsi="Tw Cen MT Condensed"/>
                <w:b/>
                <w:bCs/>
                <w:kern w:val="0"/>
                <w:sz w:val="22"/>
                <w:szCs w:val="22"/>
                <w:lang w:bidi="ar-SA"/>
              </w:rPr>
            </w:r>
          </w:p>
        </w:tc>
      </w:tr>
    </w:tbl>
    <w:p>
      <w:pPr>
        <w:pStyle w:val="ListParagraph"/>
        <w:numPr>
          <w:ilvl w:val="0"/>
          <w:numId w:val="34"/>
        </w:numPr>
        <w:spacing w:lineRule="auto" w:line="360" w:before="0" w:after="0"/>
        <w:contextualSpacing/>
        <w:rPr>
          <w:rFonts w:ascii="Arial" w:hAnsi="Arial" w:cs="Arial"/>
          <w:b/>
          <w:b/>
          <w:sz w:val="28"/>
          <w:szCs w:val="28"/>
          <w:lang w:val="pt-PT"/>
        </w:rPr>
      </w:pPr>
      <w:r>
        <w:rPr>
          <w:rFonts w:cs="Arial" w:ascii="Arial" w:hAnsi="Arial"/>
          <w:b/>
          <w:sz w:val="28"/>
          <w:szCs w:val="28"/>
          <w:lang w:val="pt-PT"/>
        </w:rPr>
        <w:t>CONSIDERAÇÕES FINAIS</w:t>
      </w:r>
    </w:p>
    <w:p>
      <w:pPr>
        <w:pStyle w:val="Normal"/>
        <w:spacing w:lineRule="auto" w:line="360" w:before="0" w:after="0"/>
        <w:rPr>
          <w:rFonts w:ascii="Arial" w:hAnsi="Arial" w:cs="Arial"/>
          <w:b/>
          <w:b/>
          <w:sz w:val="28"/>
          <w:szCs w:val="28"/>
          <w:lang w:val="pt-PT"/>
        </w:rPr>
      </w:pPr>
      <w:r>
        <w:rPr>
          <w:rFonts w:cs="Arial" w:ascii="Arial" w:hAnsi="Arial"/>
          <w:b/>
          <w:sz w:val="28"/>
          <w:szCs w:val="28"/>
          <w:lang w:val="pt-PT"/>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Esta 1ª Edição do Plano Diretor de Turismo de Rio Grande da Serra, a ser encaminhada para aprovação pelo Poder Legislativo da cidade e posteriormente ser transformada em Lei Municipal por meio de sanção do Exma. Sra. Prefeita, contempla uma análise sobre o panorama atual do turismo no mundo, no Brasil, no Estado de São Paulo e no Município de Rio Grande da Serra e é complementado por demandas e estratégias para que a cidade tenha condições de ampliar seu potencial turístico, levando em conta o próprio planejamento estratégico e o norte determinado pela Administração Municipal, por meio do Plano de Governo.</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Para que os projetos possam realmente ser colocados em prática, faz-se necessária a criação de ferramentas de planejamento, acompanhamento, gestão e avaliação, bem como definição de processos claros de melhorias e adaptações, além de preocupações constantes como:</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Parcerias público-privadas (integração);</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Fiel cumprimento aos prazos e metas estabelecidas em cada proposta;</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Constante busca por recursos, sejam eles por meio de convênios, emendas, recursos públicos ou da iniciativa privada;</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Necessidade de promover a conscientização turística dos moradores da cidade;</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xml:space="preserve">- Necessidade de promover a conscientização turística dos empresários ligados ao </w:t>
      </w:r>
      <w:r>
        <w:rPr>
          <w:rFonts w:cs="Arial" w:ascii="Arial" w:hAnsi="Arial"/>
          <w:i/>
          <w:sz w:val="24"/>
          <w:szCs w:val="24"/>
        </w:rPr>
        <w:t>trade</w:t>
      </w:r>
      <w:r>
        <w:rPr>
          <w:rFonts w:cs="Arial" w:ascii="Arial" w:hAnsi="Arial"/>
          <w:sz w:val="24"/>
          <w:szCs w:val="24"/>
        </w:rPr>
        <w:t xml:space="preserve"> turístico da cidade;</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Promover, em especial, a conscientização turística nas crianças e jovens da cidade, até com a introdução da temática do turismo como matéria transversal na educação básica e fundamental;</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Constante promoção de campanhas de conscientização da população sobre o importante papel do turismo para o desenvolvimento econômico da cidade, promovendo a autoestima, a adoção de posturas ética e de cidadania, a preservação ambiental, a valorização da cultura e do esporte, a sustentabilidade, a hospitalidade e a acessibilidade;</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Qualificar de forma constante os gestores públicos, por meio de participação em cursos, seminários, congressos para formação ou reciclagem de conhecimentos;</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Compor uma equipe qualificada e com formação ou especialização na área;</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Atualizar de forma regular o inventário da oferta turística, considerando a infraestrutura, os equipamentos, os serviços turísticos diretos e indiretos e os atrativos;</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Fomentar os principais estudos e pesquisas que apontem dados reais sobre as demandas por segmento e os impactos econômicos da atividade no município;</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 xml:space="preserve">- Disponibilizar ao público em geral o maior número de dados técnicos possíveis, sistematizados </w:t>
      </w:r>
      <w:r>
        <w:rPr>
          <w:rFonts w:cs="Arial" w:ascii="Arial" w:hAnsi="Arial"/>
          <w:i/>
          <w:sz w:val="24"/>
          <w:szCs w:val="24"/>
        </w:rPr>
        <w:t>online</w:t>
      </w:r>
      <w:r>
        <w:rPr>
          <w:rFonts w:cs="Arial" w:ascii="Arial" w:hAnsi="Arial"/>
          <w:sz w:val="24"/>
          <w:szCs w:val="24"/>
        </w:rPr>
        <w:t>, para acesso público e para captação de possíveis novos investidores;</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t>-Promover o constante diálogo com as demais Secretarias da Administração visando a manutenção e qualificação da zeladoria urbana, contemplando a reforma e conservação de logradouros públicos, limpeza pública, coleta seletiva, tratamento de resíduos sólidos, paisagismo e jardinagem, além de iluminação dos principais atrativos turísticos da cidade;</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PlainText"/>
        <w:spacing w:lineRule="auto" w:line="360"/>
        <w:ind w:firstLine="709"/>
        <w:jc w:val="both"/>
        <w:rPr>
          <w:rFonts w:ascii="Arial" w:hAnsi="Arial" w:cs="Arial"/>
          <w:sz w:val="24"/>
          <w:szCs w:val="24"/>
        </w:rPr>
      </w:pPr>
      <w:r>
        <w:rPr>
          <w:rFonts w:cs="Arial" w:ascii="Arial" w:hAnsi="Arial"/>
          <w:sz w:val="24"/>
          <w:szCs w:val="24"/>
        </w:rPr>
        <w:t>Desta forma, os técnicos da ELBTur, apresentaram propostas estruturantes para o fomento da atividade turística no município de Rio Grande da Serra, por meio de projetos descritos separadamente, com prazo de execução, objetivos, descrição, necessidades, parcerias e possíveis fontes de recursos orçamentários.</w:t>
      </w:r>
    </w:p>
    <w:p>
      <w:pPr>
        <w:pStyle w:val="PlainText"/>
        <w:spacing w:lineRule="auto" w:line="360"/>
        <w:ind w:firstLine="709"/>
        <w:jc w:val="both"/>
        <w:rPr>
          <w:rFonts w:ascii="Arial" w:hAnsi="Arial" w:cs="Arial"/>
          <w:sz w:val="24"/>
          <w:szCs w:val="24"/>
        </w:rPr>
      </w:pPr>
      <w:r>
        <w:rPr>
          <w:rFonts w:cs="Arial" w:ascii="Arial" w:hAnsi="Arial"/>
          <w:sz w:val="24"/>
          <w:szCs w:val="24"/>
        </w:rPr>
      </w:r>
    </w:p>
    <w:p>
      <w:pPr>
        <w:pStyle w:val="PlainText"/>
        <w:spacing w:lineRule="auto" w:line="360"/>
        <w:ind w:firstLine="709"/>
        <w:jc w:val="both"/>
        <w:rPr>
          <w:rFonts w:ascii="Arial" w:hAnsi="Arial" w:cs="Arial"/>
          <w:sz w:val="24"/>
          <w:szCs w:val="24"/>
        </w:rPr>
      </w:pPr>
      <w:r>
        <w:rPr>
          <w:rFonts w:cs="Arial" w:ascii="Arial" w:hAnsi="Arial"/>
          <w:sz w:val="24"/>
          <w:szCs w:val="24"/>
        </w:rPr>
        <w:t>Certo relatar também que as ações apresentadas são dinâmicas, tal qual a atividade turística, sendo assim, poderão ser complementadas por novas ações ou até suprimidas por conta de avanços tecnológicos ou pelo cenário econômico vigente na época da análise/implantação.</w:t>
      </w:r>
    </w:p>
    <w:p>
      <w:pPr>
        <w:pStyle w:val="PlainText"/>
        <w:spacing w:lineRule="auto" w:line="360"/>
        <w:ind w:firstLine="709"/>
        <w:jc w:val="both"/>
        <w:rPr>
          <w:rFonts w:ascii="Arial" w:hAnsi="Arial" w:cs="Arial"/>
          <w:sz w:val="24"/>
          <w:szCs w:val="24"/>
        </w:rPr>
      </w:pPr>
      <w:r>
        <w:rPr>
          <w:rFonts w:cs="Arial" w:ascii="Arial" w:hAnsi="Arial"/>
          <w:sz w:val="24"/>
          <w:szCs w:val="24"/>
        </w:rPr>
      </w:r>
    </w:p>
    <w:p>
      <w:pPr>
        <w:pStyle w:val="PlainText"/>
        <w:spacing w:lineRule="auto" w:line="360"/>
        <w:ind w:firstLine="709"/>
        <w:jc w:val="both"/>
        <w:rPr>
          <w:rFonts w:ascii="Arial" w:hAnsi="Arial" w:cs="Arial"/>
          <w:sz w:val="24"/>
          <w:szCs w:val="24"/>
        </w:rPr>
      </w:pPr>
      <w:r>
        <w:rPr>
          <w:rFonts w:cs="Arial" w:ascii="Arial" w:hAnsi="Arial"/>
          <w:sz w:val="24"/>
          <w:szCs w:val="24"/>
        </w:rPr>
        <w:t xml:space="preserve">Isto posto, ratificamos a importância deste estudo, na forma de documento, para ser um elemento que norteie as ações e políticas públicas para a consolidação de Rio Grande da Serra como destino turístico. </w:t>
      </w:r>
    </w:p>
    <w:p>
      <w:pPr>
        <w:pStyle w:val="PlainText"/>
        <w:spacing w:lineRule="auto" w:line="360"/>
        <w:ind w:firstLine="709"/>
        <w:jc w:val="both"/>
        <w:rPr>
          <w:rFonts w:ascii="Arial" w:hAnsi="Arial" w:cs="Arial"/>
          <w:sz w:val="24"/>
          <w:szCs w:val="24"/>
        </w:rPr>
      </w:pPr>
      <w:r>
        <w:rPr>
          <w:rFonts w:cs="Arial" w:ascii="Arial" w:hAnsi="Arial"/>
          <w:sz w:val="24"/>
          <w:szCs w:val="24"/>
        </w:rPr>
      </w:r>
    </w:p>
    <w:p>
      <w:pPr>
        <w:pStyle w:val="PlainText"/>
        <w:spacing w:lineRule="auto" w:line="360"/>
        <w:ind w:firstLine="709"/>
        <w:jc w:val="both"/>
        <w:rPr/>
      </w:pPr>
      <w:r>
        <w:rPr>
          <w:rFonts w:cs="Arial" w:ascii="Arial" w:hAnsi="Arial"/>
          <w:sz w:val="24"/>
          <w:szCs w:val="24"/>
        </w:rPr>
        <w:t>Em tempo: Esta Consultoria ressalta a importância da cidade em reunir condições para pleitear a classificação como Município de Interesse Turístico. Atualmente, 140 cidades recebem de forma regular cerca de 700 mil reais anuais e, este recurso facilita sobremaneira a implantação de projetos de infraestrutura turística como muitos dos acima apresentados. Não só isso, pois a condição de Município Turístico Oficial do Estado de São Paulo facilita obtenção de outros recursos orçamentários tanto em âmbito estadual como federal. A participação da cidade em uma Região Turística Oficial, como é o caso da presença de Rio Grande da Serra na RT ABCTur – Rotero da Natureza e Indústria e a presença no Mapa Brasileiro do Turismo, organizado pelo MTur, também merecem destaque.</w:t>
      </w:r>
    </w:p>
    <w:p>
      <w:pPr>
        <w:pStyle w:val="Normal"/>
        <w:rPr/>
      </w:pPr>
      <w:r>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t>GLOSSÁRIO (ordem alfabética)</w:t>
      </w:r>
    </w:p>
    <w:p>
      <w:pPr>
        <w:pStyle w:val="Normal"/>
        <w:spacing w:lineRule="auto" w:line="360" w:before="0" w:after="0"/>
        <w:rPr>
          <w:rFonts w:ascii="Arial" w:hAnsi="Arial" w:cs="Arial"/>
          <w:b/>
          <w:b/>
          <w:sz w:val="28"/>
          <w:szCs w:val="28"/>
        </w:rPr>
      </w:pPr>
      <w:r>
        <w:rPr>
          <w:rFonts w:cs="Arial" w:ascii="Arial" w:hAnsi="Arial"/>
          <w:b/>
          <w:sz w:val="28"/>
          <w:szCs w:val="28"/>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ABAV - </w:t>
      </w:r>
      <w:r>
        <w:rPr>
          <w:rFonts w:cs="Arial" w:ascii="Arial" w:hAnsi="Arial"/>
          <w:sz w:val="24"/>
          <w:szCs w:val="24"/>
        </w:rPr>
        <w:t>Associação Brasileira de Agências de Viagem</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ANAC - </w:t>
      </w:r>
      <w:r>
        <w:rPr>
          <w:rFonts w:cs="Arial" w:ascii="Arial" w:hAnsi="Arial"/>
          <w:sz w:val="24"/>
          <w:szCs w:val="24"/>
        </w:rPr>
        <w:t>Agência Nacional de Aviação Civil</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AVIESP - </w:t>
      </w:r>
      <w:r>
        <w:rPr>
          <w:rFonts w:cs="Arial" w:ascii="Arial" w:hAnsi="Arial"/>
          <w:sz w:val="24"/>
          <w:szCs w:val="24"/>
        </w:rPr>
        <w:t>Associação das Agências de Viagem Independentes do Estado de São Paulo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AVIRRP - </w:t>
      </w:r>
      <w:r>
        <w:rPr>
          <w:rFonts w:cs="Arial" w:ascii="Arial" w:hAnsi="Arial"/>
          <w:sz w:val="24"/>
          <w:szCs w:val="24"/>
        </w:rPr>
        <w:t>Associação das Agências de Viagem de Ribeirão Preto e Região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CADASTUR - </w:t>
      </w:r>
      <w:r>
        <w:rPr>
          <w:rFonts w:cs="Arial" w:ascii="Arial" w:hAnsi="Arial"/>
          <w:sz w:val="24"/>
          <w:szCs w:val="24"/>
        </w:rPr>
        <w:t>Sistema de Cadastro de Pessoas Físicas e Jurídicas que atuam no setor do Turismo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COMTUR/RGS -  </w:t>
      </w:r>
      <w:r>
        <w:rPr>
          <w:rFonts w:cs="Arial" w:ascii="Arial" w:hAnsi="Arial"/>
          <w:sz w:val="24"/>
          <w:szCs w:val="24"/>
        </w:rPr>
        <w:t xml:space="preserve">Conselho Municipal de Turismo de Rio Grande da Serra </w:t>
      </w:r>
    </w:p>
    <w:p>
      <w:pPr>
        <w:pStyle w:val="ListParagrap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CPTM</w:t>
      </w:r>
      <w:r>
        <w:rPr>
          <w:rFonts w:cs="Arial" w:ascii="Arial" w:hAnsi="Arial"/>
          <w:sz w:val="24"/>
          <w:szCs w:val="24"/>
        </w:rPr>
        <w:t xml:space="preserve"> – Companhia Paulista de Trens Metropolitanos</w:t>
      </w:r>
    </w:p>
    <w:p>
      <w:pPr>
        <w:pStyle w:val="Normal"/>
        <w:spacing w:lineRule="auto" w:line="360" w:before="0" w:after="0"/>
        <w:ind w:firstLine="705"/>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FECOMERCIO - </w:t>
      </w:r>
      <w:r>
        <w:rPr>
          <w:rFonts w:cs="Arial" w:ascii="Arial" w:hAnsi="Arial"/>
          <w:sz w:val="24"/>
          <w:szCs w:val="24"/>
        </w:rPr>
        <w:t>Federação do Comércio do Estado de São Paulo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FOFA- </w:t>
      </w:r>
      <w:r>
        <w:rPr>
          <w:rFonts w:cs="Arial" w:ascii="Arial" w:hAnsi="Arial"/>
          <w:sz w:val="24"/>
          <w:szCs w:val="24"/>
        </w:rPr>
        <w:t>Forças, Oportunidades, Fraquezas e Ameaças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GT - </w:t>
      </w:r>
      <w:r>
        <w:rPr>
          <w:rFonts w:cs="Arial" w:ascii="Arial" w:hAnsi="Arial"/>
          <w:sz w:val="24"/>
          <w:szCs w:val="24"/>
        </w:rPr>
        <w:t>Grupo de Trabalho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GUT - </w:t>
      </w:r>
      <w:r>
        <w:rPr>
          <w:rFonts w:cs="Arial" w:ascii="Arial" w:hAnsi="Arial"/>
          <w:sz w:val="24"/>
          <w:szCs w:val="24"/>
        </w:rPr>
        <w:t>Gravidade, Urgência e Tendência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IBGE - </w:t>
      </w:r>
      <w:r>
        <w:rPr>
          <w:rFonts w:cs="Arial" w:ascii="Arial" w:hAnsi="Arial"/>
          <w:sz w:val="24"/>
          <w:szCs w:val="24"/>
        </w:rPr>
        <w:t>Instituto Brasileiro de Geografia e Estatísticas</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IDH - </w:t>
      </w:r>
      <w:r>
        <w:rPr>
          <w:rFonts w:cs="Arial" w:ascii="Arial" w:hAnsi="Arial"/>
          <w:sz w:val="24"/>
          <w:szCs w:val="24"/>
        </w:rPr>
        <w:t>Indíce de Desenvolvimento Humano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INFRAERO - </w:t>
      </w:r>
      <w:r>
        <w:rPr>
          <w:rFonts w:cs="Arial" w:ascii="Arial" w:hAnsi="Arial"/>
          <w:sz w:val="24"/>
          <w:szCs w:val="24"/>
        </w:rPr>
        <w:t>Empresa Brasileira de Infraestrutura Aeroportuária</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MEI – </w:t>
      </w:r>
      <w:r>
        <w:rPr>
          <w:rFonts w:cs="Arial" w:ascii="Arial" w:hAnsi="Arial"/>
          <w:sz w:val="24"/>
          <w:szCs w:val="24"/>
        </w:rPr>
        <w:t>Micro Empreendedor Individual</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MEC – </w:t>
      </w:r>
      <w:r>
        <w:rPr>
          <w:rFonts w:cs="Arial" w:ascii="Arial" w:hAnsi="Arial"/>
          <w:sz w:val="24"/>
          <w:szCs w:val="24"/>
        </w:rPr>
        <w:t>Ministério da Educação</w:t>
      </w:r>
    </w:p>
    <w:p>
      <w:pPr>
        <w:pStyle w:val="ListParagrap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MIT – </w:t>
      </w:r>
      <w:r>
        <w:rPr>
          <w:rFonts w:cs="Arial" w:ascii="Arial" w:hAnsi="Arial"/>
          <w:sz w:val="24"/>
          <w:szCs w:val="24"/>
        </w:rPr>
        <w:t>Município de Interesse Turístico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MTur - </w:t>
      </w:r>
      <w:r>
        <w:rPr>
          <w:rFonts w:cs="Arial" w:ascii="Arial" w:hAnsi="Arial"/>
          <w:sz w:val="24"/>
          <w:szCs w:val="24"/>
        </w:rPr>
        <w:t>Ministério do Turismo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OMT - </w:t>
      </w:r>
      <w:r>
        <w:rPr>
          <w:rFonts w:cs="Arial" w:ascii="Arial" w:hAnsi="Arial"/>
          <w:sz w:val="24"/>
          <w:szCs w:val="24"/>
        </w:rPr>
        <w:t>Organização Mundial de Turismo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ONG - </w:t>
      </w:r>
      <w:r>
        <w:rPr>
          <w:rFonts w:cs="Arial" w:ascii="Arial" w:hAnsi="Arial"/>
          <w:sz w:val="24"/>
          <w:szCs w:val="24"/>
        </w:rPr>
        <w:t>Organização Não Governamental</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OSCIP -  </w:t>
      </w:r>
      <w:r>
        <w:rPr>
          <w:rFonts w:cs="Arial" w:ascii="Arial" w:hAnsi="Arial"/>
          <w:sz w:val="24"/>
          <w:szCs w:val="24"/>
        </w:rPr>
        <w:t>Organização da Sociedade Civil de Interesse Público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PIB - </w:t>
      </w:r>
      <w:r>
        <w:rPr>
          <w:rFonts w:cs="Arial" w:ascii="Arial" w:hAnsi="Arial"/>
          <w:sz w:val="24"/>
          <w:szCs w:val="24"/>
        </w:rPr>
        <w:t>Produto Interno Bruto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PMRGS - </w:t>
      </w:r>
      <w:r>
        <w:rPr>
          <w:rFonts w:cs="Arial" w:ascii="Arial" w:hAnsi="Arial"/>
          <w:sz w:val="24"/>
          <w:szCs w:val="24"/>
        </w:rPr>
        <w:t>Prefeitura Municipal de Rio Grande da Serra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RMSP -  </w:t>
      </w:r>
      <w:r>
        <w:rPr>
          <w:rFonts w:cs="Arial" w:ascii="Arial" w:hAnsi="Arial"/>
          <w:sz w:val="24"/>
          <w:szCs w:val="24"/>
        </w:rPr>
        <w:t>Região Metropolitana de São Paulo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RTs -  </w:t>
      </w:r>
      <w:r>
        <w:rPr>
          <w:rFonts w:cs="Arial" w:ascii="Arial" w:hAnsi="Arial"/>
          <w:sz w:val="24"/>
          <w:szCs w:val="24"/>
        </w:rPr>
        <w:t>Regiões Turísticas</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SDET - </w:t>
      </w:r>
      <w:r>
        <w:rPr>
          <w:rFonts w:cs="Arial" w:ascii="Arial" w:hAnsi="Arial"/>
          <w:sz w:val="24"/>
          <w:szCs w:val="24"/>
        </w:rPr>
        <w:t>Secretaria de Desenvolvimento Econômico e Turístico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SEADE – </w:t>
      </w:r>
      <w:r>
        <w:rPr>
          <w:rFonts w:cs="Arial" w:ascii="Arial" w:hAnsi="Arial"/>
          <w:sz w:val="24"/>
          <w:szCs w:val="24"/>
        </w:rPr>
        <w:t>Fundação Sistema Estadual de Análise de Dados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SEBRAE - </w:t>
      </w:r>
      <w:r>
        <w:rPr>
          <w:rFonts w:cs="Arial" w:ascii="Arial" w:hAnsi="Arial"/>
          <w:sz w:val="24"/>
          <w:szCs w:val="24"/>
        </w:rPr>
        <w:t>Serviço Brasileiro de Apoio às Micro e Pequenas Empresas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SENAC - </w:t>
      </w:r>
      <w:r>
        <w:rPr>
          <w:rFonts w:cs="Arial" w:ascii="Arial" w:hAnsi="Arial"/>
          <w:sz w:val="24"/>
          <w:szCs w:val="24"/>
        </w:rPr>
        <w:t>Serviço Nacional de Aprendizagem Comercial</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SENAR - </w:t>
      </w:r>
      <w:r>
        <w:rPr>
          <w:rFonts w:cs="Arial" w:ascii="Arial" w:hAnsi="Arial"/>
          <w:sz w:val="24"/>
          <w:szCs w:val="24"/>
        </w:rPr>
        <w:t>Serviço Nacional de Aprendizagem Rural</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lang w:val="en-US"/>
        </w:rPr>
      </w:pPr>
      <w:r>
        <w:rPr>
          <w:rFonts w:cs="Arial" w:ascii="Arial" w:hAnsi="Arial"/>
          <w:b/>
          <w:sz w:val="24"/>
          <w:szCs w:val="24"/>
          <w:lang w:val="en-US"/>
        </w:rPr>
        <w:t xml:space="preserve">SWOT - </w:t>
      </w:r>
      <w:r>
        <w:rPr>
          <w:rFonts w:cs="Arial" w:ascii="Arial" w:hAnsi="Arial"/>
          <w:sz w:val="24"/>
          <w:szCs w:val="24"/>
          <w:lang w:val="en-US"/>
        </w:rPr>
        <w:t>Strenghts, Weaknesses, Opportunities, Threats</w:t>
      </w:r>
    </w:p>
    <w:p>
      <w:pPr>
        <w:pStyle w:val="Normal"/>
        <w:spacing w:lineRule="auto" w:line="360" w:before="0" w:after="0"/>
        <w:jc w:val="both"/>
        <w:rPr>
          <w:rFonts w:ascii="Arial" w:hAnsi="Arial" w:cs="Arial"/>
          <w:b/>
          <w:b/>
          <w:sz w:val="24"/>
          <w:szCs w:val="24"/>
          <w:lang w:val="en-US"/>
        </w:rPr>
      </w:pPr>
      <w:r>
        <w:rPr>
          <w:rFonts w:cs="Arial" w:ascii="Arial" w:hAnsi="Arial"/>
          <w:b/>
          <w:sz w:val="24"/>
          <w:szCs w:val="24"/>
          <w:lang w:val="en-US"/>
        </w:rPr>
      </w:r>
    </w:p>
    <w:p>
      <w:pPr>
        <w:pStyle w:val="ListParagraph"/>
        <w:numPr>
          <w:ilvl w:val="0"/>
          <w:numId w:val="32"/>
        </w:numPr>
        <w:spacing w:lineRule="auto" w:line="360" w:before="0" w:after="0"/>
        <w:contextualSpacing/>
        <w:jc w:val="both"/>
        <w:rPr>
          <w:rFonts w:ascii="Arial" w:hAnsi="Arial" w:cs="Arial"/>
          <w:sz w:val="24"/>
          <w:szCs w:val="24"/>
          <w:lang w:val="en-US"/>
        </w:rPr>
      </w:pPr>
      <w:r>
        <w:rPr>
          <w:rFonts w:cs="Arial" w:ascii="Arial" w:hAnsi="Arial"/>
          <w:b/>
          <w:sz w:val="24"/>
          <w:szCs w:val="24"/>
          <w:lang w:val="en-US"/>
        </w:rPr>
        <w:t xml:space="preserve">UH's - </w:t>
      </w:r>
      <w:r>
        <w:rPr>
          <w:rFonts w:cs="Arial" w:ascii="Arial" w:hAnsi="Arial"/>
          <w:sz w:val="24"/>
          <w:szCs w:val="24"/>
          <w:lang w:val="en-US"/>
        </w:rPr>
        <w:t>Unidades Habitacionais</w:t>
      </w:r>
    </w:p>
    <w:p>
      <w:pPr>
        <w:pStyle w:val="Normal"/>
        <w:spacing w:lineRule="auto" w:line="360" w:before="0" w:after="0"/>
        <w:jc w:val="both"/>
        <w:rPr>
          <w:rFonts w:ascii="Arial" w:hAnsi="Arial" w:cs="Arial"/>
          <w:sz w:val="24"/>
          <w:szCs w:val="24"/>
          <w:lang w:val="en-US"/>
        </w:rPr>
      </w:pPr>
      <w:r>
        <w:rPr>
          <w:rFonts w:cs="Arial" w:ascii="Arial" w:hAnsi="Arial"/>
          <w:sz w:val="24"/>
          <w:szCs w:val="24"/>
          <w:lang w:val="en-US"/>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UNWTO - </w:t>
      </w:r>
      <w:r>
        <w:rPr>
          <w:rFonts w:cs="Arial" w:ascii="Arial" w:hAnsi="Arial"/>
          <w:sz w:val="24"/>
          <w:szCs w:val="24"/>
        </w:rPr>
        <w:t>Organização Mundial do Turismo</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2"/>
        </w:numPr>
        <w:spacing w:lineRule="auto" w:line="360" w:before="0" w:after="0"/>
        <w:contextualSpacing/>
        <w:jc w:val="both"/>
        <w:rPr>
          <w:rFonts w:ascii="Arial" w:hAnsi="Arial" w:cs="Arial"/>
          <w:sz w:val="24"/>
          <w:szCs w:val="24"/>
        </w:rPr>
      </w:pPr>
      <w:r>
        <w:rPr>
          <w:rFonts w:cs="Arial" w:ascii="Arial" w:hAnsi="Arial"/>
          <w:b/>
          <w:sz w:val="24"/>
          <w:szCs w:val="24"/>
        </w:rPr>
        <w:t xml:space="preserve">WTTC - </w:t>
      </w:r>
      <w:r>
        <w:rPr>
          <w:rFonts w:cs="Arial" w:ascii="Arial" w:hAnsi="Arial"/>
          <w:sz w:val="24"/>
          <w:szCs w:val="24"/>
        </w:rPr>
        <w:t>World Travel &amp; Tourism Council</w:t>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sz w:val="28"/>
          <w:szCs w:val="28"/>
        </w:rPr>
      </w:pPr>
      <w:r>
        <w:rPr>
          <w:rFonts w:cs="Arial" w:ascii="Arial" w:hAnsi="Arial"/>
          <w:b/>
          <w:sz w:val="28"/>
          <w:szCs w:val="28"/>
        </w:rPr>
      </w:r>
    </w:p>
    <w:p>
      <w:pPr>
        <w:pStyle w:val="Normal"/>
        <w:spacing w:lineRule="auto" w:line="360" w:before="0" w:after="0"/>
        <w:rPr>
          <w:rFonts w:ascii="Arial" w:hAnsi="Arial" w:cs="Arial"/>
          <w:b/>
          <w:b/>
          <w:bCs/>
          <w:sz w:val="24"/>
          <w:szCs w:val="24"/>
        </w:rPr>
      </w:pPr>
      <w:r>
        <w:rPr>
          <w:rFonts w:cs="Arial" w:ascii="Arial" w:hAnsi="Arial"/>
          <w:b/>
          <w:bCs/>
          <w:sz w:val="24"/>
          <w:szCs w:val="24"/>
        </w:rPr>
        <w:t xml:space="preserve">REFERÊNCIA WEBGRÁFICAS E BIBLIOGRÁFICAS </w:t>
      </w:r>
    </w:p>
    <w:p>
      <w:pPr>
        <w:pStyle w:val="Normal"/>
        <w:spacing w:lineRule="auto" w:line="360" w:before="0" w:after="0"/>
        <w:rPr>
          <w:rFonts w:ascii="Arial" w:hAnsi="Arial" w:cs="Arial"/>
          <w:b/>
          <w:b/>
          <w:sz w:val="28"/>
          <w:szCs w:val="28"/>
        </w:rPr>
      </w:pPr>
      <w:r>
        <w:rPr>
          <w:rFonts w:cs="Arial" w:ascii="Arial" w:hAnsi="Arial"/>
          <w:b/>
          <w:sz w:val="28"/>
          <w:szCs w:val="28"/>
        </w:rPr>
      </w:r>
    </w:p>
    <w:p>
      <w:pPr>
        <w:pStyle w:val="ListParagraph"/>
        <w:numPr>
          <w:ilvl w:val="0"/>
          <w:numId w:val="33"/>
        </w:numPr>
        <w:spacing w:lineRule="auto" w:line="360" w:before="0" w:after="0"/>
        <w:contextualSpacing/>
        <w:jc w:val="both"/>
        <w:rPr>
          <w:rFonts w:ascii="Arial" w:hAnsi="Arial" w:cs="Arial"/>
          <w:b/>
          <w:b/>
          <w:sz w:val="24"/>
          <w:szCs w:val="24"/>
        </w:rPr>
      </w:pPr>
      <w:r>
        <w:rPr>
          <w:rFonts w:cs="Arial" w:ascii="Arial" w:hAnsi="Arial"/>
          <w:b/>
          <w:sz w:val="24"/>
          <w:szCs w:val="24"/>
        </w:rPr>
        <w:t xml:space="preserve">MTUR – MINISTÉRIO DO TURISMO </w:t>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t>Disponível em: &lt;www.dadosefatos.turismo.gov.br &gt;  acessos em dezembro de 2021 e janeiro de 2022.</w:t>
      </w:r>
    </w:p>
    <w:p>
      <w:pPr>
        <w:pStyle w:val="Normal"/>
        <w:tabs>
          <w:tab w:val="clear" w:pos="708"/>
          <w:tab w:val="left" w:pos="7453" w:leader="none"/>
        </w:tabs>
        <w:spacing w:lineRule="auto" w:line="360" w:before="0" w:after="0"/>
        <w:ind w:firstLine="7455"/>
        <w:jc w:val="both"/>
        <w:rPr>
          <w:rFonts w:ascii="Arial" w:hAnsi="Arial" w:cs="Arial"/>
          <w:sz w:val="24"/>
          <w:szCs w:val="24"/>
        </w:rPr>
      </w:pPr>
      <w:r>
        <w:rPr>
          <w:rFonts w:cs="Arial" w:ascii="Arial" w:hAnsi="Arial"/>
          <w:sz w:val="24"/>
          <w:szCs w:val="24"/>
        </w:rPr>
      </w:r>
    </w:p>
    <w:p>
      <w:pPr>
        <w:pStyle w:val="ListParagraph"/>
        <w:numPr>
          <w:ilvl w:val="0"/>
          <w:numId w:val="33"/>
        </w:numPr>
        <w:spacing w:lineRule="auto" w:line="360" w:before="0" w:after="0"/>
        <w:contextualSpacing/>
        <w:jc w:val="both"/>
        <w:rPr>
          <w:rFonts w:ascii="Arial" w:hAnsi="Arial" w:cs="Arial"/>
          <w:b/>
          <w:b/>
          <w:sz w:val="24"/>
          <w:szCs w:val="24"/>
        </w:rPr>
      </w:pPr>
      <w:r>
        <w:rPr>
          <w:rFonts w:cs="Arial" w:ascii="Arial" w:hAnsi="Arial"/>
          <w:b/>
          <w:sz w:val="24"/>
          <w:szCs w:val="24"/>
        </w:rPr>
        <w:t>MTUR – MINISTÉRIO DO TURISMO</w:t>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t>Disponível em: &lt;www.dadosefatos.turismo.gov.br/2016-02-04-11-53-05.html&gt;</w:t>
      </w:r>
      <w:r>
        <w:rPr>
          <w:rFonts w:cs="Arial" w:ascii="Arial" w:hAnsi="Arial"/>
          <w:b/>
          <w:sz w:val="24"/>
          <w:szCs w:val="24"/>
        </w:rPr>
        <w:t xml:space="preserve">  </w:t>
      </w:r>
      <w:r>
        <w:rPr>
          <w:rFonts w:cs="Arial" w:ascii="Arial" w:hAnsi="Arial"/>
          <w:sz w:val="24"/>
          <w:szCs w:val="24"/>
        </w:rPr>
        <w:t>acessos em dezembro de 2021 e janeiro de 2022.</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ListParagraph"/>
        <w:numPr>
          <w:ilvl w:val="0"/>
          <w:numId w:val="33"/>
        </w:numPr>
        <w:spacing w:lineRule="auto" w:line="360" w:before="0" w:after="0"/>
        <w:contextualSpacing/>
        <w:jc w:val="both"/>
        <w:rPr>
          <w:rFonts w:ascii="Arial" w:hAnsi="Arial" w:cs="Arial"/>
          <w:b/>
          <w:b/>
          <w:sz w:val="24"/>
          <w:szCs w:val="24"/>
        </w:rPr>
      </w:pPr>
      <w:r>
        <w:rPr>
          <w:rFonts w:cs="Arial" w:ascii="Arial" w:hAnsi="Arial"/>
          <w:b/>
          <w:sz w:val="24"/>
          <w:szCs w:val="24"/>
        </w:rPr>
        <w:t xml:space="preserve">MTUR – MINISTÉRIO DO TURISMO </w:t>
        <w:tab/>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t>Disponível em : &lt;www.dadosefatos.turismo.gov.br/2016-02-04-11-54-03/demanda-tur%C3%ADstica-internacional.html&gt;  acessos em dezembro de 2021 e janeiro de 2022.</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3"/>
        </w:numPr>
        <w:spacing w:lineRule="auto" w:line="360" w:before="0" w:after="0"/>
        <w:contextualSpacing/>
        <w:jc w:val="both"/>
        <w:rPr>
          <w:rFonts w:ascii="Arial" w:hAnsi="Arial" w:cs="Arial"/>
          <w:b/>
          <w:b/>
          <w:sz w:val="24"/>
          <w:szCs w:val="24"/>
        </w:rPr>
      </w:pPr>
      <w:r>
        <w:rPr>
          <w:rFonts w:cs="Arial" w:ascii="Arial" w:hAnsi="Arial"/>
          <w:b/>
          <w:sz w:val="24"/>
          <w:szCs w:val="24"/>
        </w:rPr>
        <w:t>IBGE – INSTITUTO BRASILEIRO DE GEOGRAFIA E ESTATÍSTICAS</w:t>
        <w:tab/>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t>Disponível em : &lt;www.cidades.ibge.gov.br/brasil/sp/rio-grande-da-serra/panorama. &gt;  acessos em dezembro de 2021, janeiro de 2022 e outubro de 2022.</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3"/>
        </w:numPr>
        <w:spacing w:lineRule="auto" w:line="360" w:before="0" w:after="0"/>
        <w:contextualSpacing/>
        <w:jc w:val="both"/>
        <w:rPr>
          <w:rFonts w:ascii="Arial" w:hAnsi="Arial" w:cs="Arial"/>
          <w:b/>
          <w:b/>
          <w:sz w:val="24"/>
          <w:szCs w:val="24"/>
        </w:rPr>
      </w:pPr>
      <w:r>
        <w:rPr>
          <w:rFonts w:cs="Arial" w:ascii="Arial" w:hAnsi="Arial"/>
          <w:b/>
          <w:sz w:val="24"/>
          <w:szCs w:val="24"/>
        </w:rPr>
        <w:t>CHEGADAS INTERNACIONAIS ATINGEM 1,4 BILHÃO EM 2018, DIZ OMT</w:t>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t>Disponível em: &lt;www.mercadoeeventos.com.br/noticias/aviacao/chegadas-internacionais-atingem-14-bilhoes-em-2018&gt;  acesso em 15 jan. 2020</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3"/>
        </w:numPr>
        <w:spacing w:lineRule="auto" w:line="360" w:before="0" w:after="0"/>
        <w:contextualSpacing/>
        <w:jc w:val="both"/>
        <w:rPr>
          <w:rFonts w:ascii="Arial" w:hAnsi="Arial" w:cs="Arial"/>
          <w:b/>
          <w:b/>
          <w:sz w:val="24"/>
          <w:szCs w:val="24"/>
        </w:rPr>
      </w:pPr>
      <w:r>
        <w:rPr>
          <w:rFonts w:cs="Arial" w:ascii="Arial" w:hAnsi="Arial"/>
          <w:b/>
          <w:sz w:val="24"/>
          <w:szCs w:val="24"/>
        </w:rPr>
        <w:t>TURISMO RESPONDE POR 8,1% DO PIB BRASIL</w:t>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t>Disponívelem:&lt;www.panrotas.com.br/mercado/economia-e-politica/2019/03/turismo-responde-por-81-do-pib-brasil-veja-dados-globais_162774.html &gt;  acesso em 19 fev. 2020</w:t>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r>
    </w:p>
    <w:p>
      <w:pPr>
        <w:pStyle w:val="ListParagraph"/>
        <w:numPr>
          <w:ilvl w:val="0"/>
          <w:numId w:val="33"/>
        </w:numPr>
        <w:spacing w:lineRule="auto" w:line="360" w:before="0" w:after="0"/>
        <w:contextualSpacing/>
        <w:jc w:val="both"/>
        <w:rPr>
          <w:rFonts w:ascii="Arial" w:hAnsi="Arial" w:cs="Arial"/>
          <w:b/>
          <w:b/>
          <w:sz w:val="24"/>
          <w:szCs w:val="24"/>
        </w:rPr>
      </w:pPr>
      <w:r>
        <w:rPr>
          <w:rFonts w:cs="Arial" w:ascii="Arial" w:hAnsi="Arial"/>
          <w:b/>
          <w:sz w:val="24"/>
          <w:szCs w:val="24"/>
        </w:rPr>
        <w:t>ANUÁRIO ESTATÍSTICO INTERNACIONAL</w:t>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t>Disponível em: &lt;www4.infraero.gov.br/media/677124/anuario_2018.pdf&gt;  data de acesso 24 fev. 2020</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3"/>
        </w:numPr>
        <w:spacing w:lineRule="auto" w:line="360" w:before="0" w:after="0"/>
        <w:contextualSpacing/>
        <w:jc w:val="both"/>
        <w:rPr>
          <w:rFonts w:ascii="Arial" w:hAnsi="Arial" w:cs="Arial"/>
          <w:b/>
          <w:b/>
          <w:sz w:val="24"/>
          <w:szCs w:val="24"/>
          <w:lang w:val="en-US"/>
        </w:rPr>
      </w:pPr>
      <w:r>
        <w:rPr>
          <w:rFonts w:cs="Arial" w:ascii="Arial" w:hAnsi="Arial"/>
          <w:b/>
          <w:sz w:val="24"/>
          <w:szCs w:val="24"/>
          <w:lang w:val="en-US"/>
        </w:rPr>
        <w:t>INTERNATIONAL TOURIST ARRIVALS REACH 1.4 BILLION TWO YEARS AHEAD OF FORECASTS</w:t>
      </w:r>
    </w:p>
    <w:p>
      <w:pPr>
        <w:pStyle w:val="ListParagraph"/>
        <w:spacing w:lineRule="auto" w:line="360" w:before="0" w:after="0"/>
        <w:contextualSpacing/>
        <w:jc w:val="both"/>
        <w:rPr>
          <w:rFonts w:ascii="Arial" w:hAnsi="Arial" w:cs="Arial"/>
          <w:sz w:val="24"/>
          <w:szCs w:val="24"/>
        </w:rPr>
      </w:pPr>
      <w:r>
        <w:rPr>
          <w:rFonts w:cs="Arial" w:ascii="Arial" w:hAnsi="Arial"/>
          <w:sz w:val="24"/>
          <w:szCs w:val="24"/>
        </w:rPr>
        <w:t>Disponível em : &lt;www.unwto.org/global/press-release/2019-01-21/international-tourist-arrivals-reach-14-billion-two-years-ahead-forecasts&gt;   acesso em  15 jan. 2020</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33"/>
        </w:numPr>
        <w:spacing w:lineRule="auto" w:line="360" w:before="0" w:after="0"/>
        <w:contextualSpacing/>
        <w:jc w:val="both"/>
        <w:rPr>
          <w:rFonts w:ascii="Arial" w:hAnsi="Arial" w:cs="Arial"/>
          <w:sz w:val="24"/>
          <w:szCs w:val="24"/>
          <w:lang w:val="en-US"/>
        </w:rPr>
      </w:pPr>
      <w:r>
        <w:rPr>
          <w:rFonts w:cs="Arial" w:ascii="Arial" w:hAnsi="Arial"/>
          <w:b/>
          <w:sz w:val="24"/>
          <w:szCs w:val="24"/>
          <w:lang w:val="en-US"/>
        </w:rPr>
        <w:t>WTTC</w:t>
      </w:r>
      <w:r>
        <w:rPr>
          <w:rFonts w:cs="Arial" w:ascii="Arial" w:hAnsi="Arial"/>
          <w:sz w:val="24"/>
          <w:szCs w:val="24"/>
          <w:lang w:val="en-US"/>
        </w:rPr>
        <w:t xml:space="preserve"> – World Travel and Tourism Council. Benchmark Report – Brazil. WTTC, 2015 </w:t>
      </w:r>
    </w:p>
    <w:p>
      <w:pPr>
        <w:pStyle w:val="Normal"/>
        <w:spacing w:lineRule="auto" w:line="360" w:before="0" w:after="0"/>
        <w:jc w:val="both"/>
        <w:rPr>
          <w:rFonts w:ascii="Arial" w:hAnsi="Arial" w:cs="Arial"/>
          <w:sz w:val="24"/>
          <w:szCs w:val="24"/>
          <w:lang w:val="en-US"/>
        </w:rPr>
      </w:pPr>
      <w:r>
        <w:rPr>
          <w:rFonts w:cs="Arial" w:ascii="Arial" w:hAnsi="Arial"/>
          <w:sz w:val="24"/>
          <w:szCs w:val="24"/>
          <w:lang w:val="en-US"/>
        </w:rPr>
      </w:r>
    </w:p>
    <w:p>
      <w:pPr>
        <w:pStyle w:val="ListParagraph"/>
        <w:numPr>
          <w:ilvl w:val="0"/>
          <w:numId w:val="33"/>
        </w:numPr>
        <w:spacing w:lineRule="auto" w:line="360" w:before="0" w:after="0"/>
        <w:contextualSpacing/>
        <w:jc w:val="both"/>
        <w:rPr>
          <w:rFonts w:ascii="Arial" w:hAnsi="Arial" w:cs="Arial"/>
          <w:sz w:val="24"/>
          <w:szCs w:val="24"/>
          <w:lang w:val="en-US"/>
        </w:rPr>
      </w:pPr>
      <w:r>
        <w:rPr>
          <w:rFonts w:cs="Arial" w:ascii="Arial" w:hAnsi="Arial"/>
          <w:b/>
          <w:sz w:val="24"/>
          <w:szCs w:val="24"/>
          <w:lang w:val="en-US"/>
        </w:rPr>
        <w:t xml:space="preserve">UNWTO </w:t>
      </w:r>
      <w:r>
        <w:rPr>
          <w:rFonts w:cs="Arial" w:ascii="Arial" w:hAnsi="Arial"/>
          <w:sz w:val="24"/>
          <w:szCs w:val="24"/>
          <w:lang w:val="en-US"/>
        </w:rPr>
        <w:t>– World Travel Organization. Tourism Highlights 2015 Edition. World: UNWTO.</w:t>
      </w:r>
    </w:p>
    <w:p>
      <w:pPr>
        <w:pStyle w:val="Normal"/>
        <w:spacing w:lineRule="auto" w:line="360" w:before="0" w:after="0"/>
        <w:jc w:val="both"/>
        <w:rPr>
          <w:rFonts w:ascii="Arial" w:hAnsi="Arial" w:cs="Arial"/>
          <w:sz w:val="24"/>
          <w:szCs w:val="24"/>
          <w:lang w:val="en-US"/>
        </w:rPr>
      </w:pPr>
      <w:r>
        <w:rPr>
          <w:rFonts w:cs="Arial" w:ascii="Arial" w:hAnsi="Arial"/>
          <w:sz w:val="24"/>
          <w:szCs w:val="24"/>
          <w:lang w:val="en-US"/>
        </w:rPr>
      </w:r>
    </w:p>
    <w:p>
      <w:pPr>
        <w:pStyle w:val="ListParagraph"/>
        <w:numPr>
          <w:ilvl w:val="0"/>
          <w:numId w:val="33"/>
        </w:numPr>
        <w:spacing w:lineRule="auto" w:line="360" w:before="0" w:after="0"/>
        <w:contextualSpacing/>
        <w:jc w:val="both"/>
        <w:rPr>
          <w:rFonts w:ascii="Arial" w:hAnsi="Arial" w:cs="Arial"/>
          <w:sz w:val="24"/>
          <w:szCs w:val="24"/>
        </w:rPr>
      </w:pPr>
      <w:r>
        <w:rPr>
          <w:rFonts w:cs="Arial" w:ascii="Arial" w:hAnsi="Arial"/>
          <w:b/>
          <w:sz w:val="24"/>
          <w:szCs w:val="24"/>
          <w:lang w:val="en-US"/>
        </w:rPr>
        <w:t>UNWTO</w:t>
      </w:r>
      <w:r>
        <w:rPr>
          <w:rFonts w:cs="Arial" w:ascii="Arial" w:hAnsi="Arial"/>
          <w:sz w:val="24"/>
          <w:szCs w:val="24"/>
          <w:lang w:val="en-US"/>
        </w:rPr>
        <w:t xml:space="preserve"> – World Tourism Organization. Tourism Towards 2030: Global Overview. </w:t>
      </w:r>
      <w:r>
        <w:rPr>
          <w:rFonts w:cs="Arial" w:ascii="Arial" w:hAnsi="Arial"/>
          <w:sz w:val="24"/>
          <w:szCs w:val="24"/>
        </w:rPr>
        <w:t>Spain: UNWTO, 2011.</w:t>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ind w:left="401" w:hanging="0"/>
        <w:jc w:val="both"/>
        <w:rPr>
          <w:rFonts w:ascii="Arial" w:hAnsi="Arial" w:cs="Arial"/>
          <w:b/>
          <w:b/>
          <w:bCs/>
          <w:sz w:val="28"/>
          <w:szCs w:val="28"/>
        </w:rPr>
      </w:pPr>
      <w:r>
        <w:rPr>
          <w:rFonts w:cs="Arial" w:ascii="Arial" w:hAnsi="Arial"/>
          <w:b/>
          <w:bCs/>
          <w:sz w:val="28"/>
          <w:szCs w:val="28"/>
        </w:rPr>
        <w:t>ANEXO I</w:t>
      </w:r>
    </w:p>
    <w:p>
      <w:pPr>
        <w:pStyle w:val="Normal"/>
        <w:spacing w:lineRule="auto" w:line="360" w:before="0" w:after="0"/>
        <w:ind w:left="401" w:hanging="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t>FOTOS COMPLEMENTARES EQUIPAMENTOS, SERVIÇOS E ATRATIVOS TURÍSTICOS DE RIO GRANDE DA SERRA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i/>
          <w:iCs/>
          <w:sz w:val="24"/>
          <w:szCs w:val="24"/>
        </w:rPr>
        <w:t xml:space="preserve"> </w:t>
      </w:r>
      <w:r>
        <w:rPr>
          <w:rFonts w:cs="Arial" w:ascii="Arial" w:hAnsi="Arial"/>
          <w:i/>
          <w:iCs/>
          <w:sz w:val="24"/>
          <w:szCs w:val="24"/>
        </w:rPr>
        <w:t>Imagens: ELBTUR</w:t>
      </w:r>
    </w:p>
    <w:p>
      <w:pPr>
        <w:pStyle w:val="Normal"/>
        <w:spacing w:lineRule="auto" w:line="360" w:before="0" w:after="0"/>
        <w:ind w:left="401" w:hanging="0"/>
        <w:jc w:val="center"/>
        <w:rPr>
          <w:rFonts w:ascii="Arial" w:hAnsi="Arial" w:cs="Arial"/>
          <w:sz w:val="24"/>
          <w:szCs w:val="24"/>
        </w:rPr>
      </w:pPr>
      <w:r>
        <w:rPr/>
        <w:drawing>
          <wp:inline distT="0" distB="0" distL="0" distR="0">
            <wp:extent cx="4324985" cy="3244215"/>
            <wp:effectExtent l="0" t="0" r="0" b="0"/>
            <wp:docPr id="124" name="Imagem 270" descr="Gramado com árvore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m 270" descr="Gramado com árvores&#10;&#10;Descrição gerada automaticamente com confiança média"/>
                    <pic:cNvPicPr>
                      <a:picLocks noChangeAspect="1" noChangeArrowheads="1"/>
                    </pic:cNvPicPr>
                  </pic:nvPicPr>
                  <pic:blipFill>
                    <a:blip r:embed="rId129"/>
                    <a:stretch>
                      <a:fillRect/>
                    </a:stretch>
                  </pic:blipFill>
                  <pic:spPr bwMode="auto">
                    <a:xfrm>
                      <a:off x="0" y="0"/>
                      <a:ext cx="4324985" cy="3244215"/>
                    </a:xfrm>
                    <a:prstGeom prst="rect">
                      <a:avLst/>
                    </a:prstGeom>
                  </pic:spPr>
                </pic:pic>
              </a:graphicData>
            </a:graphic>
          </wp:inline>
        </w:drawing>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t>Hospedagem</w:t>
      </w:r>
    </w:p>
    <w:p>
      <w:pPr>
        <w:pStyle w:val="Normal"/>
        <w:spacing w:lineRule="auto" w:line="360" w:before="0" w:after="0"/>
        <w:ind w:left="401" w:hanging="0"/>
        <w:jc w:val="center"/>
        <w:rPr>
          <w:rFonts w:ascii="Arial" w:hAnsi="Arial" w:cs="Arial"/>
          <w:sz w:val="24"/>
          <w:szCs w:val="24"/>
        </w:rPr>
      </w:pPr>
      <w:r>
        <w:rPr/>
        <w:drawing>
          <wp:inline distT="0" distB="0" distL="0" distR="0">
            <wp:extent cx="4381500" cy="3286125"/>
            <wp:effectExtent l="0" t="0" r="0" b="0"/>
            <wp:docPr id="125" name="Imagem 271" descr="Balcão de loj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m 271" descr="Balcão de loja&#10;&#10;Descrição gerada automaticamente"/>
                    <pic:cNvPicPr>
                      <a:picLocks noChangeAspect="1" noChangeArrowheads="1"/>
                    </pic:cNvPicPr>
                  </pic:nvPicPr>
                  <pic:blipFill>
                    <a:blip r:embed="rId130"/>
                    <a:stretch>
                      <a:fillRect/>
                    </a:stretch>
                  </pic:blipFill>
                  <pic:spPr bwMode="auto">
                    <a:xfrm>
                      <a:off x="0" y="0"/>
                      <a:ext cx="4381500" cy="3286125"/>
                    </a:xfrm>
                    <a:prstGeom prst="rect">
                      <a:avLst/>
                    </a:prstGeom>
                  </pic:spPr>
                </pic:pic>
              </a:graphicData>
            </a:graphic>
          </wp:inline>
        </w:drawing>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t>Alimentos &amp; Bebidas</w:t>
      </w:r>
    </w:p>
    <w:p>
      <w:pPr>
        <w:pStyle w:val="Normal"/>
        <w:spacing w:lineRule="auto" w:line="360" w:before="0" w:after="0"/>
        <w:ind w:left="401" w:hanging="0"/>
        <w:jc w:val="center"/>
        <w:rPr>
          <w:rFonts w:ascii="Arial" w:hAnsi="Arial" w:cs="Arial"/>
          <w:sz w:val="24"/>
          <w:szCs w:val="24"/>
        </w:rPr>
      </w:pPr>
      <w:r>
        <w:rPr/>
        <w:drawing>
          <wp:inline distT="0" distB="0" distL="0" distR="0">
            <wp:extent cx="5090795" cy="3818255"/>
            <wp:effectExtent l="0" t="0" r="0" b="0"/>
            <wp:docPr id="126" name="Imagem 272"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m 272" descr="Uma imagem contendo Interface gráfica do usuário&#10;&#10;Descrição gerada automaticamente"/>
                    <pic:cNvPicPr>
                      <a:picLocks noChangeAspect="1" noChangeArrowheads="1"/>
                    </pic:cNvPicPr>
                  </pic:nvPicPr>
                  <pic:blipFill>
                    <a:blip r:embed="rId131"/>
                    <a:stretch>
                      <a:fillRect/>
                    </a:stretch>
                  </pic:blipFill>
                  <pic:spPr bwMode="auto">
                    <a:xfrm>
                      <a:off x="0" y="0"/>
                      <a:ext cx="5090795" cy="3818255"/>
                    </a:xfrm>
                    <a:prstGeom prst="rect">
                      <a:avLst/>
                    </a:prstGeom>
                  </pic:spPr>
                </pic:pic>
              </a:graphicData>
            </a:graphic>
          </wp:inline>
        </w:drawing>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t>Alimentos &amp; Bebidas</w:t>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r>
    </w:p>
    <w:p>
      <w:pPr>
        <w:pStyle w:val="Normal"/>
        <w:spacing w:lineRule="auto" w:line="360" w:before="0" w:after="0"/>
        <w:ind w:left="401" w:hanging="0"/>
        <w:jc w:val="center"/>
        <w:rPr>
          <w:rFonts w:ascii="Arial" w:hAnsi="Arial" w:cs="Arial"/>
          <w:sz w:val="24"/>
          <w:szCs w:val="24"/>
        </w:rPr>
      </w:pPr>
      <w:r>
        <w:rPr/>
        <w:drawing>
          <wp:inline distT="0" distB="0" distL="0" distR="0">
            <wp:extent cx="5204460" cy="3903345"/>
            <wp:effectExtent l="0" t="0" r="0" b="0"/>
            <wp:docPr id="127" name="Imagem 273" descr="Uma imagem contendo edifício, plac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m 273" descr="Uma imagem contendo edifício, placar&#10;&#10;Descrição gerada automaticamente"/>
                    <pic:cNvPicPr>
                      <a:picLocks noChangeAspect="1" noChangeArrowheads="1"/>
                    </pic:cNvPicPr>
                  </pic:nvPicPr>
                  <pic:blipFill>
                    <a:blip r:embed="rId132"/>
                    <a:stretch>
                      <a:fillRect/>
                    </a:stretch>
                  </pic:blipFill>
                  <pic:spPr bwMode="auto">
                    <a:xfrm>
                      <a:off x="0" y="0"/>
                      <a:ext cx="5204460" cy="3903345"/>
                    </a:xfrm>
                    <a:prstGeom prst="rect">
                      <a:avLst/>
                    </a:prstGeom>
                  </pic:spPr>
                </pic:pic>
              </a:graphicData>
            </a:graphic>
          </wp:inline>
        </w:drawing>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t>Hospedagem</w:t>
      </w:r>
    </w:p>
    <w:p>
      <w:pPr>
        <w:pStyle w:val="Normal"/>
        <w:spacing w:lineRule="auto" w:line="360" w:before="0" w:after="0"/>
        <w:ind w:left="401" w:hanging="0"/>
        <w:jc w:val="center"/>
        <w:rPr>
          <w:rFonts w:ascii="Arial" w:hAnsi="Arial" w:cs="Arial"/>
          <w:sz w:val="24"/>
          <w:szCs w:val="24"/>
        </w:rPr>
      </w:pPr>
      <w:r>
        <w:rPr/>
        <w:drawing>
          <wp:inline distT="0" distB="0" distL="0" distR="0">
            <wp:extent cx="4940935" cy="3705225"/>
            <wp:effectExtent l="0" t="0" r="0" b="0"/>
            <wp:docPr id="128" name="Imagem 274" descr="Placa de letreiro afixada em fachada de loja com cobertura de entrada de estabelecimen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274" descr="Placa de letreiro afixada em fachada de loja com cobertura de entrada de estabelecimento&#10;&#10;Descrição gerada automaticamente com confiança média"/>
                    <pic:cNvPicPr>
                      <a:picLocks noChangeAspect="1" noChangeArrowheads="1"/>
                    </pic:cNvPicPr>
                  </pic:nvPicPr>
                  <pic:blipFill>
                    <a:blip r:embed="rId133"/>
                    <a:stretch>
                      <a:fillRect/>
                    </a:stretch>
                  </pic:blipFill>
                  <pic:spPr bwMode="auto">
                    <a:xfrm>
                      <a:off x="0" y="0"/>
                      <a:ext cx="4940935" cy="3705225"/>
                    </a:xfrm>
                    <a:prstGeom prst="rect">
                      <a:avLst/>
                    </a:prstGeom>
                  </pic:spPr>
                </pic:pic>
              </a:graphicData>
            </a:graphic>
          </wp:inline>
        </w:drawing>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t>Alimentos &amp; Bebidas</w:t>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r>
    </w:p>
    <w:p>
      <w:pPr>
        <w:pStyle w:val="Normal"/>
        <w:spacing w:lineRule="auto" w:line="360" w:before="0" w:after="0"/>
        <w:ind w:left="401" w:hanging="0"/>
        <w:jc w:val="center"/>
        <w:rPr>
          <w:rFonts w:ascii="Arial" w:hAnsi="Arial" w:cs="Arial"/>
          <w:sz w:val="24"/>
          <w:szCs w:val="24"/>
        </w:rPr>
      </w:pPr>
      <w:r>
        <w:rPr/>
        <w:drawing>
          <wp:inline distT="0" distB="0" distL="0" distR="0">
            <wp:extent cx="3173730" cy="4231640"/>
            <wp:effectExtent l="0" t="0" r="0" b="0"/>
            <wp:docPr id="129" name="Imagem 27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275" descr="Texto&#10;&#10;Descrição gerada automaticamente"/>
                    <pic:cNvPicPr>
                      <a:picLocks noChangeAspect="1" noChangeArrowheads="1"/>
                    </pic:cNvPicPr>
                  </pic:nvPicPr>
                  <pic:blipFill>
                    <a:blip r:embed="rId134"/>
                    <a:stretch>
                      <a:fillRect/>
                    </a:stretch>
                  </pic:blipFill>
                  <pic:spPr bwMode="auto">
                    <a:xfrm>
                      <a:off x="0" y="0"/>
                      <a:ext cx="3173730" cy="4231640"/>
                    </a:xfrm>
                    <a:prstGeom prst="rect">
                      <a:avLst/>
                    </a:prstGeom>
                  </pic:spPr>
                </pic:pic>
              </a:graphicData>
            </a:graphic>
          </wp:inline>
        </w:drawing>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t>Alimentos &amp; Bebidas</w:t>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r>
    </w:p>
    <w:p>
      <w:pPr>
        <w:pStyle w:val="Normal"/>
        <w:spacing w:lineRule="auto" w:line="360" w:before="0" w:after="0"/>
        <w:ind w:left="401" w:hanging="0"/>
        <w:jc w:val="center"/>
        <w:rPr>
          <w:rFonts w:ascii="Arial" w:hAnsi="Arial" w:cs="Arial"/>
          <w:sz w:val="24"/>
          <w:szCs w:val="24"/>
        </w:rPr>
      </w:pPr>
      <w:r>
        <w:rPr/>
        <w:drawing>
          <wp:inline distT="0" distB="0" distL="0" distR="0">
            <wp:extent cx="4941570" cy="3706495"/>
            <wp:effectExtent l="0" t="0" r="0" b="0"/>
            <wp:docPr id="130" name="Imagem 276"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m 276" descr="Interface gráfica do usuário, Site&#10;&#10;Descrição gerada automaticamente"/>
                    <pic:cNvPicPr>
                      <a:picLocks noChangeAspect="1" noChangeArrowheads="1"/>
                    </pic:cNvPicPr>
                  </pic:nvPicPr>
                  <pic:blipFill>
                    <a:blip r:embed="rId135"/>
                    <a:stretch>
                      <a:fillRect/>
                    </a:stretch>
                  </pic:blipFill>
                  <pic:spPr bwMode="auto">
                    <a:xfrm>
                      <a:off x="0" y="0"/>
                      <a:ext cx="4941570" cy="3706495"/>
                    </a:xfrm>
                    <a:prstGeom prst="rect">
                      <a:avLst/>
                    </a:prstGeom>
                  </pic:spPr>
                </pic:pic>
              </a:graphicData>
            </a:graphic>
          </wp:inline>
        </w:drawing>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t>Alimentos &amp; Bebidas</w:t>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drawing>
          <wp:anchor behindDoc="0" distT="0" distB="0" distL="114300" distR="114300" simplePos="0" locked="0" layoutInCell="0" allowOverlap="1" relativeHeight="66">
            <wp:simplePos x="0" y="0"/>
            <wp:positionH relativeFrom="column">
              <wp:posOffset>442595</wp:posOffset>
            </wp:positionH>
            <wp:positionV relativeFrom="paragraph">
              <wp:posOffset>120015</wp:posOffset>
            </wp:positionV>
            <wp:extent cx="5135880" cy="3853180"/>
            <wp:effectExtent l="0" t="0" r="0" b="0"/>
            <wp:wrapSquare wrapText="bothSides"/>
            <wp:docPr id="131" name="Imagem 277" descr="Casa com árvores ao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m 277" descr="Casa com árvores ao fundo&#10;&#10;Descrição gerada automaticamente com confiança média"/>
                    <pic:cNvPicPr>
                      <a:picLocks noChangeAspect="1" noChangeArrowheads="1"/>
                    </pic:cNvPicPr>
                  </pic:nvPicPr>
                  <pic:blipFill>
                    <a:blip r:embed="rId136"/>
                    <a:stretch>
                      <a:fillRect/>
                    </a:stretch>
                  </pic:blipFill>
                  <pic:spPr bwMode="auto">
                    <a:xfrm>
                      <a:off x="0" y="0"/>
                      <a:ext cx="5135880" cy="3853180"/>
                    </a:xfrm>
                    <a:prstGeom prst="rect">
                      <a:avLst/>
                    </a:prstGeom>
                  </pic:spPr>
                </pic:pic>
              </a:graphicData>
            </a:graphic>
          </wp:anchor>
        </w:drawing>
      </w:r>
    </w:p>
    <w:p>
      <w:pPr>
        <w:pStyle w:val="Normal"/>
        <w:spacing w:lineRule="auto" w:line="360" w:before="0" w:after="0"/>
        <w:ind w:left="401" w:hanging="0"/>
        <w:jc w:val="center"/>
        <w:rPr>
          <w:rFonts w:ascii="Arial" w:hAnsi="Arial" w:cs="Arial"/>
          <w:sz w:val="24"/>
          <w:szCs w:val="24"/>
        </w:rPr>
      </w:pPr>
      <w:r>
        <w:rPr>
          <w:rFonts w:cs="Arial" w:ascii="Arial" w:hAnsi="Arial"/>
          <w:sz w:val="24"/>
          <w:szCs w:val="24"/>
        </w:rPr>
      </w:r>
    </w:p>
    <w:p>
      <w:pPr>
        <w:pStyle w:val="Normal"/>
        <w:spacing w:lineRule="auto" w:line="360" w:before="0" w:after="0"/>
        <w:jc w:val="center"/>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Normal"/>
        <w:shd w:val="clear" w:color="auto" w:fill="FFFFFF" w:themeFill="background1"/>
        <w:spacing w:lineRule="auto" w:line="360" w:before="0" w:after="0"/>
        <w:ind w:firstLine="709"/>
        <w:jc w:val="center"/>
        <w:rPr>
          <w:rFonts w:ascii="Arial" w:hAnsi="Arial" w:cs="Arial"/>
          <w:sz w:val="24"/>
          <w:szCs w:val="24"/>
        </w:rPr>
      </w:pPr>
      <w:r>
        <w:rPr>
          <w:rFonts w:cs="Arial" w:ascii="Arial" w:hAnsi="Arial"/>
          <w:sz w:val="24"/>
          <w:szCs w:val="24"/>
        </w:rPr>
        <w:t>ATRATIVO TURÍSTICO</w:t>
      </w:r>
    </w:p>
    <w:p>
      <w:pPr>
        <w:pStyle w:val="Normal"/>
        <w:spacing w:lineRule="auto" w:line="360" w:before="0" w:after="0"/>
        <w:ind w:firstLine="709"/>
        <w:jc w:val="both"/>
        <w:rPr>
          <w:rFonts w:ascii="Arial" w:hAnsi="Arial" w:cs="Arial"/>
          <w:sz w:val="24"/>
          <w:szCs w:val="24"/>
          <w:highlight w:val="green"/>
        </w:rPr>
      </w:pPr>
      <w:r>
        <w:rPr>
          <w:rFonts w:cs="Arial" w:ascii="Arial" w:hAnsi="Arial"/>
          <w:sz w:val="24"/>
          <w:szCs w:val="24"/>
          <w:highlight w:val="green"/>
        </w:rPr>
      </w:r>
    </w:p>
    <w:p>
      <w:pPr>
        <w:pStyle w:val="Normal"/>
        <w:spacing w:lineRule="auto" w:line="360" w:before="0" w:after="0"/>
        <w:ind w:firstLine="709"/>
        <w:jc w:val="both"/>
        <w:rPr>
          <w:rFonts w:ascii="Arial" w:hAnsi="Arial" w:cs="Arial"/>
          <w:sz w:val="24"/>
          <w:szCs w:val="24"/>
        </w:rPr>
      </w:pPr>
      <w:r>
        <w:rPr>
          <w:rFonts w:cs="Arial" w:ascii="Arial" w:hAnsi="Arial"/>
          <w:sz w:val="24"/>
          <w:szCs w:val="24"/>
        </w:rPr>
        <w:drawing>
          <wp:anchor behindDoc="0" distT="0" distB="0" distL="114300" distR="114300" simplePos="0" locked="0" layoutInCell="0" allowOverlap="1" relativeHeight="67">
            <wp:simplePos x="0" y="0"/>
            <wp:positionH relativeFrom="column">
              <wp:posOffset>402590</wp:posOffset>
            </wp:positionH>
            <wp:positionV relativeFrom="paragraph">
              <wp:posOffset>6985</wp:posOffset>
            </wp:positionV>
            <wp:extent cx="5092700" cy="3820795"/>
            <wp:effectExtent l="0" t="0" r="0" b="0"/>
            <wp:wrapSquare wrapText="bothSides"/>
            <wp:docPr id="132" name="Imagem 278" descr="Placa azul com letra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278" descr="Placa azul com letras brancas&#10;&#10;Descrição gerada automaticamente com confiança média"/>
                    <pic:cNvPicPr>
                      <a:picLocks noChangeAspect="1" noChangeArrowheads="1"/>
                    </pic:cNvPicPr>
                  </pic:nvPicPr>
                  <pic:blipFill>
                    <a:blip r:embed="rId137"/>
                    <a:stretch>
                      <a:fillRect/>
                    </a:stretch>
                  </pic:blipFill>
                  <pic:spPr bwMode="auto">
                    <a:xfrm>
                      <a:off x="0" y="0"/>
                      <a:ext cx="5092700" cy="3820795"/>
                    </a:xfrm>
                    <a:prstGeom prst="rect">
                      <a:avLst/>
                    </a:prstGeom>
                  </pic:spPr>
                </pic:pic>
              </a:graphicData>
            </a:graphic>
          </wp:anchor>
        </w:drawing>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center"/>
        <w:rPr>
          <w:rFonts w:ascii="Arial" w:hAnsi="Arial" w:cs="Arial"/>
          <w:sz w:val="24"/>
          <w:szCs w:val="24"/>
        </w:rPr>
      </w:pPr>
      <w:r>
        <w:rPr>
          <w:rFonts w:cs="Arial" w:ascii="Arial" w:hAnsi="Arial"/>
          <w:sz w:val="24"/>
          <w:szCs w:val="24"/>
        </w:rPr>
        <w:t>ENTRADA DA CIDADE</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center"/>
        <w:rPr>
          <w:rFonts w:ascii="Arial" w:hAnsi="Arial" w:cs="Arial"/>
          <w:sz w:val="24"/>
          <w:szCs w:val="24"/>
        </w:rPr>
      </w:pPr>
      <w:r>
        <w:drawing>
          <wp:anchor behindDoc="0" distT="0" distB="0" distL="114300" distR="114300" simplePos="0" locked="0" layoutInCell="0" allowOverlap="1" relativeHeight="68">
            <wp:simplePos x="0" y="0"/>
            <wp:positionH relativeFrom="column">
              <wp:posOffset>20320</wp:posOffset>
            </wp:positionH>
            <wp:positionV relativeFrom="paragraph">
              <wp:posOffset>-5715</wp:posOffset>
            </wp:positionV>
            <wp:extent cx="5873750" cy="2854960"/>
            <wp:effectExtent l="0" t="0" r="0" b="0"/>
            <wp:wrapSquare wrapText="bothSides"/>
            <wp:docPr id="133" name="Imagem 280" descr="Montanha com ped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m 280" descr="Montanha com pedras&#10;&#10;Descrição gerada automaticamente"/>
                    <pic:cNvPicPr>
                      <a:picLocks noChangeAspect="1" noChangeArrowheads="1"/>
                    </pic:cNvPicPr>
                  </pic:nvPicPr>
                  <pic:blipFill>
                    <a:blip r:embed="rId138"/>
                    <a:stretch>
                      <a:fillRect/>
                    </a:stretch>
                  </pic:blipFill>
                  <pic:spPr bwMode="auto">
                    <a:xfrm>
                      <a:off x="0" y="0"/>
                      <a:ext cx="5873750" cy="2854960"/>
                    </a:xfrm>
                    <a:prstGeom prst="rect">
                      <a:avLst/>
                    </a:prstGeom>
                  </pic:spPr>
                </pic:pic>
              </a:graphicData>
            </a:graphic>
          </wp:anchor>
        </w:drawing>
      </w:r>
      <w:r>
        <w:rPr>
          <w:rFonts w:cs="Arial" w:ascii="Arial" w:hAnsi="Arial"/>
          <w:sz w:val="24"/>
          <w:szCs w:val="24"/>
        </w:rPr>
        <w:t>ATRATIVO TURÍSTICO</w:t>
      </w:r>
    </w:p>
    <w:p>
      <w:pPr>
        <w:pStyle w:val="Normal"/>
        <w:spacing w:lineRule="auto" w:line="360" w:before="0" w:after="0"/>
        <w:ind w:firstLine="709"/>
        <w:jc w:val="both"/>
        <w:rPr>
          <w:rFonts w:ascii="Arial" w:hAnsi="Arial" w:cs="Arial"/>
          <w:sz w:val="24"/>
          <w:szCs w:val="24"/>
        </w:rPr>
      </w:pPr>
      <w:r>
        <w:rPr>
          <w:rFonts w:cs="Arial" w:ascii="Arial" w:hAnsi="Arial"/>
          <w:sz w:val="24"/>
          <w:szCs w:val="24"/>
        </w:rPr>
        <w:drawing>
          <wp:anchor behindDoc="0" distT="0" distB="0" distL="114300" distR="114300" simplePos="0" locked="0" layoutInCell="0" allowOverlap="1" relativeHeight="69">
            <wp:simplePos x="0" y="0"/>
            <wp:positionH relativeFrom="column">
              <wp:posOffset>-3175</wp:posOffset>
            </wp:positionH>
            <wp:positionV relativeFrom="paragraph">
              <wp:posOffset>344805</wp:posOffset>
            </wp:positionV>
            <wp:extent cx="5873750" cy="4406900"/>
            <wp:effectExtent l="0" t="0" r="0" b="0"/>
            <wp:wrapSquare wrapText="bothSides"/>
            <wp:docPr id="134" name="Imagem 281" descr="Placa de letreiro afixada em fachada de loja com cobertura de entrada de estabelecimen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m 281" descr="Placa de letreiro afixada em fachada de loja com cobertura de entrada de estabelecimento&#10;&#10;Descrição gerada automaticamente com confiança média"/>
                    <pic:cNvPicPr>
                      <a:picLocks noChangeAspect="1" noChangeArrowheads="1"/>
                    </pic:cNvPicPr>
                  </pic:nvPicPr>
                  <pic:blipFill>
                    <a:blip r:embed="rId139"/>
                    <a:stretch>
                      <a:fillRect/>
                    </a:stretch>
                  </pic:blipFill>
                  <pic:spPr bwMode="auto">
                    <a:xfrm>
                      <a:off x="0" y="0"/>
                      <a:ext cx="5873750" cy="4406900"/>
                    </a:xfrm>
                    <a:prstGeom prst="rect">
                      <a:avLst/>
                    </a:prstGeom>
                  </pic:spPr>
                </pic:pic>
              </a:graphicData>
            </a:graphic>
          </wp:anchor>
        </w:drawing>
      </w:r>
    </w:p>
    <w:p>
      <w:pPr>
        <w:pStyle w:val="Normal"/>
        <w:spacing w:lineRule="auto" w:line="360" w:before="0" w:after="0"/>
        <w:ind w:firstLine="709"/>
        <w:jc w:val="center"/>
        <w:rPr>
          <w:rFonts w:ascii="Arial" w:hAnsi="Arial" w:cs="Arial"/>
          <w:sz w:val="24"/>
          <w:szCs w:val="24"/>
        </w:rPr>
      </w:pPr>
      <w:r>
        <w:rPr>
          <w:rFonts w:cs="Arial" w:ascii="Arial" w:hAnsi="Arial"/>
          <w:sz w:val="24"/>
          <w:szCs w:val="24"/>
        </w:rPr>
        <w:t>PREFEITURA MUNICIPAL</w:t>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rPr>
      </w:pPr>
      <w:r>
        <w:rPr>
          <w:rFonts w:cs="Arial" w:ascii="Arial" w:hAnsi="Arial"/>
          <w:sz w:val="24"/>
          <w:szCs w:val="24"/>
        </w:rPr>
      </w:r>
    </w:p>
    <w:p>
      <w:pPr>
        <w:pStyle w:val="Normal"/>
        <w:spacing w:lineRule="auto" w:line="360" w:before="0" w:after="0"/>
        <w:ind w:firstLine="709"/>
        <w:jc w:val="both"/>
        <w:rPr>
          <w:rFonts w:ascii="Arial" w:hAnsi="Arial" w:cs="Arial"/>
          <w:sz w:val="24"/>
          <w:szCs w:val="24"/>
          <w:highlight w:val="green"/>
        </w:rPr>
      </w:pPr>
      <w:r>
        <w:rPr/>
        <w:drawing>
          <wp:anchor behindDoc="0" distT="0" distB="0" distL="114300" distR="114300" simplePos="0" locked="0" layoutInCell="0" allowOverlap="1" relativeHeight="71">
            <wp:simplePos x="0" y="0"/>
            <wp:positionH relativeFrom="column">
              <wp:posOffset>1825625</wp:posOffset>
            </wp:positionH>
            <wp:positionV relativeFrom="paragraph">
              <wp:posOffset>5970905</wp:posOffset>
            </wp:positionV>
            <wp:extent cx="2072640" cy="1082040"/>
            <wp:effectExtent l="0" t="0" r="0" b="0"/>
            <wp:wrapSquare wrapText="bothSides"/>
            <wp:docPr id="135" name="Imagem 285" descr="Desenho com traços pretos em fundo branco e letras preta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m 285" descr="Desenho com traços pretos em fundo branco e letras pretas em fundo branco&#10;&#10;Descrição gerada automaticamente com confiança média"/>
                    <pic:cNvPicPr>
                      <a:picLocks noChangeAspect="1" noChangeArrowheads="1"/>
                    </pic:cNvPicPr>
                  </pic:nvPicPr>
                  <pic:blipFill>
                    <a:blip r:embed="rId140"/>
                    <a:stretch>
                      <a:fillRect/>
                    </a:stretch>
                  </pic:blipFill>
                  <pic:spPr bwMode="auto">
                    <a:xfrm>
                      <a:off x="0" y="0"/>
                      <a:ext cx="2072640" cy="1082040"/>
                    </a:xfrm>
                    <a:prstGeom prst="rect">
                      <a:avLst/>
                    </a:prstGeom>
                  </pic:spPr>
                </pic:pic>
              </a:graphicData>
            </a:graphic>
          </wp:anchor>
        </w:drawing>
        <w:drawing>
          <wp:anchor behindDoc="0" distT="0" distB="0" distL="114300" distR="114300" simplePos="0" locked="0" layoutInCell="0" allowOverlap="1" relativeHeight="123">
            <wp:simplePos x="0" y="0"/>
            <wp:positionH relativeFrom="column">
              <wp:posOffset>4641215</wp:posOffset>
            </wp:positionH>
            <wp:positionV relativeFrom="paragraph">
              <wp:posOffset>-1583055</wp:posOffset>
            </wp:positionV>
            <wp:extent cx="1170305" cy="405765"/>
            <wp:effectExtent l="0" t="0" r="0" b="0"/>
            <wp:wrapSquare wrapText="bothSides"/>
            <wp:docPr id="136" name="Imagem 75" descr="C:\Users\31521\Desktop\LOGO NOVO PMR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m 75" descr="C:\Users\31521\Desktop\LOGO NOVO PMRGS.jpg"/>
                    <pic:cNvPicPr>
                      <a:picLocks noChangeAspect="1" noChangeArrowheads="1"/>
                    </pic:cNvPicPr>
                  </pic:nvPicPr>
                  <pic:blipFill>
                    <a:blip r:embed="rId141"/>
                    <a:stretch>
                      <a:fillRect/>
                    </a:stretch>
                  </pic:blipFill>
                  <pic:spPr bwMode="auto">
                    <a:xfrm>
                      <a:off x="0" y="0"/>
                      <a:ext cx="1170305" cy="405765"/>
                    </a:xfrm>
                    <a:prstGeom prst="rect">
                      <a:avLst/>
                    </a:prstGeom>
                  </pic:spPr>
                </pic:pic>
              </a:graphicData>
            </a:graphic>
          </wp:anchor>
        </w:drawing>
      </w:r>
    </w:p>
    <w:sectPr>
      <w:footerReference w:type="default" r:id="rId142"/>
      <w:type w:val="nextPage"/>
      <w:pgSz w:w="11906" w:h="16838"/>
      <w:pgMar w:left="1300" w:right="1360" w:gutter="0" w:header="0" w:top="1135" w:footer="952" w:bottom="136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GothamBold">
    <w:charset w:val="00"/>
    <w:family w:val="roman"/>
    <w:pitch w:val="variable"/>
  </w:font>
  <w:font w:name="VistaSansReg">
    <w:charset w:val="00"/>
    <w:family w:val="roman"/>
    <w:pitch w:val="variable"/>
  </w:font>
  <w:font w:name="VistaSansRegItalic">
    <w:charset w:val="00"/>
    <w:family w:val="roman"/>
    <w:pitch w:val="variable"/>
  </w:font>
  <w:font w:name="Verdana">
    <w:charset w:val="00"/>
    <w:family w:val="roman"/>
    <w:pitch w:val="variable"/>
  </w:font>
  <w:font w:name="Consolas">
    <w:charset w:val="00"/>
    <w:family w:val="roman"/>
    <w:pitch w:val="variable"/>
  </w:font>
  <w:font w:name="Liberation Sans">
    <w:altName w:val="Arial"/>
    <w:charset w:val="00"/>
    <w:family w:val="swiss"/>
    <w:pitch w:val="variable"/>
  </w:font>
  <w:font w:name="Trajan Pro">
    <w:charset w:val="00"/>
    <w:family w:val="roman"/>
    <w:pitch w:val="variable"/>
  </w:font>
  <w:font w:name="Trebuchet MS">
    <w:charset w:val="00"/>
    <w:family w:val="roman"/>
    <w:pitch w:val="variable"/>
  </w:font>
  <w:font w:name="Helvetica 45 Light">
    <w:charset w:val="00"/>
    <w:family w:val="roman"/>
    <w:pitch w:val="variable"/>
  </w:font>
  <w:font w:name="Carlito">
    <w:altName w:val="Calibri"/>
    <w:charset w:val="00"/>
    <w:family w:val="roman"/>
    <w:pitch w:val="variable"/>
  </w:font>
  <w:font w:name="Arquitecta Black">
    <w:charset w:val="00"/>
    <w:family w:val="roman"/>
    <w:pitch w:val="variable"/>
  </w:font>
  <w:font w:name="Arquitecta Medium">
    <w:charset w:val="00"/>
    <w:family w:val="roman"/>
    <w:pitch w:val="variable"/>
  </w:font>
  <w:font w:name="Copperplate Gothic Bold">
    <w:charset w:val="00"/>
    <w:family w:val="roman"/>
    <w:pitch w:val="variable"/>
  </w:font>
  <w:font w:name="Helvetica">
    <w:altName w:val="Arial"/>
    <w:charset w:val="00"/>
    <w:family w:val="roman"/>
    <w:pitch w:val="variable"/>
  </w:font>
  <w:font w:name="Tw Cen MT Condensed">
    <w:charset w:val="00"/>
    <w:family w:val="roman"/>
    <w:pitch w:val="variable"/>
  </w:font>
  <w:font w:name="Courier New">
    <w:charset w:val="01"/>
    <w:family w:val="modern"/>
    <w:pitch w:val="fixed"/>
  </w:font>
  <w:font w:name="Wingdings">
    <w:charset w:val="02"/>
    <w:family w:val="auto"/>
    <w:pitch w:val="variable"/>
  </w:font>
  <w:font w:name="Carlito">
    <w:altName w:val="Calibri"/>
    <w:charset w:val="01"/>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4380649"/>
    </w:sdtPr>
    <w:sdtContent>
      <w:p>
        <w:pPr>
          <w:pStyle w:val="Rodap"/>
          <w:jc w:val="right"/>
          <w:rPr/>
        </w:pPr>
        <w:r>
          <w:rPr/>
          <w:fldChar w:fldCharType="begin"/>
        </w:r>
        <w:r>
          <w:rPr/>
          <w:instrText> PAGE </w:instrText>
        </w:r>
        <w:r>
          <w:rPr/>
          <w:fldChar w:fldCharType="separate"/>
        </w:r>
        <w:r>
          <w:rPr/>
          <w:t>139</w:t>
        </w:r>
        <w:r>
          <w:rPr/>
          <w:fldChar w:fldCharType="end"/>
        </w:r>
      </w:p>
    </w:sdtContent>
  </w:sdt>
  <w:p>
    <w:pPr>
      <w:pStyle w:val="Rodap"/>
      <w:jc w:val="center"/>
      <w:rPr>
        <w:i/>
        <w:i/>
        <w:sz w:val="20"/>
        <w:szCs w:val="20"/>
      </w:rPr>
    </w:pPr>
    <w:r>
      <w:rPr>
        <w:i/>
        <w:sz w:val="20"/>
        <w:szCs w:val="20"/>
      </w:rPr>
      <w:t>ELBTur</w:t>
    </w:r>
  </w:p>
  <w:p>
    <w:pPr>
      <w:pStyle w:val="Rodap"/>
      <w:jc w:val="center"/>
      <w:rPr>
        <w:i/>
        <w:i/>
        <w:sz w:val="20"/>
        <w:szCs w:val="20"/>
      </w:rPr>
    </w:pPr>
    <w:r>
      <w:rPr>
        <w:i/>
        <w:sz w:val="20"/>
        <w:szCs w:val="20"/>
      </w:rPr>
      <w:t>Consultoria Turística</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decimal"/>
      <w:lvlText w:val="%1.%2."/>
      <w:lvlJc w:val="left"/>
      <w:pPr>
        <w:tabs>
          <w:tab w:val="num" w:pos="0"/>
        </w:tabs>
        <w:ind w:left="1429" w:hanging="720"/>
      </w:pPr>
      <w:rPr>
        <w:sz w:val="20"/>
        <w:b w:val="false"/>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1069" w:hanging="360"/>
      </w:pPr>
    </w:lvl>
    <w:lvl w:ilvl="1">
      <w:start w:val="2"/>
      <w:numFmt w:val="decimal"/>
      <w:lvlText w:val="%1.%2"/>
      <w:lvlJc w:val="left"/>
      <w:pPr>
        <w:tabs>
          <w:tab w:val="num" w:pos="0"/>
        </w:tabs>
        <w:ind w:left="1532" w:hanging="540"/>
      </w:pPr>
    </w:lvl>
    <w:lvl w:ilvl="2">
      <w:start w:val="2"/>
      <w:numFmt w:val="decimal"/>
      <w:lvlText w:val="%1.%2.%3"/>
      <w:lvlJc w:val="left"/>
      <w:pPr>
        <w:tabs>
          <w:tab w:val="num" w:pos="0"/>
        </w:tabs>
        <w:ind w:left="1995" w:hanging="720"/>
      </w:pPr>
    </w:lvl>
    <w:lvl w:ilvl="3">
      <w:start w:val="1"/>
      <w:numFmt w:val="decimal"/>
      <w:lvlText w:val="%1.%2.%3.%4"/>
      <w:lvlJc w:val="left"/>
      <w:pPr>
        <w:tabs>
          <w:tab w:val="num" w:pos="0"/>
        </w:tabs>
        <w:ind w:left="2638" w:hanging="1080"/>
      </w:pPr>
    </w:lvl>
    <w:lvl w:ilvl="4">
      <w:start w:val="1"/>
      <w:numFmt w:val="decimal"/>
      <w:lvlText w:val="%1.%2.%3.%4.%5"/>
      <w:lvlJc w:val="left"/>
      <w:pPr>
        <w:tabs>
          <w:tab w:val="num" w:pos="0"/>
        </w:tabs>
        <w:ind w:left="2921" w:hanging="1080"/>
      </w:pPr>
    </w:lvl>
    <w:lvl w:ilvl="5">
      <w:start w:val="1"/>
      <w:numFmt w:val="decimal"/>
      <w:lvlText w:val="%1.%2.%3.%4.%5.%6"/>
      <w:lvlJc w:val="left"/>
      <w:pPr>
        <w:tabs>
          <w:tab w:val="num" w:pos="0"/>
        </w:tabs>
        <w:ind w:left="3564" w:hanging="1440"/>
      </w:pPr>
    </w:lvl>
    <w:lvl w:ilvl="6">
      <w:start w:val="1"/>
      <w:numFmt w:val="decimal"/>
      <w:lvlText w:val="%1.%2.%3.%4.%5.%6.%7"/>
      <w:lvlJc w:val="left"/>
      <w:pPr>
        <w:tabs>
          <w:tab w:val="num" w:pos="0"/>
        </w:tabs>
        <w:ind w:left="3847" w:hanging="1440"/>
      </w:pPr>
    </w:lvl>
    <w:lvl w:ilvl="7">
      <w:start w:val="1"/>
      <w:numFmt w:val="decimal"/>
      <w:lvlText w:val="%1.%2.%3.%4.%5.%6.%7.%8"/>
      <w:lvlJc w:val="left"/>
      <w:pPr>
        <w:tabs>
          <w:tab w:val="num" w:pos="0"/>
        </w:tabs>
        <w:ind w:left="4490" w:hanging="1800"/>
      </w:pPr>
    </w:lvl>
    <w:lvl w:ilvl="8">
      <w:start w:val="1"/>
      <w:numFmt w:val="decimal"/>
      <w:lvlText w:val="%1.%2.%3.%4.%5.%6.%7.%8.%9"/>
      <w:lvlJc w:val="left"/>
      <w:pPr>
        <w:tabs>
          <w:tab w:val="num" w:pos="0"/>
        </w:tabs>
        <w:ind w:left="4773" w:hanging="1800"/>
      </w:pPr>
    </w:lvl>
  </w:abstractNum>
  <w:abstractNum w:abstractNumId="12">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1424" w:hanging="360"/>
      </w:pPr>
      <w:rPr>
        <w:rFonts w:ascii="Wingdings" w:hAnsi="Wingdings" w:cs="Wingdings" w:hint="default"/>
      </w:rPr>
    </w:lvl>
    <w:lvl w:ilvl="1">
      <w:start w:val="1"/>
      <w:numFmt w:val="bullet"/>
      <w:lvlText w:val="o"/>
      <w:lvlJc w:val="left"/>
      <w:pPr>
        <w:tabs>
          <w:tab w:val="num" w:pos="0"/>
        </w:tabs>
        <w:ind w:left="2144" w:hanging="360"/>
      </w:pPr>
      <w:rPr>
        <w:rFonts w:ascii="Courier New" w:hAnsi="Courier New" w:cs="Courier New" w:hint="default"/>
      </w:rPr>
    </w:lvl>
    <w:lvl w:ilvl="2">
      <w:start w:val="1"/>
      <w:numFmt w:val="bullet"/>
      <w:lvlText w:val=""/>
      <w:lvlJc w:val="left"/>
      <w:pPr>
        <w:tabs>
          <w:tab w:val="num" w:pos="0"/>
        </w:tabs>
        <w:ind w:left="2864" w:hanging="360"/>
      </w:pPr>
      <w:rPr>
        <w:rFonts w:ascii="Wingdings" w:hAnsi="Wingdings" w:cs="Wingdings" w:hint="default"/>
      </w:rPr>
    </w:lvl>
    <w:lvl w:ilvl="3">
      <w:start w:val="1"/>
      <w:numFmt w:val="bullet"/>
      <w:lvlText w:val=""/>
      <w:lvlJc w:val="left"/>
      <w:pPr>
        <w:tabs>
          <w:tab w:val="num" w:pos="0"/>
        </w:tabs>
        <w:ind w:left="3584" w:hanging="360"/>
      </w:pPr>
      <w:rPr>
        <w:rFonts w:ascii="Symbol" w:hAnsi="Symbol" w:cs="Symbol" w:hint="default"/>
      </w:rPr>
    </w:lvl>
    <w:lvl w:ilvl="4">
      <w:start w:val="1"/>
      <w:numFmt w:val="bullet"/>
      <w:lvlText w:val="o"/>
      <w:lvlJc w:val="left"/>
      <w:pPr>
        <w:tabs>
          <w:tab w:val="num" w:pos="0"/>
        </w:tabs>
        <w:ind w:left="4304" w:hanging="360"/>
      </w:pPr>
      <w:rPr>
        <w:rFonts w:ascii="Courier New" w:hAnsi="Courier New" w:cs="Courier New" w:hint="default"/>
      </w:rPr>
    </w:lvl>
    <w:lvl w:ilvl="5">
      <w:start w:val="1"/>
      <w:numFmt w:val="bullet"/>
      <w:lvlText w:val=""/>
      <w:lvlJc w:val="left"/>
      <w:pPr>
        <w:tabs>
          <w:tab w:val="num" w:pos="0"/>
        </w:tabs>
        <w:ind w:left="5024" w:hanging="360"/>
      </w:pPr>
      <w:rPr>
        <w:rFonts w:ascii="Wingdings" w:hAnsi="Wingdings" w:cs="Wingdings" w:hint="default"/>
      </w:rPr>
    </w:lvl>
    <w:lvl w:ilvl="6">
      <w:start w:val="1"/>
      <w:numFmt w:val="bullet"/>
      <w:lvlText w:val=""/>
      <w:lvlJc w:val="left"/>
      <w:pPr>
        <w:tabs>
          <w:tab w:val="num" w:pos="0"/>
        </w:tabs>
        <w:ind w:left="5744" w:hanging="360"/>
      </w:pPr>
      <w:rPr>
        <w:rFonts w:ascii="Symbol" w:hAnsi="Symbol" w:cs="Symbol" w:hint="default"/>
      </w:rPr>
    </w:lvl>
    <w:lvl w:ilvl="7">
      <w:start w:val="1"/>
      <w:numFmt w:val="bullet"/>
      <w:lvlText w:val="o"/>
      <w:lvlJc w:val="left"/>
      <w:pPr>
        <w:tabs>
          <w:tab w:val="num" w:pos="0"/>
        </w:tabs>
        <w:ind w:left="6464" w:hanging="360"/>
      </w:pPr>
      <w:rPr>
        <w:rFonts w:ascii="Courier New" w:hAnsi="Courier New" w:cs="Courier New" w:hint="default"/>
      </w:rPr>
    </w:lvl>
    <w:lvl w:ilvl="8">
      <w:start w:val="1"/>
      <w:numFmt w:val="bullet"/>
      <w:lvlText w:val=""/>
      <w:lvlJc w:val="left"/>
      <w:pPr>
        <w:tabs>
          <w:tab w:val="num" w:pos="0"/>
        </w:tabs>
        <w:ind w:left="7184"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numFmt w:val="bullet"/>
      <w:lvlText w:val="-"/>
      <w:lvlJc w:val="left"/>
      <w:pPr>
        <w:tabs>
          <w:tab w:val="num" w:pos="0"/>
        </w:tabs>
        <w:ind w:left="25" w:hanging="130"/>
      </w:pPr>
      <w:rPr>
        <w:rFonts w:ascii="Carlito" w:hAnsi="Carlito" w:cs="Carlito" w:hint="default"/>
        <w:sz w:val="24"/>
        <w:szCs w:val="24"/>
        <w:w w:val="100"/>
        <w:lang w:val="pt-PT" w:eastAsia="en-US" w:bidi="ar-SA"/>
      </w:rPr>
    </w:lvl>
    <w:lvl w:ilvl="1">
      <w:start w:val="0"/>
      <w:numFmt w:val="bullet"/>
      <w:lvlText w:val=""/>
      <w:lvlJc w:val="left"/>
      <w:pPr>
        <w:tabs>
          <w:tab w:val="num" w:pos="0"/>
        </w:tabs>
        <w:ind w:left="900" w:hanging="130"/>
      </w:pPr>
      <w:rPr>
        <w:rFonts w:ascii="Symbol" w:hAnsi="Symbol" w:cs="Symbol" w:hint="default"/>
        <w:lang w:val="pt-PT" w:eastAsia="en-US" w:bidi="ar-SA"/>
      </w:rPr>
    </w:lvl>
    <w:lvl w:ilvl="2">
      <w:start w:val="0"/>
      <w:numFmt w:val="bullet"/>
      <w:lvlText w:val=""/>
      <w:lvlJc w:val="left"/>
      <w:pPr>
        <w:tabs>
          <w:tab w:val="num" w:pos="0"/>
        </w:tabs>
        <w:ind w:left="1781" w:hanging="130"/>
      </w:pPr>
      <w:rPr>
        <w:rFonts w:ascii="Symbol" w:hAnsi="Symbol" w:cs="Symbol" w:hint="default"/>
        <w:lang w:val="pt-PT" w:eastAsia="en-US" w:bidi="ar-SA"/>
      </w:rPr>
    </w:lvl>
    <w:lvl w:ilvl="3">
      <w:start w:val="0"/>
      <w:numFmt w:val="bullet"/>
      <w:lvlText w:val=""/>
      <w:lvlJc w:val="left"/>
      <w:pPr>
        <w:tabs>
          <w:tab w:val="num" w:pos="0"/>
        </w:tabs>
        <w:ind w:left="2661" w:hanging="130"/>
      </w:pPr>
      <w:rPr>
        <w:rFonts w:ascii="Symbol" w:hAnsi="Symbol" w:cs="Symbol" w:hint="default"/>
        <w:lang w:val="pt-PT" w:eastAsia="en-US" w:bidi="ar-SA"/>
      </w:rPr>
    </w:lvl>
    <w:lvl w:ilvl="4">
      <w:start w:val="0"/>
      <w:numFmt w:val="bullet"/>
      <w:lvlText w:val=""/>
      <w:lvlJc w:val="left"/>
      <w:pPr>
        <w:tabs>
          <w:tab w:val="num" w:pos="0"/>
        </w:tabs>
        <w:ind w:left="3542" w:hanging="130"/>
      </w:pPr>
      <w:rPr>
        <w:rFonts w:ascii="Symbol" w:hAnsi="Symbol" w:cs="Symbol" w:hint="default"/>
        <w:lang w:val="pt-PT" w:eastAsia="en-US" w:bidi="ar-SA"/>
      </w:rPr>
    </w:lvl>
    <w:lvl w:ilvl="5">
      <w:start w:val="0"/>
      <w:numFmt w:val="bullet"/>
      <w:lvlText w:val=""/>
      <w:lvlJc w:val="left"/>
      <w:pPr>
        <w:tabs>
          <w:tab w:val="num" w:pos="0"/>
        </w:tabs>
        <w:ind w:left="4423" w:hanging="130"/>
      </w:pPr>
      <w:rPr>
        <w:rFonts w:ascii="Symbol" w:hAnsi="Symbol" w:cs="Symbol" w:hint="default"/>
        <w:lang w:val="pt-PT" w:eastAsia="en-US" w:bidi="ar-SA"/>
      </w:rPr>
    </w:lvl>
    <w:lvl w:ilvl="6">
      <w:start w:val="0"/>
      <w:numFmt w:val="bullet"/>
      <w:lvlText w:val=""/>
      <w:lvlJc w:val="left"/>
      <w:pPr>
        <w:tabs>
          <w:tab w:val="num" w:pos="0"/>
        </w:tabs>
        <w:ind w:left="5303" w:hanging="130"/>
      </w:pPr>
      <w:rPr>
        <w:rFonts w:ascii="Symbol" w:hAnsi="Symbol" w:cs="Symbol" w:hint="default"/>
        <w:lang w:val="pt-PT" w:eastAsia="en-US" w:bidi="ar-SA"/>
      </w:rPr>
    </w:lvl>
    <w:lvl w:ilvl="7">
      <w:start w:val="0"/>
      <w:numFmt w:val="bullet"/>
      <w:lvlText w:val=""/>
      <w:lvlJc w:val="left"/>
      <w:pPr>
        <w:tabs>
          <w:tab w:val="num" w:pos="0"/>
        </w:tabs>
        <w:ind w:left="6184" w:hanging="130"/>
      </w:pPr>
      <w:rPr>
        <w:rFonts w:ascii="Symbol" w:hAnsi="Symbol" w:cs="Symbol" w:hint="default"/>
        <w:lang w:val="pt-PT" w:eastAsia="en-US" w:bidi="ar-SA"/>
      </w:rPr>
    </w:lvl>
    <w:lvl w:ilvl="8">
      <w:start w:val="0"/>
      <w:numFmt w:val="bullet"/>
      <w:lvlText w:val=""/>
      <w:lvlJc w:val="left"/>
      <w:pPr>
        <w:tabs>
          <w:tab w:val="num" w:pos="0"/>
        </w:tabs>
        <w:ind w:left="7064" w:hanging="130"/>
      </w:pPr>
      <w:rPr>
        <w:rFonts w:ascii="Symbol" w:hAnsi="Symbol" w:cs="Symbol" w:hint="default"/>
        <w:lang w:val="pt-PT" w:eastAsia="en-US" w:bidi="ar-SA"/>
      </w:rPr>
    </w:lvl>
  </w:abstractNum>
  <w:abstractNum w:abstractNumId="19">
    <w:lvl w:ilvl="0">
      <w:numFmt w:val="bullet"/>
      <w:lvlText w:val="-"/>
      <w:lvlJc w:val="left"/>
      <w:pPr>
        <w:tabs>
          <w:tab w:val="num" w:pos="0"/>
        </w:tabs>
        <w:ind w:left="69" w:hanging="130"/>
      </w:pPr>
      <w:rPr>
        <w:rFonts w:ascii="Carlito" w:hAnsi="Carlito" w:cs="Carlito" w:hint="default"/>
        <w:sz w:val="24"/>
        <w:szCs w:val="24"/>
        <w:w w:val="100"/>
        <w:lang w:val="pt-PT" w:eastAsia="en-US" w:bidi="ar-SA"/>
      </w:rPr>
    </w:lvl>
    <w:lvl w:ilvl="1">
      <w:start w:val="0"/>
      <w:numFmt w:val="bullet"/>
      <w:lvlText w:val=""/>
      <w:lvlJc w:val="left"/>
      <w:pPr>
        <w:tabs>
          <w:tab w:val="num" w:pos="0"/>
        </w:tabs>
        <w:ind w:left="485" w:hanging="130"/>
      </w:pPr>
      <w:rPr>
        <w:rFonts w:ascii="Symbol" w:hAnsi="Symbol" w:cs="Symbol" w:hint="default"/>
        <w:lang w:val="pt-PT" w:eastAsia="en-US" w:bidi="ar-SA"/>
      </w:rPr>
    </w:lvl>
    <w:lvl w:ilvl="2">
      <w:start w:val="0"/>
      <w:numFmt w:val="bullet"/>
      <w:lvlText w:val=""/>
      <w:lvlJc w:val="left"/>
      <w:pPr>
        <w:tabs>
          <w:tab w:val="num" w:pos="0"/>
        </w:tabs>
        <w:ind w:left="910" w:hanging="130"/>
      </w:pPr>
      <w:rPr>
        <w:rFonts w:ascii="Symbol" w:hAnsi="Symbol" w:cs="Symbol" w:hint="default"/>
        <w:lang w:val="pt-PT" w:eastAsia="en-US" w:bidi="ar-SA"/>
      </w:rPr>
    </w:lvl>
    <w:lvl w:ilvl="3">
      <w:start w:val="0"/>
      <w:numFmt w:val="bullet"/>
      <w:lvlText w:val=""/>
      <w:lvlJc w:val="left"/>
      <w:pPr>
        <w:tabs>
          <w:tab w:val="num" w:pos="0"/>
        </w:tabs>
        <w:ind w:left="1336" w:hanging="130"/>
      </w:pPr>
      <w:rPr>
        <w:rFonts w:ascii="Symbol" w:hAnsi="Symbol" w:cs="Symbol" w:hint="default"/>
        <w:lang w:val="pt-PT" w:eastAsia="en-US" w:bidi="ar-SA"/>
      </w:rPr>
    </w:lvl>
    <w:lvl w:ilvl="4">
      <w:start w:val="0"/>
      <w:numFmt w:val="bullet"/>
      <w:lvlText w:val=""/>
      <w:lvlJc w:val="left"/>
      <w:pPr>
        <w:tabs>
          <w:tab w:val="num" w:pos="0"/>
        </w:tabs>
        <w:ind w:left="1761" w:hanging="130"/>
      </w:pPr>
      <w:rPr>
        <w:rFonts w:ascii="Symbol" w:hAnsi="Symbol" w:cs="Symbol" w:hint="default"/>
        <w:lang w:val="pt-PT" w:eastAsia="en-US" w:bidi="ar-SA"/>
      </w:rPr>
    </w:lvl>
    <w:lvl w:ilvl="5">
      <w:start w:val="0"/>
      <w:numFmt w:val="bullet"/>
      <w:lvlText w:val=""/>
      <w:lvlJc w:val="left"/>
      <w:pPr>
        <w:tabs>
          <w:tab w:val="num" w:pos="0"/>
        </w:tabs>
        <w:ind w:left="2186" w:hanging="130"/>
      </w:pPr>
      <w:rPr>
        <w:rFonts w:ascii="Symbol" w:hAnsi="Symbol" w:cs="Symbol" w:hint="default"/>
        <w:lang w:val="pt-PT" w:eastAsia="en-US" w:bidi="ar-SA"/>
      </w:rPr>
    </w:lvl>
    <w:lvl w:ilvl="6">
      <w:start w:val="0"/>
      <w:numFmt w:val="bullet"/>
      <w:lvlText w:val=""/>
      <w:lvlJc w:val="left"/>
      <w:pPr>
        <w:tabs>
          <w:tab w:val="num" w:pos="0"/>
        </w:tabs>
        <w:ind w:left="2612" w:hanging="130"/>
      </w:pPr>
      <w:rPr>
        <w:rFonts w:ascii="Symbol" w:hAnsi="Symbol" w:cs="Symbol" w:hint="default"/>
        <w:lang w:val="pt-PT" w:eastAsia="en-US" w:bidi="ar-SA"/>
      </w:rPr>
    </w:lvl>
    <w:lvl w:ilvl="7">
      <w:start w:val="0"/>
      <w:numFmt w:val="bullet"/>
      <w:lvlText w:val=""/>
      <w:lvlJc w:val="left"/>
      <w:pPr>
        <w:tabs>
          <w:tab w:val="num" w:pos="0"/>
        </w:tabs>
        <w:ind w:left="3037" w:hanging="130"/>
      </w:pPr>
      <w:rPr>
        <w:rFonts w:ascii="Symbol" w:hAnsi="Symbol" w:cs="Symbol" w:hint="default"/>
        <w:lang w:val="pt-PT" w:eastAsia="en-US" w:bidi="ar-SA"/>
      </w:rPr>
    </w:lvl>
    <w:lvl w:ilvl="8">
      <w:start w:val="0"/>
      <w:numFmt w:val="bullet"/>
      <w:lvlText w:val=""/>
      <w:lvlJc w:val="left"/>
      <w:pPr>
        <w:tabs>
          <w:tab w:val="num" w:pos="0"/>
        </w:tabs>
        <w:ind w:left="3462" w:hanging="130"/>
      </w:pPr>
      <w:rPr>
        <w:rFonts w:ascii="Symbol" w:hAnsi="Symbol" w:cs="Symbol" w:hint="default"/>
        <w:lang w:val="pt-PT" w:eastAsia="en-US" w:bidi="ar-SA"/>
      </w:rPr>
    </w:lvl>
  </w:abstractNum>
  <w:abstractNum w:abstractNumId="20">
    <w:lvl w:ilvl="0">
      <w:numFmt w:val="bullet"/>
      <w:lvlText w:val="-"/>
      <w:lvlJc w:val="left"/>
      <w:pPr>
        <w:tabs>
          <w:tab w:val="num" w:pos="0"/>
        </w:tabs>
        <w:ind w:left="25" w:hanging="130"/>
      </w:pPr>
      <w:rPr>
        <w:rFonts w:ascii="Carlito" w:hAnsi="Carlito" w:cs="Carlito" w:hint="default"/>
        <w:sz w:val="24"/>
        <w:szCs w:val="24"/>
        <w:w w:val="100"/>
        <w:lang w:val="pt-PT" w:eastAsia="en-US" w:bidi="ar-SA"/>
      </w:rPr>
    </w:lvl>
    <w:lvl w:ilvl="1">
      <w:start w:val="0"/>
      <w:numFmt w:val="bullet"/>
      <w:lvlText w:val=""/>
      <w:lvlJc w:val="left"/>
      <w:pPr>
        <w:tabs>
          <w:tab w:val="num" w:pos="0"/>
        </w:tabs>
        <w:ind w:left="900" w:hanging="130"/>
      </w:pPr>
      <w:rPr>
        <w:rFonts w:ascii="Symbol" w:hAnsi="Symbol" w:cs="Symbol" w:hint="default"/>
        <w:lang w:val="pt-PT" w:eastAsia="en-US" w:bidi="ar-SA"/>
      </w:rPr>
    </w:lvl>
    <w:lvl w:ilvl="2">
      <w:start w:val="0"/>
      <w:numFmt w:val="bullet"/>
      <w:lvlText w:val=""/>
      <w:lvlJc w:val="left"/>
      <w:pPr>
        <w:tabs>
          <w:tab w:val="num" w:pos="0"/>
        </w:tabs>
        <w:ind w:left="1781" w:hanging="130"/>
      </w:pPr>
      <w:rPr>
        <w:rFonts w:ascii="Symbol" w:hAnsi="Symbol" w:cs="Symbol" w:hint="default"/>
        <w:lang w:val="pt-PT" w:eastAsia="en-US" w:bidi="ar-SA"/>
      </w:rPr>
    </w:lvl>
    <w:lvl w:ilvl="3">
      <w:start w:val="0"/>
      <w:numFmt w:val="bullet"/>
      <w:lvlText w:val=""/>
      <w:lvlJc w:val="left"/>
      <w:pPr>
        <w:tabs>
          <w:tab w:val="num" w:pos="0"/>
        </w:tabs>
        <w:ind w:left="2661" w:hanging="130"/>
      </w:pPr>
      <w:rPr>
        <w:rFonts w:ascii="Symbol" w:hAnsi="Symbol" w:cs="Symbol" w:hint="default"/>
        <w:lang w:val="pt-PT" w:eastAsia="en-US" w:bidi="ar-SA"/>
      </w:rPr>
    </w:lvl>
    <w:lvl w:ilvl="4">
      <w:start w:val="0"/>
      <w:numFmt w:val="bullet"/>
      <w:lvlText w:val=""/>
      <w:lvlJc w:val="left"/>
      <w:pPr>
        <w:tabs>
          <w:tab w:val="num" w:pos="0"/>
        </w:tabs>
        <w:ind w:left="3542" w:hanging="130"/>
      </w:pPr>
      <w:rPr>
        <w:rFonts w:ascii="Symbol" w:hAnsi="Symbol" w:cs="Symbol" w:hint="default"/>
        <w:lang w:val="pt-PT" w:eastAsia="en-US" w:bidi="ar-SA"/>
      </w:rPr>
    </w:lvl>
    <w:lvl w:ilvl="5">
      <w:start w:val="0"/>
      <w:numFmt w:val="bullet"/>
      <w:lvlText w:val=""/>
      <w:lvlJc w:val="left"/>
      <w:pPr>
        <w:tabs>
          <w:tab w:val="num" w:pos="0"/>
        </w:tabs>
        <w:ind w:left="4423" w:hanging="130"/>
      </w:pPr>
      <w:rPr>
        <w:rFonts w:ascii="Symbol" w:hAnsi="Symbol" w:cs="Symbol" w:hint="default"/>
        <w:lang w:val="pt-PT" w:eastAsia="en-US" w:bidi="ar-SA"/>
      </w:rPr>
    </w:lvl>
    <w:lvl w:ilvl="6">
      <w:start w:val="0"/>
      <w:numFmt w:val="bullet"/>
      <w:lvlText w:val=""/>
      <w:lvlJc w:val="left"/>
      <w:pPr>
        <w:tabs>
          <w:tab w:val="num" w:pos="0"/>
        </w:tabs>
        <w:ind w:left="5303" w:hanging="130"/>
      </w:pPr>
      <w:rPr>
        <w:rFonts w:ascii="Symbol" w:hAnsi="Symbol" w:cs="Symbol" w:hint="default"/>
        <w:lang w:val="pt-PT" w:eastAsia="en-US" w:bidi="ar-SA"/>
      </w:rPr>
    </w:lvl>
    <w:lvl w:ilvl="7">
      <w:start w:val="0"/>
      <w:numFmt w:val="bullet"/>
      <w:lvlText w:val=""/>
      <w:lvlJc w:val="left"/>
      <w:pPr>
        <w:tabs>
          <w:tab w:val="num" w:pos="0"/>
        </w:tabs>
        <w:ind w:left="6184" w:hanging="130"/>
      </w:pPr>
      <w:rPr>
        <w:rFonts w:ascii="Symbol" w:hAnsi="Symbol" w:cs="Symbol" w:hint="default"/>
        <w:lang w:val="pt-PT" w:eastAsia="en-US" w:bidi="ar-SA"/>
      </w:rPr>
    </w:lvl>
    <w:lvl w:ilvl="8">
      <w:start w:val="0"/>
      <w:numFmt w:val="bullet"/>
      <w:lvlText w:val=""/>
      <w:lvlJc w:val="left"/>
      <w:pPr>
        <w:tabs>
          <w:tab w:val="num" w:pos="0"/>
        </w:tabs>
        <w:ind w:left="7064" w:hanging="130"/>
      </w:pPr>
      <w:rPr>
        <w:rFonts w:ascii="Symbol" w:hAnsi="Symbol" w:cs="Symbol" w:hint="default"/>
        <w:lang w:val="pt-PT" w:eastAsia="en-US" w:bidi="ar-SA"/>
      </w:rPr>
    </w:lvl>
  </w:abstractNum>
  <w:abstractNum w:abstractNumId="21">
    <w:lvl w:ilvl="0">
      <w:numFmt w:val="bullet"/>
      <w:lvlText w:val="-"/>
      <w:lvlJc w:val="left"/>
      <w:pPr>
        <w:tabs>
          <w:tab w:val="num" w:pos="0"/>
        </w:tabs>
        <w:ind w:left="25" w:hanging="130"/>
      </w:pPr>
      <w:rPr>
        <w:rFonts w:ascii="Carlito" w:hAnsi="Carlito" w:cs="Carlito" w:hint="default"/>
        <w:sz w:val="24"/>
        <w:szCs w:val="24"/>
        <w:w w:val="100"/>
        <w:lang w:val="pt-PT" w:eastAsia="en-US" w:bidi="ar-SA"/>
      </w:rPr>
    </w:lvl>
    <w:lvl w:ilvl="1">
      <w:start w:val="0"/>
      <w:numFmt w:val="bullet"/>
      <w:lvlText w:val=""/>
      <w:lvlJc w:val="left"/>
      <w:pPr>
        <w:tabs>
          <w:tab w:val="num" w:pos="0"/>
        </w:tabs>
        <w:ind w:left="900" w:hanging="130"/>
      </w:pPr>
      <w:rPr>
        <w:rFonts w:ascii="Symbol" w:hAnsi="Symbol" w:cs="Symbol" w:hint="default"/>
        <w:lang w:val="pt-PT" w:eastAsia="en-US" w:bidi="ar-SA"/>
      </w:rPr>
    </w:lvl>
    <w:lvl w:ilvl="2">
      <w:start w:val="0"/>
      <w:numFmt w:val="bullet"/>
      <w:lvlText w:val=""/>
      <w:lvlJc w:val="left"/>
      <w:pPr>
        <w:tabs>
          <w:tab w:val="num" w:pos="0"/>
        </w:tabs>
        <w:ind w:left="1781" w:hanging="130"/>
      </w:pPr>
      <w:rPr>
        <w:rFonts w:ascii="Symbol" w:hAnsi="Symbol" w:cs="Symbol" w:hint="default"/>
        <w:lang w:val="pt-PT" w:eastAsia="en-US" w:bidi="ar-SA"/>
      </w:rPr>
    </w:lvl>
    <w:lvl w:ilvl="3">
      <w:start w:val="0"/>
      <w:numFmt w:val="bullet"/>
      <w:lvlText w:val=""/>
      <w:lvlJc w:val="left"/>
      <w:pPr>
        <w:tabs>
          <w:tab w:val="num" w:pos="0"/>
        </w:tabs>
        <w:ind w:left="2661" w:hanging="130"/>
      </w:pPr>
      <w:rPr>
        <w:rFonts w:ascii="Symbol" w:hAnsi="Symbol" w:cs="Symbol" w:hint="default"/>
        <w:lang w:val="pt-PT" w:eastAsia="en-US" w:bidi="ar-SA"/>
      </w:rPr>
    </w:lvl>
    <w:lvl w:ilvl="4">
      <w:start w:val="0"/>
      <w:numFmt w:val="bullet"/>
      <w:lvlText w:val=""/>
      <w:lvlJc w:val="left"/>
      <w:pPr>
        <w:tabs>
          <w:tab w:val="num" w:pos="0"/>
        </w:tabs>
        <w:ind w:left="3542" w:hanging="130"/>
      </w:pPr>
      <w:rPr>
        <w:rFonts w:ascii="Symbol" w:hAnsi="Symbol" w:cs="Symbol" w:hint="default"/>
        <w:lang w:val="pt-PT" w:eastAsia="en-US" w:bidi="ar-SA"/>
      </w:rPr>
    </w:lvl>
    <w:lvl w:ilvl="5">
      <w:start w:val="0"/>
      <w:numFmt w:val="bullet"/>
      <w:lvlText w:val=""/>
      <w:lvlJc w:val="left"/>
      <w:pPr>
        <w:tabs>
          <w:tab w:val="num" w:pos="0"/>
        </w:tabs>
        <w:ind w:left="4423" w:hanging="130"/>
      </w:pPr>
      <w:rPr>
        <w:rFonts w:ascii="Symbol" w:hAnsi="Symbol" w:cs="Symbol" w:hint="default"/>
        <w:lang w:val="pt-PT" w:eastAsia="en-US" w:bidi="ar-SA"/>
      </w:rPr>
    </w:lvl>
    <w:lvl w:ilvl="6">
      <w:start w:val="0"/>
      <w:numFmt w:val="bullet"/>
      <w:lvlText w:val=""/>
      <w:lvlJc w:val="left"/>
      <w:pPr>
        <w:tabs>
          <w:tab w:val="num" w:pos="0"/>
        </w:tabs>
        <w:ind w:left="5303" w:hanging="130"/>
      </w:pPr>
      <w:rPr>
        <w:rFonts w:ascii="Symbol" w:hAnsi="Symbol" w:cs="Symbol" w:hint="default"/>
        <w:lang w:val="pt-PT" w:eastAsia="en-US" w:bidi="ar-SA"/>
      </w:rPr>
    </w:lvl>
    <w:lvl w:ilvl="7">
      <w:start w:val="0"/>
      <w:numFmt w:val="bullet"/>
      <w:lvlText w:val=""/>
      <w:lvlJc w:val="left"/>
      <w:pPr>
        <w:tabs>
          <w:tab w:val="num" w:pos="0"/>
        </w:tabs>
        <w:ind w:left="6184" w:hanging="130"/>
      </w:pPr>
      <w:rPr>
        <w:rFonts w:ascii="Symbol" w:hAnsi="Symbol" w:cs="Symbol" w:hint="default"/>
        <w:lang w:val="pt-PT" w:eastAsia="en-US" w:bidi="ar-SA"/>
      </w:rPr>
    </w:lvl>
    <w:lvl w:ilvl="8">
      <w:start w:val="0"/>
      <w:numFmt w:val="bullet"/>
      <w:lvlText w:val=""/>
      <w:lvlJc w:val="left"/>
      <w:pPr>
        <w:tabs>
          <w:tab w:val="num" w:pos="0"/>
        </w:tabs>
        <w:ind w:left="7064" w:hanging="130"/>
      </w:pPr>
      <w:rPr>
        <w:rFonts w:ascii="Symbol" w:hAnsi="Symbol" w:cs="Symbol" w:hint="default"/>
        <w:lang w:val="pt-PT" w:eastAsia="en-US" w:bidi="ar-SA"/>
      </w:rPr>
    </w:lvl>
  </w:abstractNum>
  <w:abstractNum w:abstractNumId="22">
    <w:lvl w:ilvl="0">
      <w:numFmt w:val="bullet"/>
      <w:lvlText w:val="-"/>
      <w:lvlJc w:val="left"/>
      <w:pPr>
        <w:tabs>
          <w:tab w:val="num" w:pos="0"/>
        </w:tabs>
        <w:ind w:left="25" w:hanging="130"/>
      </w:pPr>
      <w:rPr>
        <w:rFonts w:ascii="Carlito" w:hAnsi="Carlito" w:cs="Carlito" w:hint="default"/>
        <w:sz w:val="24"/>
        <w:szCs w:val="24"/>
        <w:w w:val="100"/>
        <w:lang w:val="pt-PT" w:eastAsia="en-US" w:bidi="ar-SA"/>
      </w:rPr>
    </w:lvl>
    <w:lvl w:ilvl="1">
      <w:start w:val="0"/>
      <w:numFmt w:val="bullet"/>
      <w:lvlText w:val=""/>
      <w:lvlJc w:val="left"/>
      <w:pPr>
        <w:tabs>
          <w:tab w:val="num" w:pos="0"/>
        </w:tabs>
        <w:ind w:left="900" w:hanging="130"/>
      </w:pPr>
      <w:rPr>
        <w:rFonts w:ascii="Symbol" w:hAnsi="Symbol" w:cs="Symbol" w:hint="default"/>
        <w:lang w:val="pt-PT" w:eastAsia="en-US" w:bidi="ar-SA"/>
      </w:rPr>
    </w:lvl>
    <w:lvl w:ilvl="2">
      <w:start w:val="0"/>
      <w:numFmt w:val="bullet"/>
      <w:lvlText w:val=""/>
      <w:lvlJc w:val="left"/>
      <w:pPr>
        <w:tabs>
          <w:tab w:val="num" w:pos="0"/>
        </w:tabs>
        <w:ind w:left="1781" w:hanging="130"/>
      </w:pPr>
      <w:rPr>
        <w:rFonts w:ascii="Symbol" w:hAnsi="Symbol" w:cs="Symbol" w:hint="default"/>
        <w:lang w:val="pt-PT" w:eastAsia="en-US" w:bidi="ar-SA"/>
      </w:rPr>
    </w:lvl>
    <w:lvl w:ilvl="3">
      <w:start w:val="0"/>
      <w:numFmt w:val="bullet"/>
      <w:lvlText w:val=""/>
      <w:lvlJc w:val="left"/>
      <w:pPr>
        <w:tabs>
          <w:tab w:val="num" w:pos="0"/>
        </w:tabs>
        <w:ind w:left="2661" w:hanging="130"/>
      </w:pPr>
      <w:rPr>
        <w:rFonts w:ascii="Symbol" w:hAnsi="Symbol" w:cs="Symbol" w:hint="default"/>
        <w:lang w:val="pt-PT" w:eastAsia="en-US" w:bidi="ar-SA"/>
      </w:rPr>
    </w:lvl>
    <w:lvl w:ilvl="4">
      <w:start w:val="0"/>
      <w:numFmt w:val="bullet"/>
      <w:lvlText w:val=""/>
      <w:lvlJc w:val="left"/>
      <w:pPr>
        <w:tabs>
          <w:tab w:val="num" w:pos="0"/>
        </w:tabs>
        <w:ind w:left="3542" w:hanging="130"/>
      </w:pPr>
      <w:rPr>
        <w:rFonts w:ascii="Symbol" w:hAnsi="Symbol" w:cs="Symbol" w:hint="default"/>
        <w:lang w:val="pt-PT" w:eastAsia="en-US" w:bidi="ar-SA"/>
      </w:rPr>
    </w:lvl>
    <w:lvl w:ilvl="5">
      <w:start w:val="0"/>
      <w:numFmt w:val="bullet"/>
      <w:lvlText w:val=""/>
      <w:lvlJc w:val="left"/>
      <w:pPr>
        <w:tabs>
          <w:tab w:val="num" w:pos="0"/>
        </w:tabs>
        <w:ind w:left="4423" w:hanging="130"/>
      </w:pPr>
      <w:rPr>
        <w:rFonts w:ascii="Symbol" w:hAnsi="Symbol" w:cs="Symbol" w:hint="default"/>
        <w:lang w:val="pt-PT" w:eastAsia="en-US" w:bidi="ar-SA"/>
      </w:rPr>
    </w:lvl>
    <w:lvl w:ilvl="6">
      <w:start w:val="0"/>
      <w:numFmt w:val="bullet"/>
      <w:lvlText w:val=""/>
      <w:lvlJc w:val="left"/>
      <w:pPr>
        <w:tabs>
          <w:tab w:val="num" w:pos="0"/>
        </w:tabs>
        <w:ind w:left="5303" w:hanging="130"/>
      </w:pPr>
      <w:rPr>
        <w:rFonts w:ascii="Symbol" w:hAnsi="Symbol" w:cs="Symbol" w:hint="default"/>
        <w:lang w:val="pt-PT" w:eastAsia="en-US" w:bidi="ar-SA"/>
      </w:rPr>
    </w:lvl>
    <w:lvl w:ilvl="7">
      <w:start w:val="0"/>
      <w:numFmt w:val="bullet"/>
      <w:lvlText w:val=""/>
      <w:lvlJc w:val="left"/>
      <w:pPr>
        <w:tabs>
          <w:tab w:val="num" w:pos="0"/>
        </w:tabs>
        <w:ind w:left="6184" w:hanging="130"/>
      </w:pPr>
      <w:rPr>
        <w:rFonts w:ascii="Symbol" w:hAnsi="Symbol" w:cs="Symbol" w:hint="default"/>
        <w:lang w:val="pt-PT" w:eastAsia="en-US" w:bidi="ar-SA"/>
      </w:rPr>
    </w:lvl>
    <w:lvl w:ilvl="8">
      <w:start w:val="0"/>
      <w:numFmt w:val="bullet"/>
      <w:lvlText w:val=""/>
      <w:lvlJc w:val="left"/>
      <w:pPr>
        <w:tabs>
          <w:tab w:val="num" w:pos="0"/>
        </w:tabs>
        <w:ind w:left="7064" w:hanging="130"/>
      </w:pPr>
      <w:rPr>
        <w:rFonts w:ascii="Symbol" w:hAnsi="Symbol" w:cs="Symbol" w:hint="default"/>
        <w:lang w:val="pt-PT" w:eastAsia="en-US" w:bidi="ar-SA"/>
      </w:rPr>
    </w:lvl>
  </w:abstractNum>
  <w:abstractNum w:abstractNumId="23">
    <w:lvl w:ilvl="0">
      <w:numFmt w:val="bullet"/>
      <w:lvlText w:val="-"/>
      <w:lvlJc w:val="left"/>
      <w:pPr>
        <w:tabs>
          <w:tab w:val="num" w:pos="0"/>
        </w:tabs>
        <w:ind w:left="199" w:hanging="130"/>
      </w:pPr>
      <w:rPr>
        <w:rFonts w:ascii="Carlito" w:hAnsi="Carlito" w:cs="Carlito" w:hint="default"/>
        <w:sz w:val="24"/>
        <w:szCs w:val="24"/>
        <w:w w:val="100"/>
        <w:lang w:val="pt-PT" w:eastAsia="en-US" w:bidi="ar-SA"/>
      </w:rPr>
    </w:lvl>
    <w:lvl w:ilvl="1">
      <w:start w:val="0"/>
      <w:numFmt w:val="bullet"/>
      <w:lvlText w:val=""/>
      <w:lvlJc w:val="left"/>
      <w:pPr>
        <w:tabs>
          <w:tab w:val="num" w:pos="0"/>
        </w:tabs>
        <w:ind w:left="641" w:hanging="130"/>
      </w:pPr>
      <w:rPr>
        <w:rFonts w:ascii="Symbol" w:hAnsi="Symbol" w:cs="Symbol" w:hint="default"/>
        <w:lang w:val="pt-PT" w:eastAsia="en-US" w:bidi="ar-SA"/>
      </w:rPr>
    </w:lvl>
    <w:lvl w:ilvl="2">
      <w:start w:val="0"/>
      <w:numFmt w:val="bullet"/>
      <w:lvlText w:val=""/>
      <w:lvlJc w:val="left"/>
      <w:pPr>
        <w:tabs>
          <w:tab w:val="num" w:pos="0"/>
        </w:tabs>
        <w:ind w:left="1083" w:hanging="130"/>
      </w:pPr>
      <w:rPr>
        <w:rFonts w:ascii="Symbol" w:hAnsi="Symbol" w:cs="Symbol" w:hint="default"/>
        <w:lang w:val="pt-PT" w:eastAsia="en-US" w:bidi="ar-SA"/>
      </w:rPr>
    </w:lvl>
    <w:lvl w:ilvl="3">
      <w:start w:val="0"/>
      <w:numFmt w:val="bullet"/>
      <w:lvlText w:val=""/>
      <w:lvlJc w:val="left"/>
      <w:pPr>
        <w:tabs>
          <w:tab w:val="num" w:pos="0"/>
        </w:tabs>
        <w:ind w:left="1524" w:hanging="130"/>
      </w:pPr>
      <w:rPr>
        <w:rFonts w:ascii="Symbol" w:hAnsi="Symbol" w:cs="Symbol" w:hint="default"/>
        <w:lang w:val="pt-PT" w:eastAsia="en-US" w:bidi="ar-SA"/>
      </w:rPr>
    </w:lvl>
    <w:lvl w:ilvl="4">
      <w:start w:val="0"/>
      <w:numFmt w:val="bullet"/>
      <w:lvlText w:val=""/>
      <w:lvlJc w:val="left"/>
      <w:pPr>
        <w:tabs>
          <w:tab w:val="num" w:pos="0"/>
        </w:tabs>
        <w:ind w:left="1966" w:hanging="130"/>
      </w:pPr>
      <w:rPr>
        <w:rFonts w:ascii="Symbol" w:hAnsi="Symbol" w:cs="Symbol" w:hint="default"/>
        <w:lang w:val="pt-PT" w:eastAsia="en-US" w:bidi="ar-SA"/>
      </w:rPr>
    </w:lvl>
    <w:lvl w:ilvl="5">
      <w:start w:val="0"/>
      <w:numFmt w:val="bullet"/>
      <w:lvlText w:val=""/>
      <w:lvlJc w:val="left"/>
      <w:pPr>
        <w:tabs>
          <w:tab w:val="num" w:pos="0"/>
        </w:tabs>
        <w:ind w:left="2407" w:hanging="130"/>
      </w:pPr>
      <w:rPr>
        <w:rFonts w:ascii="Symbol" w:hAnsi="Symbol" w:cs="Symbol" w:hint="default"/>
        <w:lang w:val="pt-PT" w:eastAsia="en-US" w:bidi="ar-SA"/>
      </w:rPr>
    </w:lvl>
    <w:lvl w:ilvl="6">
      <w:start w:val="0"/>
      <w:numFmt w:val="bullet"/>
      <w:lvlText w:val=""/>
      <w:lvlJc w:val="left"/>
      <w:pPr>
        <w:tabs>
          <w:tab w:val="num" w:pos="0"/>
        </w:tabs>
        <w:ind w:left="2849" w:hanging="130"/>
      </w:pPr>
      <w:rPr>
        <w:rFonts w:ascii="Symbol" w:hAnsi="Symbol" w:cs="Symbol" w:hint="default"/>
        <w:lang w:val="pt-PT" w:eastAsia="en-US" w:bidi="ar-SA"/>
      </w:rPr>
    </w:lvl>
    <w:lvl w:ilvl="7">
      <w:start w:val="0"/>
      <w:numFmt w:val="bullet"/>
      <w:lvlText w:val=""/>
      <w:lvlJc w:val="left"/>
      <w:pPr>
        <w:tabs>
          <w:tab w:val="num" w:pos="0"/>
        </w:tabs>
        <w:ind w:left="3290" w:hanging="130"/>
      </w:pPr>
      <w:rPr>
        <w:rFonts w:ascii="Symbol" w:hAnsi="Symbol" w:cs="Symbol" w:hint="default"/>
        <w:lang w:val="pt-PT" w:eastAsia="en-US" w:bidi="ar-SA"/>
      </w:rPr>
    </w:lvl>
    <w:lvl w:ilvl="8">
      <w:start w:val="0"/>
      <w:numFmt w:val="bullet"/>
      <w:lvlText w:val=""/>
      <w:lvlJc w:val="left"/>
      <w:pPr>
        <w:tabs>
          <w:tab w:val="num" w:pos="0"/>
        </w:tabs>
        <w:ind w:left="3732" w:hanging="130"/>
      </w:pPr>
      <w:rPr>
        <w:rFonts w:ascii="Symbol" w:hAnsi="Symbol" w:cs="Symbol" w:hint="default"/>
        <w:lang w:val="pt-PT" w:eastAsia="en-US" w:bidi="ar-SA"/>
      </w:rPr>
    </w:lvl>
  </w:abstractNum>
  <w:abstractNum w:abstractNumId="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upperRoman"/>
      <w:lvlText w:val="%1-"/>
      <w:lvlJc w:val="left"/>
      <w:pPr>
        <w:tabs>
          <w:tab w:val="num" w:pos="0"/>
        </w:tabs>
        <w:ind w:left="1428" w:hanging="72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6">
    <w:lvl w:ilvl="0">
      <w:start w:val="1"/>
      <w:numFmt w:val="decimal"/>
      <w:lvlText w:val="%1-"/>
      <w:lvlJc w:val="left"/>
      <w:pPr>
        <w:tabs>
          <w:tab w:val="num" w:pos="0"/>
        </w:tabs>
        <w:ind w:left="1495" w:hanging="360"/>
      </w:pPr>
    </w:lvl>
    <w:lvl w:ilvl="1">
      <w:start w:val="1"/>
      <w:numFmt w:val="lowerLetter"/>
      <w:lvlText w:val="%2."/>
      <w:lvlJc w:val="left"/>
      <w:pPr>
        <w:tabs>
          <w:tab w:val="num" w:pos="0"/>
        </w:tabs>
        <w:ind w:left="2215" w:hanging="360"/>
      </w:pPr>
    </w:lvl>
    <w:lvl w:ilvl="2">
      <w:start w:val="1"/>
      <w:numFmt w:val="lowerRoman"/>
      <w:lvlText w:val="%3."/>
      <w:lvlJc w:val="right"/>
      <w:pPr>
        <w:tabs>
          <w:tab w:val="num" w:pos="0"/>
        </w:tabs>
        <w:ind w:left="2935" w:hanging="180"/>
      </w:pPr>
    </w:lvl>
    <w:lvl w:ilvl="3">
      <w:start w:val="1"/>
      <w:numFmt w:val="decimal"/>
      <w:lvlText w:val="%4."/>
      <w:lvlJc w:val="left"/>
      <w:pPr>
        <w:tabs>
          <w:tab w:val="num" w:pos="0"/>
        </w:tabs>
        <w:ind w:left="3655" w:hanging="360"/>
      </w:pPr>
    </w:lvl>
    <w:lvl w:ilvl="4">
      <w:start w:val="1"/>
      <w:numFmt w:val="lowerLetter"/>
      <w:lvlText w:val="%5."/>
      <w:lvlJc w:val="left"/>
      <w:pPr>
        <w:tabs>
          <w:tab w:val="num" w:pos="0"/>
        </w:tabs>
        <w:ind w:left="4375" w:hanging="360"/>
      </w:pPr>
    </w:lvl>
    <w:lvl w:ilvl="5">
      <w:start w:val="1"/>
      <w:numFmt w:val="lowerRoman"/>
      <w:lvlText w:val="%6."/>
      <w:lvlJc w:val="right"/>
      <w:pPr>
        <w:tabs>
          <w:tab w:val="num" w:pos="0"/>
        </w:tabs>
        <w:ind w:left="5095" w:hanging="180"/>
      </w:pPr>
    </w:lvl>
    <w:lvl w:ilvl="6">
      <w:start w:val="1"/>
      <w:numFmt w:val="decimal"/>
      <w:lvlText w:val="%7."/>
      <w:lvlJc w:val="left"/>
      <w:pPr>
        <w:tabs>
          <w:tab w:val="num" w:pos="0"/>
        </w:tabs>
        <w:ind w:left="5815" w:hanging="360"/>
      </w:pPr>
    </w:lvl>
    <w:lvl w:ilvl="7">
      <w:start w:val="1"/>
      <w:numFmt w:val="lowerLetter"/>
      <w:lvlText w:val="%8."/>
      <w:lvlJc w:val="left"/>
      <w:pPr>
        <w:tabs>
          <w:tab w:val="num" w:pos="0"/>
        </w:tabs>
        <w:ind w:left="6535" w:hanging="360"/>
      </w:pPr>
    </w:lvl>
    <w:lvl w:ilvl="8">
      <w:start w:val="1"/>
      <w:numFmt w:val="lowerRoman"/>
      <w:lvlText w:val="%9."/>
      <w:lvlJc w:val="right"/>
      <w:pPr>
        <w:tabs>
          <w:tab w:val="num" w:pos="0"/>
        </w:tabs>
        <w:ind w:left="7255" w:hanging="180"/>
      </w:p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9"/>
      <w:numFmt w:val="upperRoman"/>
      <w:lvlText w:val="%1-"/>
      <w:lvlJc w:val="left"/>
      <w:pPr>
        <w:tabs>
          <w:tab w:val="num" w:pos="0"/>
        </w:tabs>
        <w:ind w:left="1428" w:hanging="72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9">
    <w:lvl w:ilvl="0">
      <w:numFmt w:val="bullet"/>
      <w:lvlText w:val="-"/>
      <w:lvlJc w:val="left"/>
      <w:pPr>
        <w:tabs>
          <w:tab w:val="num" w:pos="0"/>
        </w:tabs>
        <w:ind w:left="25" w:hanging="130"/>
      </w:pPr>
      <w:rPr>
        <w:rFonts w:ascii="Carlito" w:hAnsi="Carlito" w:cs="Carlito" w:hint="default"/>
        <w:sz w:val="24"/>
        <w:szCs w:val="24"/>
        <w:w w:val="100"/>
        <w:lang w:val="pt-PT" w:eastAsia="en-US" w:bidi="ar-SA"/>
      </w:rPr>
    </w:lvl>
    <w:lvl w:ilvl="1">
      <w:start w:val="0"/>
      <w:numFmt w:val="bullet"/>
      <w:lvlText w:val=""/>
      <w:lvlJc w:val="left"/>
      <w:pPr>
        <w:tabs>
          <w:tab w:val="num" w:pos="0"/>
        </w:tabs>
        <w:ind w:left="900" w:hanging="130"/>
      </w:pPr>
      <w:rPr>
        <w:rFonts w:ascii="Symbol" w:hAnsi="Symbol" w:cs="Symbol" w:hint="default"/>
        <w:lang w:val="pt-PT" w:eastAsia="en-US" w:bidi="ar-SA"/>
      </w:rPr>
    </w:lvl>
    <w:lvl w:ilvl="2">
      <w:start w:val="0"/>
      <w:numFmt w:val="bullet"/>
      <w:lvlText w:val=""/>
      <w:lvlJc w:val="left"/>
      <w:pPr>
        <w:tabs>
          <w:tab w:val="num" w:pos="0"/>
        </w:tabs>
        <w:ind w:left="1781" w:hanging="130"/>
      </w:pPr>
      <w:rPr>
        <w:rFonts w:ascii="Symbol" w:hAnsi="Symbol" w:cs="Symbol" w:hint="default"/>
        <w:lang w:val="pt-PT" w:eastAsia="en-US" w:bidi="ar-SA"/>
      </w:rPr>
    </w:lvl>
    <w:lvl w:ilvl="3">
      <w:start w:val="0"/>
      <w:numFmt w:val="bullet"/>
      <w:lvlText w:val=""/>
      <w:lvlJc w:val="left"/>
      <w:pPr>
        <w:tabs>
          <w:tab w:val="num" w:pos="0"/>
        </w:tabs>
        <w:ind w:left="2661" w:hanging="130"/>
      </w:pPr>
      <w:rPr>
        <w:rFonts w:ascii="Symbol" w:hAnsi="Symbol" w:cs="Symbol" w:hint="default"/>
        <w:lang w:val="pt-PT" w:eastAsia="en-US" w:bidi="ar-SA"/>
      </w:rPr>
    </w:lvl>
    <w:lvl w:ilvl="4">
      <w:start w:val="0"/>
      <w:numFmt w:val="bullet"/>
      <w:lvlText w:val=""/>
      <w:lvlJc w:val="left"/>
      <w:pPr>
        <w:tabs>
          <w:tab w:val="num" w:pos="0"/>
        </w:tabs>
        <w:ind w:left="3542" w:hanging="130"/>
      </w:pPr>
      <w:rPr>
        <w:rFonts w:ascii="Symbol" w:hAnsi="Symbol" w:cs="Symbol" w:hint="default"/>
        <w:lang w:val="pt-PT" w:eastAsia="en-US" w:bidi="ar-SA"/>
      </w:rPr>
    </w:lvl>
    <w:lvl w:ilvl="5">
      <w:start w:val="0"/>
      <w:numFmt w:val="bullet"/>
      <w:lvlText w:val=""/>
      <w:lvlJc w:val="left"/>
      <w:pPr>
        <w:tabs>
          <w:tab w:val="num" w:pos="0"/>
        </w:tabs>
        <w:ind w:left="4423" w:hanging="130"/>
      </w:pPr>
      <w:rPr>
        <w:rFonts w:ascii="Symbol" w:hAnsi="Symbol" w:cs="Symbol" w:hint="default"/>
        <w:lang w:val="pt-PT" w:eastAsia="en-US" w:bidi="ar-SA"/>
      </w:rPr>
    </w:lvl>
    <w:lvl w:ilvl="6">
      <w:start w:val="0"/>
      <w:numFmt w:val="bullet"/>
      <w:lvlText w:val=""/>
      <w:lvlJc w:val="left"/>
      <w:pPr>
        <w:tabs>
          <w:tab w:val="num" w:pos="0"/>
        </w:tabs>
        <w:ind w:left="5303" w:hanging="130"/>
      </w:pPr>
      <w:rPr>
        <w:rFonts w:ascii="Symbol" w:hAnsi="Symbol" w:cs="Symbol" w:hint="default"/>
        <w:lang w:val="pt-PT" w:eastAsia="en-US" w:bidi="ar-SA"/>
      </w:rPr>
    </w:lvl>
    <w:lvl w:ilvl="7">
      <w:start w:val="0"/>
      <w:numFmt w:val="bullet"/>
      <w:lvlText w:val=""/>
      <w:lvlJc w:val="left"/>
      <w:pPr>
        <w:tabs>
          <w:tab w:val="num" w:pos="0"/>
        </w:tabs>
        <w:ind w:left="6184" w:hanging="130"/>
      </w:pPr>
      <w:rPr>
        <w:rFonts w:ascii="Symbol" w:hAnsi="Symbol" w:cs="Symbol" w:hint="default"/>
        <w:lang w:val="pt-PT" w:eastAsia="en-US" w:bidi="ar-SA"/>
      </w:rPr>
    </w:lvl>
    <w:lvl w:ilvl="8">
      <w:start w:val="0"/>
      <w:numFmt w:val="bullet"/>
      <w:lvlText w:val=""/>
      <w:lvlJc w:val="left"/>
      <w:pPr>
        <w:tabs>
          <w:tab w:val="num" w:pos="0"/>
        </w:tabs>
        <w:ind w:left="7064" w:hanging="130"/>
      </w:pPr>
      <w:rPr>
        <w:rFonts w:ascii="Symbol" w:hAnsi="Symbol" w:cs="Symbol" w:hint="default"/>
        <w:lang w:val="pt-PT" w:eastAsia="en-US" w:bidi="ar-SA"/>
      </w:rPr>
    </w:lvl>
  </w:abstractNum>
  <w:abstractNum w:abstractNumId="30">
    <w:lvl w:ilvl="0">
      <w:start w:val="2"/>
      <w:numFmt w:val="decimal"/>
      <w:lvlText w:val="%1"/>
      <w:lvlJc w:val="left"/>
      <w:pPr>
        <w:tabs>
          <w:tab w:val="num" w:pos="0"/>
        </w:tabs>
        <w:ind w:left="525" w:hanging="525"/>
      </w:pPr>
      <w:rPr>
        <w:i w:val="false"/>
        <w:b/>
      </w:rPr>
    </w:lvl>
    <w:lvl w:ilvl="1">
      <w:start w:val="3"/>
      <w:numFmt w:val="decimal"/>
      <w:lvlText w:val="%1.%2"/>
      <w:lvlJc w:val="left"/>
      <w:pPr>
        <w:tabs>
          <w:tab w:val="num" w:pos="0"/>
        </w:tabs>
        <w:ind w:left="1239" w:hanging="525"/>
      </w:pPr>
      <w:rPr>
        <w:i w:val="false"/>
        <w:b/>
      </w:rPr>
    </w:lvl>
    <w:lvl w:ilvl="2">
      <w:start w:val="1"/>
      <w:numFmt w:val="decimal"/>
      <w:lvlText w:val="%1.%2.%3"/>
      <w:lvlJc w:val="left"/>
      <w:pPr>
        <w:tabs>
          <w:tab w:val="num" w:pos="0"/>
        </w:tabs>
        <w:ind w:left="2148" w:hanging="720"/>
      </w:pPr>
      <w:rPr>
        <w:i w:val="false"/>
        <w:b/>
      </w:rPr>
    </w:lvl>
    <w:lvl w:ilvl="3">
      <w:start w:val="1"/>
      <w:numFmt w:val="decimal"/>
      <w:lvlText w:val="%1.%2.%3.%4"/>
      <w:lvlJc w:val="left"/>
      <w:pPr>
        <w:tabs>
          <w:tab w:val="num" w:pos="0"/>
        </w:tabs>
        <w:ind w:left="3222" w:hanging="1080"/>
      </w:pPr>
      <w:rPr>
        <w:i w:val="false"/>
        <w:b/>
      </w:rPr>
    </w:lvl>
    <w:lvl w:ilvl="4">
      <w:start w:val="1"/>
      <w:numFmt w:val="decimal"/>
      <w:lvlText w:val="%1.%2.%3.%4.%5"/>
      <w:lvlJc w:val="left"/>
      <w:pPr>
        <w:tabs>
          <w:tab w:val="num" w:pos="0"/>
        </w:tabs>
        <w:ind w:left="3936" w:hanging="1080"/>
      </w:pPr>
      <w:rPr>
        <w:i w:val="false"/>
        <w:b/>
      </w:rPr>
    </w:lvl>
    <w:lvl w:ilvl="5">
      <w:start w:val="1"/>
      <w:numFmt w:val="decimal"/>
      <w:lvlText w:val="%1.%2.%3.%4.%5.%6"/>
      <w:lvlJc w:val="left"/>
      <w:pPr>
        <w:tabs>
          <w:tab w:val="num" w:pos="0"/>
        </w:tabs>
        <w:ind w:left="5010" w:hanging="1440"/>
      </w:pPr>
      <w:rPr>
        <w:i w:val="false"/>
        <w:b/>
      </w:rPr>
    </w:lvl>
    <w:lvl w:ilvl="6">
      <w:start w:val="1"/>
      <w:numFmt w:val="decimal"/>
      <w:lvlText w:val="%1.%2.%3.%4.%5.%6.%7"/>
      <w:lvlJc w:val="left"/>
      <w:pPr>
        <w:tabs>
          <w:tab w:val="num" w:pos="0"/>
        </w:tabs>
        <w:ind w:left="5724" w:hanging="1440"/>
      </w:pPr>
      <w:rPr>
        <w:i w:val="false"/>
        <w:b/>
      </w:rPr>
    </w:lvl>
    <w:lvl w:ilvl="7">
      <w:start w:val="1"/>
      <w:numFmt w:val="decimal"/>
      <w:lvlText w:val="%1.%2.%3.%4.%5.%6.%7.%8"/>
      <w:lvlJc w:val="left"/>
      <w:pPr>
        <w:tabs>
          <w:tab w:val="num" w:pos="0"/>
        </w:tabs>
        <w:ind w:left="6798" w:hanging="1800"/>
      </w:pPr>
      <w:rPr>
        <w:i w:val="false"/>
        <w:b/>
      </w:rPr>
    </w:lvl>
    <w:lvl w:ilvl="8">
      <w:start w:val="1"/>
      <w:numFmt w:val="decimal"/>
      <w:lvlText w:val="%1.%2.%3.%4.%5.%6.%7.%8.%9"/>
      <w:lvlJc w:val="left"/>
      <w:pPr>
        <w:tabs>
          <w:tab w:val="num" w:pos="0"/>
        </w:tabs>
        <w:ind w:left="7512" w:hanging="1800"/>
      </w:pPr>
      <w:rPr>
        <w:i w:val="false"/>
        <w:b/>
      </w:rPr>
    </w:lvl>
  </w:abstractNum>
  <w:abstractNum w:abstractNumId="31">
    <w:lvl w:ilvl="0">
      <w:start w:val="3"/>
      <w:numFmt w:val="decimal"/>
      <w:lvlText w:val="%1"/>
      <w:lvlJc w:val="left"/>
      <w:pPr>
        <w:tabs>
          <w:tab w:val="num" w:pos="0"/>
        </w:tabs>
        <w:ind w:left="525" w:hanging="525"/>
      </w:pPr>
    </w:lvl>
    <w:lvl w:ilvl="1">
      <w:start w:val="2"/>
      <w:numFmt w:val="decimal"/>
      <w:lvlText w:val="%1.%2"/>
      <w:lvlJc w:val="left"/>
      <w:pPr>
        <w:tabs>
          <w:tab w:val="num" w:pos="0"/>
        </w:tabs>
        <w:ind w:left="1233" w:hanging="525"/>
      </w:pPr>
    </w:lvl>
    <w:lvl w:ilvl="2">
      <w:start w:val="7"/>
      <w:numFmt w:val="decimal"/>
      <w:lvlText w:val="%1.%2.%3"/>
      <w:lvlJc w:val="left"/>
      <w:pPr>
        <w:tabs>
          <w:tab w:val="num" w:pos="0"/>
        </w:tabs>
        <w:ind w:left="1855" w:hanging="720"/>
      </w:pPr>
    </w:lvl>
    <w:lvl w:ilvl="3">
      <w:start w:val="1"/>
      <w:numFmt w:val="decimal"/>
      <w:lvlText w:val="%1.%2.%3.%4"/>
      <w:lvlJc w:val="left"/>
      <w:pPr>
        <w:tabs>
          <w:tab w:val="num" w:pos="0"/>
        </w:tabs>
        <w:ind w:left="3204" w:hanging="108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980" w:hanging="144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756" w:hanging="1800"/>
      </w:pPr>
    </w:lvl>
    <w:lvl w:ilvl="8">
      <w:start w:val="1"/>
      <w:numFmt w:val="decimal"/>
      <w:lvlText w:val="%1.%2.%3.%4.%5.%6.%7.%8.%9"/>
      <w:lvlJc w:val="left"/>
      <w:pPr>
        <w:tabs>
          <w:tab w:val="num" w:pos="0"/>
        </w:tabs>
        <w:ind w:left="7464" w:hanging="1800"/>
      </w:p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5">
    <w:lvl w:ilvl="0">
      <w:start w:val="1"/>
      <w:numFmt w:val="bullet"/>
      <w:lvlText w:val=""/>
      <w:lvlJc w:val="left"/>
      <w:pPr>
        <w:tabs>
          <w:tab w:val="num" w:pos="0"/>
        </w:tabs>
        <w:ind w:left="2842" w:hanging="360"/>
      </w:pPr>
      <w:rPr>
        <w:rFonts w:ascii="Wingdings" w:hAnsi="Wingdings" w:cs="Wingdings" w:hint="default"/>
      </w:rPr>
    </w:lvl>
    <w:lvl w:ilvl="1">
      <w:start w:val="1"/>
      <w:numFmt w:val="bullet"/>
      <w:lvlText w:val="o"/>
      <w:lvlJc w:val="left"/>
      <w:pPr>
        <w:tabs>
          <w:tab w:val="num" w:pos="0"/>
        </w:tabs>
        <w:ind w:left="3562" w:hanging="360"/>
      </w:pPr>
      <w:rPr>
        <w:rFonts w:ascii="Courier New" w:hAnsi="Courier New" w:cs="Courier New" w:hint="default"/>
      </w:rPr>
    </w:lvl>
    <w:lvl w:ilvl="2">
      <w:start w:val="1"/>
      <w:numFmt w:val="bullet"/>
      <w:lvlText w:val=""/>
      <w:lvlJc w:val="left"/>
      <w:pPr>
        <w:tabs>
          <w:tab w:val="num" w:pos="0"/>
        </w:tabs>
        <w:ind w:left="4282" w:hanging="360"/>
      </w:pPr>
      <w:rPr>
        <w:rFonts w:ascii="Wingdings" w:hAnsi="Wingdings" w:cs="Wingdings" w:hint="default"/>
      </w:rPr>
    </w:lvl>
    <w:lvl w:ilvl="3">
      <w:start w:val="1"/>
      <w:numFmt w:val="bullet"/>
      <w:lvlText w:val=""/>
      <w:lvlJc w:val="left"/>
      <w:pPr>
        <w:tabs>
          <w:tab w:val="num" w:pos="0"/>
        </w:tabs>
        <w:ind w:left="5002" w:hanging="360"/>
      </w:pPr>
      <w:rPr>
        <w:rFonts w:ascii="Symbol" w:hAnsi="Symbol" w:cs="Symbol" w:hint="default"/>
      </w:rPr>
    </w:lvl>
    <w:lvl w:ilvl="4">
      <w:start w:val="1"/>
      <w:numFmt w:val="bullet"/>
      <w:lvlText w:val="o"/>
      <w:lvlJc w:val="left"/>
      <w:pPr>
        <w:tabs>
          <w:tab w:val="num" w:pos="0"/>
        </w:tabs>
        <w:ind w:left="5722" w:hanging="360"/>
      </w:pPr>
      <w:rPr>
        <w:rFonts w:ascii="Courier New" w:hAnsi="Courier New" w:cs="Courier New" w:hint="default"/>
      </w:rPr>
    </w:lvl>
    <w:lvl w:ilvl="5">
      <w:start w:val="1"/>
      <w:numFmt w:val="bullet"/>
      <w:lvlText w:val=""/>
      <w:lvlJc w:val="left"/>
      <w:pPr>
        <w:tabs>
          <w:tab w:val="num" w:pos="0"/>
        </w:tabs>
        <w:ind w:left="6442" w:hanging="360"/>
      </w:pPr>
      <w:rPr>
        <w:rFonts w:ascii="Wingdings" w:hAnsi="Wingdings" w:cs="Wingdings" w:hint="default"/>
      </w:rPr>
    </w:lvl>
    <w:lvl w:ilvl="6">
      <w:start w:val="1"/>
      <w:numFmt w:val="bullet"/>
      <w:lvlText w:val=""/>
      <w:lvlJc w:val="left"/>
      <w:pPr>
        <w:tabs>
          <w:tab w:val="num" w:pos="0"/>
        </w:tabs>
        <w:ind w:left="7162" w:hanging="360"/>
      </w:pPr>
      <w:rPr>
        <w:rFonts w:ascii="Symbol" w:hAnsi="Symbol" w:cs="Symbol" w:hint="default"/>
      </w:rPr>
    </w:lvl>
    <w:lvl w:ilvl="7">
      <w:start w:val="1"/>
      <w:numFmt w:val="bullet"/>
      <w:lvlText w:val="o"/>
      <w:lvlJc w:val="left"/>
      <w:pPr>
        <w:tabs>
          <w:tab w:val="num" w:pos="0"/>
        </w:tabs>
        <w:ind w:left="7882" w:hanging="360"/>
      </w:pPr>
      <w:rPr>
        <w:rFonts w:ascii="Courier New" w:hAnsi="Courier New" w:cs="Courier New" w:hint="default"/>
      </w:rPr>
    </w:lvl>
    <w:lvl w:ilvl="8">
      <w:start w:val="1"/>
      <w:numFmt w:val="bullet"/>
      <w:lvlText w:val=""/>
      <w:lvlJc w:val="left"/>
      <w:pPr>
        <w:tabs>
          <w:tab w:val="num" w:pos="0"/>
        </w:tabs>
        <w:ind w:left="8602" w:hanging="360"/>
      </w:pPr>
      <w:rPr>
        <w:rFonts w:ascii="Wingdings" w:hAnsi="Wingdings" w:cs="Wingdings" w:hint="default"/>
      </w:rPr>
    </w:lvl>
  </w:abstractNum>
  <w:abstractNum w:abstractNumId="36">
    <w:lvl w:ilvl="0">
      <w:start w:val="3"/>
      <w:numFmt w:val="decimal"/>
      <w:lvlText w:val="%1"/>
      <w:lvlJc w:val="left"/>
      <w:pPr>
        <w:tabs>
          <w:tab w:val="num" w:pos="0"/>
        </w:tabs>
        <w:ind w:left="360" w:hanging="360"/>
      </w:pPr>
    </w:lvl>
    <w:lvl w:ilvl="1">
      <w:start w:val="5"/>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3204" w:hanging="108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980" w:hanging="144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756" w:hanging="1800"/>
      </w:pPr>
    </w:lvl>
    <w:lvl w:ilvl="8">
      <w:start w:val="1"/>
      <w:numFmt w:val="decimal"/>
      <w:lvlText w:val="%1.%2.%3.%4.%5.%6.%7.%8.%9"/>
      <w:lvlJc w:val="left"/>
      <w:pPr>
        <w:tabs>
          <w:tab w:val="num" w:pos="0"/>
        </w:tabs>
        <w:ind w:left="7464" w:hanging="1800"/>
      </w:pPr>
    </w:lvl>
  </w:abstractNum>
  <w:abstractNum w:abstractNumId="37">
    <w:lvl w:ilvl="0">
      <w:start w:val="1"/>
      <w:numFmt w:val="decimal"/>
      <w:lvlText w:val="%1"/>
      <w:lvlJc w:val="left"/>
      <w:pPr>
        <w:tabs>
          <w:tab w:val="num" w:pos="0"/>
        </w:tabs>
        <w:ind w:left="360" w:hanging="360"/>
      </w:pPr>
    </w:lvl>
    <w:lvl w:ilvl="1">
      <w:start w:val="1"/>
      <w:numFmt w:val="decimal"/>
      <w:lvlText w:val="%1.%2"/>
      <w:lvlJc w:val="left"/>
      <w:pPr>
        <w:tabs>
          <w:tab w:val="num" w:pos="0"/>
        </w:tabs>
        <w:ind w:left="1429" w:hanging="360"/>
      </w:pPr>
    </w:lvl>
    <w:lvl w:ilvl="2">
      <w:start w:val="1"/>
      <w:numFmt w:val="decimal"/>
      <w:lvlText w:val="%1.%2.%3"/>
      <w:lvlJc w:val="left"/>
      <w:pPr>
        <w:tabs>
          <w:tab w:val="num" w:pos="0"/>
        </w:tabs>
        <w:ind w:left="2858" w:hanging="720"/>
      </w:pPr>
    </w:lvl>
    <w:lvl w:ilvl="3">
      <w:start w:val="1"/>
      <w:numFmt w:val="decimal"/>
      <w:lvlText w:val="%1.%2.%3.%4"/>
      <w:lvlJc w:val="left"/>
      <w:pPr>
        <w:tabs>
          <w:tab w:val="num" w:pos="0"/>
        </w:tabs>
        <w:ind w:left="3927" w:hanging="720"/>
      </w:pPr>
    </w:lvl>
    <w:lvl w:ilvl="4">
      <w:start w:val="1"/>
      <w:numFmt w:val="decimal"/>
      <w:lvlText w:val="%1.%2.%3.%4.%5"/>
      <w:lvlJc w:val="left"/>
      <w:pPr>
        <w:tabs>
          <w:tab w:val="num" w:pos="0"/>
        </w:tabs>
        <w:ind w:left="5356" w:hanging="1080"/>
      </w:pPr>
    </w:lvl>
    <w:lvl w:ilvl="5">
      <w:start w:val="1"/>
      <w:numFmt w:val="decimal"/>
      <w:lvlText w:val="%1.%2.%3.%4.%5.%6"/>
      <w:lvlJc w:val="left"/>
      <w:pPr>
        <w:tabs>
          <w:tab w:val="num" w:pos="0"/>
        </w:tabs>
        <w:ind w:left="6425" w:hanging="1080"/>
      </w:pPr>
    </w:lvl>
    <w:lvl w:ilvl="6">
      <w:start w:val="1"/>
      <w:numFmt w:val="decimal"/>
      <w:lvlText w:val="%1.%2.%3.%4.%5.%6.%7"/>
      <w:lvlJc w:val="left"/>
      <w:pPr>
        <w:tabs>
          <w:tab w:val="num" w:pos="0"/>
        </w:tabs>
        <w:ind w:left="7854" w:hanging="1440"/>
      </w:pPr>
    </w:lvl>
    <w:lvl w:ilvl="7">
      <w:start w:val="1"/>
      <w:numFmt w:val="decimal"/>
      <w:lvlText w:val="%1.%2.%3.%4.%5.%6.%7.%8"/>
      <w:lvlJc w:val="left"/>
      <w:pPr>
        <w:tabs>
          <w:tab w:val="num" w:pos="0"/>
        </w:tabs>
        <w:ind w:left="8923" w:hanging="1440"/>
      </w:pPr>
    </w:lvl>
    <w:lvl w:ilvl="8">
      <w:start w:val="1"/>
      <w:numFmt w:val="decimal"/>
      <w:lvlText w:val="%1.%2.%3.%4.%5.%6.%7.%8.%9"/>
      <w:lvlJc w:val="left"/>
      <w:pPr>
        <w:tabs>
          <w:tab w:val="num" w:pos="0"/>
        </w:tabs>
        <w:ind w:left="10352" w:hanging="1800"/>
      </w:pPr>
    </w:lvl>
  </w:abstractNum>
  <w:abstractNum w:abstractNumId="3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pt-BR" w:eastAsia="pt-B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qFormat="1"/>
    <w:lsdException w:name="Body Text Indent" w:uiPriority="0"/>
    <w:lsdException w:name="Subtitle" w:uiPriority="11" w:semiHidden="0" w:unhideWhenUsed="0" w:qFormat="1"/>
    <w:lsdException w:name="Strong" w:uiPriority="22" w:semiHidden="0" w:unhideWhenUsed="0" w:qFormat="1"/>
    <w:lsdException w:name="Emphasis" w:uiPriority="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paragraph" w:styleId="Ttulo1">
    <w:name w:val="Heading 1"/>
    <w:basedOn w:val="Normal"/>
    <w:link w:val="Ttulo1Char"/>
    <w:uiPriority w:val="9"/>
    <w:qFormat/>
    <w:rsid w:val="006224b2"/>
    <w:pPr>
      <w:spacing w:lineRule="auto" w:line="240" w:beforeAutospacing="1" w:afterAutospacing="1"/>
      <w:outlineLvl w:val="0"/>
    </w:pPr>
    <w:rPr>
      <w:rFonts w:ascii="Times New Roman" w:hAnsi="Times New Roman" w:eastAsia="Times New Roman" w:cs="Times New Roman"/>
      <w:b/>
      <w:bCs/>
      <w:kern w:val="2"/>
      <w:sz w:val="48"/>
      <w:szCs w:val="48"/>
    </w:rPr>
  </w:style>
  <w:style w:type="paragraph" w:styleId="Ttulo2">
    <w:name w:val="Heading 2"/>
    <w:basedOn w:val="Normal"/>
    <w:next w:val="Normal"/>
    <w:link w:val="Ttulo2Char"/>
    <w:uiPriority w:val="9"/>
    <w:unhideWhenUsed/>
    <w:qFormat/>
    <w:rsid w:val="00815029"/>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name w:val="Heading 3"/>
    <w:basedOn w:val="Normal"/>
    <w:next w:val="Normal"/>
    <w:link w:val="Ttulo3Char"/>
    <w:uiPriority w:val="9"/>
    <w:semiHidden/>
    <w:unhideWhenUsed/>
    <w:qFormat/>
    <w:rsid w:val="00eb276f"/>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Ttulo5">
    <w:name w:val="Heading 5"/>
    <w:basedOn w:val="Normal"/>
    <w:link w:val="Ttulo5Char"/>
    <w:uiPriority w:val="9"/>
    <w:qFormat/>
    <w:rsid w:val="00eb276f"/>
    <w:pPr>
      <w:spacing w:lineRule="auto" w:line="240" w:beforeAutospacing="1" w:afterAutospacing="1"/>
      <w:outlineLvl w:val="4"/>
    </w:pPr>
    <w:rPr>
      <w:rFonts w:ascii="Times New Roman" w:hAnsi="Times New Roman" w:eastAsia="Times New Roman" w:cs="Times New Roman"/>
      <w:b/>
      <w:bCs/>
      <w:sz w:val="20"/>
      <w:szCs w:val="20"/>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uiPriority w:val="9"/>
    <w:qFormat/>
    <w:rsid w:val="006224b2"/>
    <w:rPr>
      <w:rFonts w:ascii="Times New Roman" w:hAnsi="Times New Roman" w:eastAsia="Times New Roman" w:cs="Times New Roman"/>
      <w:b/>
      <w:bCs/>
      <w:kern w:val="2"/>
      <w:sz w:val="48"/>
      <w:szCs w:val="48"/>
      <w:lang w:eastAsia="pt-BR"/>
    </w:rPr>
  </w:style>
  <w:style w:type="character" w:styleId="Ttulo2Char" w:customStyle="1">
    <w:name w:val="Título 2 Char"/>
    <w:basedOn w:val="DefaultParagraphFont"/>
    <w:link w:val="Ttulo2"/>
    <w:uiPriority w:val="9"/>
    <w:qFormat/>
    <w:rsid w:val="00815029"/>
    <w:rPr>
      <w:rFonts w:ascii="Cambria" w:hAnsi="Cambria" w:eastAsia="" w:cs="" w:asciiTheme="majorHAnsi" w:cstheme="majorBidi" w:eastAsiaTheme="majorEastAsia" w:hAnsiTheme="majorHAnsi"/>
      <w:b/>
      <w:bCs/>
      <w:color w:val="4F81BD" w:themeColor="accent1"/>
      <w:sz w:val="26"/>
      <w:szCs w:val="26"/>
    </w:rPr>
  </w:style>
  <w:style w:type="character" w:styleId="Ttulo3Char" w:customStyle="1">
    <w:name w:val="Título 3 Char"/>
    <w:basedOn w:val="DefaultParagraphFont"/>
    <w:link w:val="Ttulo3"/>
    <w:uiPriority w:val="9"/>
    <w:semiHidden/>
    <w:qFormat/>
    <w:rsid w:val="00eb276f"/>
    <w:rPr>
      <w:rFonts w:ascii="Cambria" w:hAnsi="Cambria" w:eastAsia="" w:cs="" w:asciiTheme="majorHAnsi" w:cstheme="majorBidi" w:eastAsiaTheme="majorEastAsia" w:hAnsiTheme="majorHAnsi"/>
      <w:b/>
      <w:bCs/>
      <w:color w:val="4F81BD" w:themeColor="accent1"/>
    </w:rPr>
  </w:style>
  <w:style w:type="character" w:styleId="Ttulo5Char" w:customStyle="1">
    <w:name w:val="Título 5 Char"/>
    <w:basedOn w:val="DefaultParagraphFont"/>
    <w:link w:val="Ttulo5"/>
    <w:uiPriority w:val="9"/>
    <w:qFormat/>
    <w:rsid w:val="00eb276f"/>
    <w:rPr>
      <w:rFonts w:ascii="Times New Roman" w:hAnsi="Times New Roman" w:eastAsia="Times New Roman" w:cs="Times New Roman"/>
      <w:b/>
      <w:bCs/>
      <w:sz w:val="20"/>
      <w:szCs w:val="20"/>
      <w:lang w:eastAsia="pt-BR"/>
    </w:rPr>
  </w:style>
  <w:style w:type="character" w:styleId="CabealhoChar" w:customStyle="1">
    <w:name w:val="Cabeçalho Char"/>
    <w:basedOn w:val="DefaultParagraphFont"/>
    <w:link w:val="Cabealho"/>
    <w:uiPriority w:val="99"/>
    <w:qFormat/>
    <w:rsid w:val="00106570"/>
    <w:rPr/>
  </w:style>
  <w:style w:type="character" w:styleId="RodapChar" w:customStyle="1">
    <w:name w:val="Rodapé Char"/>
    <w:basedOn w:val="DefaultParagraphFont"/>
    <w:link w:val="Rodap"/>
    <w:uiPriority w:val="99"/>
    <w:qFormat/>
    <w:rsid w:val="00106570"/>
    <w:rPr/>
  </w:style>
  <w:style w:type="character" w:styleId="TextodebaloChar" w:customStyle="1">
    <w:name w:val="Texto de balão Char"/>
    <w:basedOn w:val="DefaultParagraphFont"/>
    <w:link w:val="Textodebalo"/>
    <w:uiPriority w:val="99"/>
    <w:semiHidden/>
    <w:qFormat/>
    <w:rsid w:val="00106570"/>
    <w:rPr>
      <w:rFonts w:ascii="Tahoma" w:hAnsi="Tahoma" w:cs="Tahoma"/>
      <w:sz w:val="16"/>
      <w:szCs w:val="16"/>
    </w:rPr>
  </w:style>
  <w:style w:type="character" w:styleId="PargrafodaListaChar" w:customStyle="1">
    <w:name w:val="Parágrafo da Lista Char"/>
    <w:basedOn w:val="DefaultParagraphFont"/>
    <w:link w:val="PargrafodaLista"/>
    <w:uiPriority w:val="34"/>
    <w:qFormat/>
    <w:rsid w:val="00f5233d"/>
    <w:rPr/>
  </w:style>
  <w:style w:type="character" w:styleId="Portlettitletext1" w:customStyle="1">
    <w:name w:val="portlet-title-text1"/>
    <w:basedOn w:val="DefaultParagraphFont"/>
    <w:qFormat/>
    <w:rsid w:val="006224b2"/>
    <w:rPr/>
  </w:style>
  <w:style w:type="character" w:styleId="Strong">
    <w:name w:val="Strong"/>
    <w:basedOn w:val="DefaultParagraphFont"/>
    <w:uiPriority w:val="22"/>
    <w:qFormat/>
    <w:rsid w:val="00815029"/>
    <w:rPr>
      <w:b/>
      <w:bCs/>
      <w:color w:val="000000"/>
    </w:rPr>
  </w:style>
  <w:style w:type="character" w:styleId="LinkdaInternet">
    <w:name w:val="Link da Internet"/>
    <w:basedOn w:val="DefaultParagraphFont"/>
    <w:uiPriority w:val="99"/>
    <w:unhideWhenUsed/>
    <w:rsid w:val="00764099"/>
    <w:rPr>
      <w:color w:val="FFFFFF"/>
      <w:u w:val="single"/>
    </w:rPr>
  </w:style>
  <w:style w:type="character" w:styleId="Breadcrumbs" w:customStyle="1">
    <w:name w:val="breadcrumbs"/>
    <w:basedOn w:val="DefaultParagraphFont"/>
    <w:qFormat/>
    <w:rsid w:val="00764099"/>
    <w:rPr/>
  </w:style>
  <w:style w:type="character" w:styleId="Botaoindiqueamigo" w:customStyle="1">
    <w:name w:val="botaoindiqueamigo"/>
    <w:basedOn w:val="DefaultParagraphFont"/>
    <w:qFormat/>
    <w:rsid w:val="00764099"/>
    <w:rPr/>
  </w:style>
  <w:style w:type="character" w:styleId="Botaoimprimir" w:customStyle="1">
    <w:name w:val="botaoimprimir"/>
    <w:basedOn w:val="DefaultParagraphFont"/>
    <w:qFormat/>
    <w:rsid w:val="00764099"/>
    <w:rPr/>
  </w:style>
  <w:style w:type="character" w:styleId="Easyimgcaptioninner" w:customStyle="1">
    <w:name w:val="easy_img_caption_inner"/>
    <w:basedOn w:val="DefaultParagraphFont"/>
    <w:qFormat/>
    <w:rsid w:val="00764099"/>
    <w:rPr/>
  </w:style>
  <w:style w:type="character" w:styleId="PartesuperiorzdoformulrioChar" w:customStyle="1">
    <w:name w:val="Parte superior-z do formulário Char"/>
    <w:basedOn w:val="DefaultParagraphFont"/>
    <w:link w:val="Partesuperior-zdoformulrio"/>
    <w:uiPriority w:val="99"/>
    <w:semiHidden/>
    <w:qFormat/>
    <w:rsid w:val="00764099"/>
    <w:rPr>
      <w:rFonts w:ascii="Arial" w:hAnsi="Arial" w:eastAsia="Times New Roman" w:cs="Arial"/>
      <w:vanish/>
      <w:sz w:val="16"/>
      <w:szCs w:val="16"/>
      <w:lang w:eastAsia="pt-BR"/>
    </w:rPr>
  </w:style>
  <w:style w:type="character" w:styleId="ParteinferiordoformulrioChar" w:customStyle="1">
    <w:name w:val="Parte inferior do formulário Char"/>
    <w:basedOn w:val="DefaultParagraphFont"/>
    <w:link w:val="Parteinferiordoformulrio"/>
    <w:uiPriority w:val="99"/>
    <w:semiHidden/>
    <w:qFormat/>
    <w:rsid w:val="00764099"/>
    <w:rPr>
      <w:rFonts w:ascii="Arial" w:hAnsi="Arial" w:eastAsia="Times New Roman" w:cs="Arial"/>
      <w:vanish/>
      <w:sz w:val="16"/>
      <w:szCs w:val="16"/>
      <w:lang w:eastAsia="pt-BR"/>
    </w:rPr>
  </w:style>
  <w:style w:type="character" w:styleId="Jniceselecttext6" w:customStyle="1">
    <w:name w:val="jniceselecttext6"/>
    <w:basedOn w:val="DefaultParagraphFont"/>
    <w:qFormat/>
    <w:rsid w:val="00764099"/>
    <w:rPr>
      <w:rFonts w:ascii="GothamBold" w:hAnsi="GothamBold" w:cs="Arial"/>
      <w:b/>
      <w:bCs/>
      <w:caps/>
      <w:vanish w:val="false"/>
      <w:color w:val="E31C22"/>
      <w:sz w:val="20"/>
      <w:szCs w:val="20"/>
    </w:rPr>
  </w:style>
  <w:style w:type="character" w:styleId="Botaoindiqueamigo2" w:customStyle="1">
    <w:name w:val="botaoindiqueamigo2"/>
    <w:basedOn w:val="DefaultParagraphFont"/>
    <w:qFormat/>
    <w:rsid w:val="00764099"/>
    <w:rPr/>
  </w:style>
  <w:style w:type="character" w:styleId="Botaoimprimir2" w:customStyle="1">
    <w:name w:val="botaoimprimir2"/>
    <w:basedOn w:val="DefaultParagraphFont"/>
    <w:qFormat/>
    <w:rsid w:val="00764099"/>
    <w:rPr/>
  </w:style>
  <w:style w:type="character" w:styleId="Easyimgcaptioninner2" w:customStyle="1">
    <w:name w:val="easy_img_caption_inner2"/>
    <w:basedOn w:val="DefaultParagraphFont"/>
    <w:qFormat/>
    <w:rsid w:val="00764099"/>
    <w:rPr>
      <w:b w:val="false"/>
      <w:bCs w:val="false"/>
      <w:vanish w:val="false"/>
      <w:color w:val="FFFFFF"/>
    </w:rPr>
  </w:style>
  <w:style w:type="character" w:styleId="Nfase">
    <w:name w:val="Ênfase"/>
    <w:basedOn w:val="DefaultParagraphFont"/>
    <w:qFormat/>
    <w:rsid w:val="00764099"/>
    <w:rPr>
      <w:i/>
      <w:iCs/>
    </w:rPr>
  </w:style>
  <w:style w:type="character" w:styleId="Hps" w:customStyle="1">
    <w:name w:val="hps"/>
    <w:qFormat/>
    <w:rsid w:val="00b51dc7"/>
    <w:rPr/>
  </w:style>
  <w:style w:type="character" w:styleId="A1" w:customStyle="1">
    <w:name w:val="A1"/>
    <w:uiPriority w:val="99"/>
    <w:qFormat/>
    <w:rsid w:val="000570ae"/>
    <w:rPr>
      <w:rFonts w:ascii="VistaSansReg" w:hAnsi="VistaSansReg" w:cs="VistaSansReg"/>
      <w:color w:val="000000"/>
      <w:sz w:val="20"/>
      <w:szCs w:val="20"/>
    </w:rPr>
  </w:style>
  <w:style w:type="character" w:styleId="A4" w:customStyle="1">
    <w:name w:val="A4"/>
    <w:uiPriority w:val="99"/>
    <w:qFormat/>
    <w:rsid w:val="000570ae"/>
    <w:rPr>
      <w:rFonts w:ascii="VistaSansReg" w:hAnsi="VistaSansReg" w:cs="VistaSansReg"/>
      <w:b/>
      <w:bCs/>
      <w:color w:val="000000"/>
      <w:sz w:val="18"/>
      <w:szCs w:val="18"/>
    </w:rPr>
  </w:style>
  <w:style w:type="character" w:styleId="A8" w:customStyle="1">
    <w:name w:val="A8"/>
    <w:uiPriority w:val="99"/>
    <w:qFormat/>
    <w:rsid w:val="000570ae"/>
    <w:rPr>
      <w:rFonts w:ascii="VistaSansReg" w:hAnsi="VistaSansReg" w:cs="VistaSansReg"/>
      <w:color w:val="000000"/>
      <w:sz w:val="11"/>
      <w:szCs w:val="11"/>
    </w:rPr>
  </w:style>
  <w:style w:type="character" w:styleId="A7" w:customStyle="1">
    <w:name w:val="A7"/>
    <w:uiPriority w:val="99"/>
    <w:qFormat/>
    <w:rsid w:val="000570ae"/>
    <w:rPr>
      <w:rFonts w:ascii="VistaSansRegItalic" w:hAnsi="VistaSansRegItalic" w:cs="VistaSansRegItalic"/>
      <w:color w:val="000000"/>
      <w:sz w:val="17"/>
      <w:szCs w:val="17"/>
    </w:rPr>
  </w:style>
  <w:style w:type="character" w:styleId="A3" w:customStyle="1">
    <w:name w:val="A3"/>
    <w:uiPriority w:val="99"/>
    <w:qFormat/>
    <w:rsid w:val="000570ae"/>
    <w:rPr>
      <w:rFonts w:cs="Trajan Pro"/>
      <w:color w:val="000000"/>
      <w:sz w:val="16"/>
      <w:szCs w:val="16"/>
    </w:rPr>
  </w:style>
  <w:style w:type="character" w:styleId="A9" w:customStyle="1">
    <w:name w:val="A9"/>
    <w:uiPriority w:val="99"/>
    <w:qFormat/>
    <w:rsid w:val="000570ae"/>
    <w:rPr>
      <w:rFonts w:ascii="VistaSansReg" w:hAnsi="VistaSansReg" w:cs="VistaSansReg"/>
      <w:color w:val="000000"/>
      <w:sz w:val="9"/>
      <w:szCs w:val="9"/>
    </w:rPr>
  </w:style>
  <w:style w:type="character" w:styleId="Texto1" w:customStyle="1">
    <w:name w:val="texto1"/>
    <w:basedOn w:val="DefaultParagraphFont"/>
    <w:qFormat/>
    <w:rsid w:val="00eb276f"/>
    <w:rPr>
      <w:rFonts w:ascii="Arial" w:hAnsi="Arial" w:cs="Arial"/>
      <w:b w:val="false"/>
      <w:bCs w:val="false"/>
      <w:strike w:val="false"/>
      <w:dstrike w:val="false"/>
      <w:color w:val="333333"/>
      <w:sz w:val="21"/>
      <w:szCs w:val="21"/>
      <w:u w:val="none"/>
      <w:effect w:val="none"/>
    </w:rPr>
  </w:style>
  <w:style w:type="character" w:styleId="Titulo1" w:customStyle="1">
    <w:name w:val="titulo1"/>
    <w:basedOn w:val="DefaultParagraphFont"/>
    <w:qFormat/>
    <w:rsid w:val="00eb276f"/>
    <w:rPr>
      <w:rFonts w:ascii="Arial" w:hAnsi="Arial" w:cs="Arial"/>
      <w:b/>
      <w:bCs/>
      <w:strike w:val="false"/>
      <w:dstrike w:val="false"/>
      <w:color w:val="11477D"/>
      <w:sz w:val="24"/>
      <w:szCs w:val="24"/>
      <w:u w:val="none"/>
      <w:effect w:val="none"/>
    </w:rPr>
  </w:style>
  <w:style w:type="character" w:styleId="Tahoma121" w:customStyle="1">
    <w:name w:val="tahoma121"/>
    <w:basedOn w:val="DefaultParagraphFont"/>
    <w:qFormat/>
    <w:rsid w:val="00eb276f"/>
    <w:rPr>
      <w:rFonts w:ascii="Tahoma" w:hAnsi="Tahoma" w:cs="Tahoma"/>
      <w:sz w:val="18"/>
      <w:szCs w:val="18"/>
    </w:rPr>
  </w:style>
  <w:style w:type="character" w:styleId="Nomedapreferencia" w:customStyle="1">
    <w:name w:val="nome_da_preferencia"/>
    <w:basedOn w:val="DefaultParagraphFont"/>
    <w:qFormat/>
    <w:rsid w:val="00eb276f"/>
    <w:rPr/>
  </w:style>
  <w:style w:type="character" w:styleId="Font5" w:customStyle="1">
    <w:name w:val="font_5"/>
    <w:basedOn w:val="DefaultParagraphFont"/>
    <w:qFormat/>
    <w:rsid w:val="00eb276f"/>
    <w:rPr/>
  </w:style>
  <w:style w:type="character" w:styleId="TextodenotaderodapChar" w:customStyle="1">
    <w:name w:val="Texto de nota de rodapé Char"/>
    <w:basedOn w:val="DefaultParagraphFont"/>
    <w:link w:val="Textodenotaderodap"/>
    <w:uiPriority w:val="99"/>
    <w:semiHidden/>
    <w:qFormat/>
    <w:rsid w:val="00eb276f"/>
    <w:rPr>
      <w:sz w:val="20"/>
      <w:szCs w:val="20"/>
    </w:rPr>
  </w:style>
  <w:style w:type="character" w:styleId="TextodenotaderodapChar1" w:customStyle="1">
    <w:name w:val="Texto de nota de rodapé Char1"/>
    <w:basedOn w:val="DefaultParagraphFont"/>
    <w:uiPriority w:val="99"/>
    <w:semiHidden/>
    <w:qFormat/>
    <w:rsid w:val="00eb276f"/>
    <w:rPr>
      <w:sz w:val="20"/>
      <w:szCs w:val="20"/>
    </w:rPr>
  </w:style>
  <w:style w:type="character" w:styleId="Txtconteudo1" w:customStyle="1">
    <w:name w:val="txt_conteudo1"/>
    <w:basedOn w:val="DefaultParagraphFont"/>
    <w:qFormat/>
    <w:rsid w:val="00eb276f"/>
    <w:rPr>
      <w:rFonts w:ascii="Verdana" w:hAnsi="Verdana"/>
      <w:color w:val="4E2B12"/>
      <w:sz w:val="18"/>
      <w:szCs w:val="18"/>
    </w:rPr>
  </w:style>
  <w:style w:type="character" w:styleId="Legenda1" w:customStyle="1">
    <w:name w:val="Legenda1"/>
    <w:basedOn w:val="DefaultParagraphFont"/>
    <w:qFormat/>
    <w:rsid w:val="00eb276f"/>
    <w:rPr/>
  </w:style>
  <w:style w:type="character" w:styleId="Textobranco1" w:customStyle="1">
    <w:name w:val="texto-branco1"/>
    <w:basedOn w:val="DefaultParagraphFont"/>
    <w:qFormat/>
    <w:rsid w:val="00eb276f"/>
    <w:rPr>
      <w:rFonts w:ascii="Arial" w:hAnsi="Arial" w:cs="Arial"/>
      <w:color w:val="FFFFFF"/>
      <w:sz w:val="22"/>
      <w:szCs w:val="22"/>
    </w:rPr>
  </w:style>
  <w:style w:type="character" w:styleId="Colorlaranjab9996a1" w:customStyle="1">
    <w:name w:val="color-laranja-b9996a1"/>
    <w:basedOn w:val="DefaultParagraphFont"/>
    <w:qFormat/>
    <w:rsid w:val="00eb276f"/>
    <w:rPr>
      <w:color w:val="767676"/>
    </w:rPr>
  </w:style>
  <w:style w:type="character" w:styleId="Rank2" w:customStyle="1">
    <w:name w:val="rank2"/>
    <w:basedOn w:val="DefaultParagraphFont"/>
    <w:qFormat/>
    <w:rsid w:val="00eb276f"/>
    <w:rPr/>
  </w:style>
  <w:style w:type="character" w:styleId="Adr3" w:customStyle="1">
    <w:name w:val="adr3"/>
    <w:basedOn w:val="DefaultParagraphFont"/>
    <w:qFormat/>
    <w:rsid w:val="00eb276f"/>
    <w:rPr/>
  </w:style>
  <w:style w:type="character" w:styleId="Streetaddress" w:customStyle="1">
    <w:name w:val="street-address"/>
    <w:basedOn w:val="DefaultParagraphFont"/>
    <w:qFormat/>
    <w:rsid w:val="00eb276f"/>
    <w:rPr/>
  </w:style>
  <w:style w:type="character" w:styleId="District" w:customStyle="1">
    <w:name w:val="district"/>
    <w:basedOn w:val="DefaultParagraphFont"/>
    <w:qFormat/>
    <w:rsid w:val="00eb276f"/>
    <w:rPr/>
  </w:style>
  <w:style w:type="character" w:styleId="Style121" w:customStyle="1">
    <w:name w:val="style121"/>
    <w:basedOn w:val="DefaultParagraphFont"/>
    <w:qFormat/>
    <w:rsid w:val="00eb276f"/>
    <w:rPr>
      <w:rFonts w:ascii="Verdana" w:hAnsi="Verdana"/>
      <w:color w:val="6E6E6E"/>
      <w:sz w:val="17"/>
      <w:szCs w:val="17"/>
    </w:rPr>
  </w:style>
  <w:style w:type="character" w:styleId="Textexposedhide2" w:customStyle="1">
    <w:name w:val="text_exposed_hide2"/>
    <w:basedOn w:val="DefaultParagraphFont"/>
    <w:qFormat/>
    <w:rsid w:val="00eb276f"/>
    <w:rPr/>
  </w:style>
  <w:style w:type="character" w:styleId="Textexposedshow2" w:customStyle="1">
    <w:name w:val="text_exposed_show2"/>
    <w:basedOn w:val="DefaultParagraphFont"/>
    <w:qFormat/>
    <w:rsid w:val="00eb276f"/>
    <w:rPr>
      <w:vanish w:val="false"/>
    </w:rPr>
  </w:style>
  <w:style w:type="character" w:styleId="RecuodecorpodetextoChar" w:customStyle="1">
    <w:name w:val="Recuo de corpo de texto Char"/>
    <w:basedOn w:val="DefaultParagraphFont"/>
    <w:link w:val="Recuodecorpodetexto"/>
    <w:qFormat/>
    <w:rsid w:val="00eb276f"/>
    <w:rPr>
      <w:rFonts w:ascii="Arial" w:hAnsi="Arial" w:eastAsia="Times New Roman" w:cs="Times New Roman"/>
      <w:sz w:val="24"/>
      <w:szCs w:val="24"/>
      <w:lang w:eastAsia="pt-BR"/>
    </w:rPr>
  </w:style>
  <w:style w:type="character" w:styleId="RecuodecorpodetextoChar1" w:customStyle="1">
    <w:name w:val="Recuo de corpo de texto Char1"/>
    <w:basedOn w:val="DefaultParagraphFont"/>
    <w:uiPriority w:val="99"/>
    <w:semiHidden/>
    <w:qFormat/>
    <w:rsid w:val="00eb276f"/>
    <w:rPr/>
  </w:style>
  <w:style w:type="character" w:styleId="Recuodecorpodetexto2Char" w:customStyle="1">
    <w:name w:val="Recuo de corpo de texto 2 Char"/>
    <w:basedOn w:val="DefaultParagraphFont"/>
    <w:link w:val="Recuodecorpodetexto2"/>
    <w:uiPriority w:val="99"/>
    <w:semiHidden/>
    <w:qFormat/>
    <w:rsid w:val="00eb276f"/>
    <w:rPr>
      <w:rFonts w:eastAsia="" w:eastAsiaTheme="minorEastAsia"/>
      <w:lang w:eastAsia="pt-BR"/>
    </w:rPr>
  </w:style>
  <w:style w:type="character" w:styleId="CorpodetextoChar" w:customStyle="1">
    <w:name w:val="Corpo de texto Char"/>
    <w:basedOn w:val="DefaultParagraphFont"/>
    <w:link w:val="Corpodetexto"/>
    <w:qFormat/>
    <w:rsid w:val="00eb276f"/>
    <w:rPr>
      <w:rFonts w:eastAsia="" w:eastAsiaTheme="minorEastAsia"/>
      <w:lang w:eastAsia="pt-BR"/>
    </w:rPr>
  </w:style>
  <w:style w:type="character" w:styleId="A11" w:customStyle="1">
    <w:name w:val="A11"/>
    <w:uiPriority w:val="99"/>
    <w:qFormat/>
    <w:rsid w:val="00917cc3"/>
    <w:rPr>
      <w:rFonts w:cs="Helvetica 45 Light"/>
      <w:color w:val="000000"/>
      <w:sz w:val="15"/>
      <w:szCs w:val="15"/>
    </w:rPr>
  </w:style>
  <w:style w:type="character" w:styleId="A18" w:customStyle="1">
    <w:name w:val="A18"/>
    <w:uiPriority w:val="99"/>
    <w:qFormat/>
    <w:rsid w:val="00917cc3"/>
    <w:rPr>
      <w:rFonts w:cs="Helvetica 45 Light"/>
      <w:color w:val="000000"/>
      <w:sz w:val="8"/>
      <w:szCs w:val="8"/>
    </w:rPr>
  </w:style>
  <w:style w:type="character" w:styleId="A12" w:customStyle="1">
    <w:name w:val="A12"/>
    <w:uiPriority w:val="99"/>
    <w:qFormat/>
    <w:rsid w:val="00917cc3"/>
    <w:rPr>
      <w:rFonts w:cs="Helvetica 45 Light"/>
      <w:color w:val="000000"/>
      <w:sz w:val="15"/>
      <w:szCs w:val="15"/>
    </w:rPr>
  </w:style>
  <w:style w:type="character" w:styleId="Appleconvertedspace" w:customStyle="1">
    <w:name w:val="apple-converted-space"/>
    <w:basedOn w:val="DefaultParagraphFont"/>
    <w:qFormat/>
    <w:rsid w:val="001420d3"/>
    <w:rPr/>
  </w:style>
  <w:style w:type="character" w:styleId="Annotationreference">
    <w:name w:val="annotation reference"/>
    <w:basedOn w:val="DefaultParagraphFont"/>
    <w:uiPriority w:val="99"/>
    <w:semiHidden/>
    <w:unhideWhenUsed/>
    <w:qFormat/>
    <w:rsid w:val="000b4e5a"/>
    <w:rPr>
      <w:sz w:val="16"/>
      <w:szCs w:val="16"/>
    </w:rPr>
  </w:style>
  <w:style w:type="character" w:styleId="TextodecomentrioChar" w:customStyle="1">
    <w:name w:val="Texto de comentário Char"/>
    <w:basedOn w:val="DefaultParagraphFont"/>
    <w:link w:val="Textodecomentrio"/>
    <w:uiPriority w:val="99"/>
    <w:semiHidden/>
    <w:qFormat/>
    <w:rsid w:val="000b4e5a"/>
    <w:rPr>
      <w:sz w:val="20"/>
      <w:szCs w:val="20"/>
    </w:rPr>
  </w:style>
  <w:style w:type="character" w:styleId="AssuntodocomentrioChar" w:customStyle="1">
    <w:name w:val="Assunto do comentário Char"/>
    <w:basedOn w:val="TextodecomentrioChar"/>
    <w:link w:val="Assuntodocomentrio"/>
    <w:uiPriority w:val="99"/>
    <w:semiHidden/>
    <w:qFormat/>
    <w:rsid w:val="000b4e5a"/>
    <w:rPr>
      <w:b/>
      <w:bCs/>
      <w:sz w:val="20"/>
      <w:szCs w:val="20"/>
    </w:rPr>
  </w:style>
  <w:style w:type="character" w:styleId="TextosemFormataoChar" w:customStyle="1">
    <w:name w:val="Texto sem Formatação Char"/>
    <w:basedOn w:val="DefaultParagraphFont"/>
    <w:link w:val="TextosemFormatao"/>
    <w:uiPriority w:val="99"/>
    <w:qFormat/>
    <w:rsid w:val="005b0ecb"/>
    <w:rPr>
      <w:rFonts w:ascii="Consolas" w:hAnsi="Consolas"/>
      <w:sz w:val="21"/>
      <w:szCs w:val="21"/>
    </w:rPr>
  </w:style>
  <w:style w:type="character" w:styleId="TtuloChar" w:customStyle="1">
    <w:name w:val="Título Char"/>
    <w:basedOn w:val="DefaultParagraphFont"/>
    <w:link w:val="Ttulo"/>
    <w:uiPriority w:val="10"/>
    <w:qFormat/>
    <w:rsid w:val="00fb7204"/>
    <w:rPr>
      <w:rFonts w:ascii="Arial" w:hAnsi="Arial" w:eastAsia="" w:cs="" w:cstheme="majorBidi" w:eastAsiaTheme="majorEastAsia"/>
      <w:b/>
      <w:spacing w:val="-10"/>
      <w:kern w:val="2"/>
      <w:sz w:val="28"/>
      <w:szCs w:val="56"/>
      <w:u w:val="single"/>
    </w:rPr>
  </w:style>
  <w:style w:type="character" w:styleId="Lrzxr" w:customStyle="1">
    <w:name w:val="lrzxr"/>
    <w:basedOn w:val="DefaultParagraphFont"/>
    <w:qFormat/>
    <w:rsid w:val="00710f4f"/>
    <w:rPr/>
  </w:style>
  <w:style w:type="character" w:styleId="E24kjd" w:customStyle="1">
    <w:name w:val="e24kjd"/>
    <w:basedOn w:val="DefaultParagraphFont"/>
    <w:qFormat/>
    <w:rsid w:val="000e35b5"/>
    <w:rPr/>
  </w:style>
  <w:style w:type="character" w:styleId="TitulooChar" w:customStyle="1">
    <w:name w:val="Tituloo Char"/>
    <w:basedOn w:val="PargrafodaListaChar"/>
    <w:link w:val="Tituloo"/>
    <w:qFormat/>
    <w:rsid w:val="00f5233d"/>
    <w:rPr>
      <w:rFonts w:ascii="Arial" w:hAnsi="Arial" w:cs="Arial"/>
      <w:b/>
      <w:sz w:val="28"/>
      <w:szCs w:val="28"/>
    </w:rPr>
  </w:style>
  <w:style w:type="character" w:styleId="Aq14fc" w:customStyle="1">
    <w:name w:val="aq14fc"/>
    <w:basedOn w:val="DefaultParagraphFont"/>
    <w:qFormat/>
    <w:rsid w:val="00880f1d"/>
    <w:rPr/>
  </w:style>
  <w:style w:type="character" w:styleId="Ri6w2nnhe7za" w:customStyle="1">
    <w:name w:val="r-i6w2nnhe7z_a"/>
    <w:basedOn w:val="DefaultParagraphFont"/>
    <w:qFormat/>
    <w:rsid w:val="00880f1d"/>
    <w:rPr/>
  </w:style>
  <w:style w:type="character" w:styleId="Yhemcb" w:customStyle="1">
    <w:name w:val="yhemcb"/>
    <w:basedOn w:val="DefaultParagraphFont"/>
    <w:qFormat/>
    <w:rsid w:val="00880f1d"/>
    <w:rPr/>
  </w:style>
  <w:style w:type="character" w:styleId="W8qarf" w:customStyle="1">
    <w:name w:val="w8qarf"/>
    <w:basedOn w:val="DefaultParagraphFont"/>
    <w:qFormat/>
    <w:rsid w:val="00880f1d"/>
    <w:rPr/>
  </w:style>
  <w:style w:type="character" w:styleId="Object" w:customStyle="1">
    <w:name w:val="object"/>
    <w:basedOn w:val="DefaultParagraphFont"/>
    <w:qFormat/>
    <w:rsid w:val="00880f1d"/>
    <w:rPr/>
  </w:style>
  <w:style w:type="character" w:styleId="Rimzyvj3ifwwq" w:customStyle="1">
    <w:name w:val="r-imzyvj3ifwwq"/>
    <w:basedOn w:val="DefaultParagraphFont"/>
    <w:qFormat/>
    <w:rsid w:val="00880f1d"/>
    <w:rPr/>
  </w:style>
  <w:style w:type="character" w:styleId="Riz5bao3uuwqq" w:customStyle="1">
    <w:name w:val="r-iz5bao3uuwqq"/>
    <w:basedOn w:val="DefaultParagraphFont"/>
    <w:qFormat/>
    <w:rsid w:val="00880f1d"/>
    <w:rPr/>
  </w:style>
  <w:style w:type="character" w:styleId="Linkdainternetvisitado">
    <w:name w:val="Link da internet visitado"/>
    <w:basedOn w:val="DefaultParagraphFont"/>
    <w:uiPriority w:val="99"/>
    <w:semiHidden/>
    <w:unhideWhenUsed/>
    <w:rsid w:val="00be4158"/>
    <w:rPr>
      <w:color w:val="800080" w:themeColor="followedHyperlink"/>
      <w:u w:val="single"/>
    </w:rPr>
  </w:style>
  <w:style w:type="character" w:styleId="Materia21" w:customStyle="1">
    <w:name w:val="materia21"/>
    <w:basedOn w:val="DefaultParagraphFont"/>
    <w:qFormat/>
    <w:rsid w:val="008248c3"/>
    <w:rPr/>
  </w:style>
  <w:style w:type="character" w:styleId="Desktoptitlesubcontent" w:customStyle="1">
    <w:name w:val="desktop-title-subcontent"/>
    <w:basedOn w:val="DefaultParagraphFont"/>
    <w:qFormat/>
    <w:rsid w:val="00ad76b3"/>
    <w:rPr/>
  </w:style>
  <w:style w:type="character" w:styleId="Hqzqac" w:customStyle="1">
    <w:name w:val="hqzqac"/>
    <w:basedOn w:val="DefaultParagraphFont"/>
    <w:qFormat/>
    <w:rsid w:val="00a93808"/>
    <w:rPr/>
  </w:style>
  <w:style w:type="character" w:styleId="Grkhzd" w:customStyle="1">
    <w:name w:val="grkhzd"/>
    <w:basedOn w:val="DefaultParagraphFont"/>
    <w:qFormat/>
    <w:rsid w:val="00a93808"/>
    <w:rPr/>
  </w:style>
  <w:style w:type="character" w:styleId="Jjswrd" w:customStyle="1">
    <w:name w:val="jjswrd"/>
    <w:basedOn w:val="DefaultParagraphFont"/>
    <w:qFormat/>
    <w:rsid w:val="00a93808"/>
    <w:rPr/>
  </w:style>
  <w:style w:type="character" w:styleId="Hgkelc" w:customStyle="1">
    <w:name w:val="hgkelc"/>
    <w:basedOn w:val="DefaultParagraphFont"/>
    <w:qFormat/>
    <w:rsid w:val="001447a5"/>
    <w:rPr/>
  </w:style>
  <w:style w:type="character" w:styleId="Markedcontent" w:customStyle="1">
    <w:name w:val="markedcontent"/>
    <w:basedOn w:val="DefaultParagraphFont"/>
    <w:qFormat/>
    <w:rsid w:val="007c2923"/>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unhideWhenUsed/>
    <w:qFormat/>
    <w:rsid w:val="00eb276f"/>
    <w:pPr>
      <w:spacing w:before="0" w:after="12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106570"/>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106570"/>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baloChar"/>
    <w:uiPriority w:val="99"/>
    <w:semiHidden/>
    <w:unhideWhenUsed/>
    <w:qFormat/>
    <w:rsid w:val="00106570"/>
    <w:pPr>
      <w:spacing w:lineRule="auto" w:line="240" w:before="0" w:after="0"/>
    </w:pPr>
    <w:rPr>
      <w:rFonts w:ascii="Tahoma" w:hAnsi="Tahoma" w:cs="Tahoma"/>
      <w:sz w:val="16"/>
      <w:szCs w:val="16"/>
    </w:rPr>
  </w:style>
  <w:style w:type="paragraph" w:styleId="ListParagraph">
    <w:name w:val="List Paragraph"/>
    <w:basedOn w:val="Normal"/>
    <w:link w:val="PargrafodaListaChar"/>
    <w:uiPriority w:val="34"/>
    <w:qFormat/>
    <w:rsid w:val="00b454d2"/>
    <w:pPr>
      <w:spacing w:before="0" w:after="200"/>
      <w:ind w:left="720" w:hanging="0"/>
      <w:contextualSpacing/>
    </w:pPr>
    <w:rPr/>
  </w:style>
  <w:style w:type="paragraph" w:styleId="NormalWeb">
    <w:name w:val="Normal (Web)"/>
    <w:basedOn w:val="Normal"/>
    <w:uiPriority w:val="99"/>
    <w:unhideWhenUsed/>
    <w:qFormat/>
    <w:rsid w:val="006224b2"/>
    <w:pPr>
      <w:spacing w:lineRule="auto" w:line="240" w:beforeAutospacing="1" w:afterAutospacing="1"/>
    </w:pPr>
    <w:rPr>
      <w:rFonts w:ascii="Times New Roman" w:hAnsi="Times New Roman" w:eastAsia="Times New Roman" w:cs="Times New Roman"/>
      <w:sz w:val="24"/>
      <w:szCs w:val="24"/>
    </w:rPr>
  </w:style>
  <w:style w:type="paragraph" w:styleId="HTMLTopofForm">
    <w:name w:val="HTML Top of Form"/>
    <w:basedOn w:val="Normal"/>
    <w:next w:val="Normal"/>
    <w:link w:val="Partesuperior-zdoformulrioChar"/>
    <w:uiPriority w:val="99"/>
    <w:semiHidden/>
    <w:unhideWhenUsed/>
    <w:qFormat/>
    <w:rsid w:val="00764099"/>
    <w:pPr>
      <w:pBdr>
        <w:bottom w:val="single" w:sz="6" w:space="1" w:color="000000"/>
      </w:pBdr>
      <w:spacing w:lineRule="auto" w:line="240" w:before="0" w:after="0"/>
      <w:jc w:val="center"/>
    </w:pPr>
    <w:rPr>
      <w:rFonts w:ascii="Arial" w:hAnsi="Arial" w:eastAsia="Times New Roman" w:cs="Arial"/>
      <w:vanish/>
      <w:sz w:val="16"/>
      <w:szCs w:val="16"/>
    </w:rPr>
  </w:style>
  <w:style w:type="paragraph" w:styleId="HTMLBottomofForm">
    <w:name w:val="HTML Bottom of Form"/>
    <w:basedOn w:val="Normal"/>
    <w:next w:val="Normal"/>
    <w:link w:val="ParteinferiordoformulrioChar"/>
    <w:uiPriority w:val="99"/>
    <w:semiHidden/>
    <w:unhideWhenUsed/>
    <w:qFormat/>
    <w:rsid w:val="00764099"/>
    <w:pPr>
      <w:pBdr>
        <w:top w:val="single" w:sz="6" w:space="1" w:color="000000"/>
      </w:pBdr>
      <w:spacing w:lineRule="auto" w:line="240" w:before="0" w:after="0"/>
      <w:jc w:val="center"/>
    </w:pPr>
    <w:rPr>
      <w:rFonts w:ascii="Arial" w:hAnsi="Arial" w:eastAsia="Times New Roman" w:cs="Arial"/>
      <w:vanish/>
      <w:sz w:val="16"/>
      <w:szCs w:val="16"/>
    </w:rPr>
  </w:style>
  <w:style w:type="paragraph" w:styleId="Pa3" w:customStyle="1">
    <w:name w:val="Pa3"/>
    <w:basedOn w:val="Normal"/>
    <w:next w:val="Normal"/>
    <w:uiPriority w:val="99"/>
    <w:qFormat/>
    <w:rsid w:val="000570ae"/>
    <w:pPr>
      <w:spacing w:lineRule="atLeast" w:line="241" w:before="0" w:after="0"/>
    </w:pPr>
    <w:rPr>
      <w:rFonts w:ascii="Trajan Pro" w:hAnsi="Trajan Pro"/>
      <w:sz w:val="24"/>
      <w:szCs w:val="24"/>
    </w:rPr>
  </w:style>
  <w:style w:type="paragraph" w:styleId="Pa4" w:customStyle="1">
    <w:name w:val="Pa4"/>
    <w:basedOn w:val="Normal"/>
    <w:next w:val="Normal"/>
    <w:uiPriority w:val="99"/>
    <w:qFormat/>
    <w:rsid w:val="000570ae"/>
    <w:pPr>
      <w:spacing w:lineRule="atLeast" w:line="241" w:before="0" w:after="0"/>
    </w:pPr>
    <w:rPr>
      <w:rFonts w:ascii="Trajan Pro" w:hAnsi="Trajan Pro"/>
      <w:sz w:val="24"/>
      <w:szCs w:val="24"/>
    </w:rPr>
  </w:style>
  <w:style w:type="paragraph" w:styleId="Pa1" w:customStyle="1">
    <w:name w:val="Pa1"/>
    <w:basedOn w:val="Normal"/>
    <w:next w:val="Normal"/>
    <w:uiPriority w:val="99"/>
    <w:qFormat/>
    <w:rsid w:val="000570ae"/>
    <w:pPr>
      <w:spacing w:lineRule="atLeast" w:line="241" w:before="0" w:after="0"/>
    </w:pPr>
    <w:rPr>
      <w:rFonts w:ascii="Trajan Pro" w:hAnsi="Trajan Pro"/>
      <w:sz w:val="24"/>
      <w:szCs w:val="24"/>
    </w:rPr>
  </w:style>
  <w:style w:type="paragraph" w:styleId="Pa5" w:customStyle="1">
    <w:name w:val="Pa5"/>
    <w:basedOn w:val="Normal"/>
    <w:next w:val="Normal"/>
    <w:uiPriority w:val="99"/>
    <w:qFormat/>
    <w:rsid w:val="000570ae"/>
    <w:pPr>
      <w:spacing w:lineRule="atLeast" w:line="241" w:before="0" w:after="0"/>
    </w:pPr>
    <w:rPr>
      <w:rFonts w:ascii="VistaSansReg" w:hAnsi="VistaSansReg"/>
      <w:sz w:val="24"/>
      <w:szCs w:val="24"/>
    </w:rPr>
  </w:style>
  <w:style w:type="paragraph" w:styleId="Default" w:customStyle="1">
    <w:name w:val="Default"/>
    <w:qFormat/>
    <w:rsid w:val="00eb276f"/>
    <w:pPr>
      <w:widowControl/>
      <w:bidi w:val="0"/>
      <w:spacing w:lineRule="auto" w:line="240" w:before="0" w:after="0"/>
      <w:jc w:val="left"/>
    </w:pPr>
    <w:rPr>
      <w:rFonts w:ascii="Arial" w:hAnsi="Arial" w:eastAsia="Times New Roman" w:cs="Arial"/>
      <w:color w:val="000000"/>
      <w:kern w:val="0"/>
      <w:sz w:val="24"/>
      <w:szCs w:val="24"/>
      <w:lang w:val="pt-BR" w:eastAsia="pt-BR" w:bidi="ar-SA"/>
    </w:rPr>
  </w:style>
  <w:style w:type="paragraph" w:styleId="Fonte" w:customStyle="1">
    <w:name w:val="fonte"/>
    <w:basedOn w:val="Normal"/>
    <w:qFormat/>
    <w:rsid w:val="00eb276f"/>
    <w:pPr>
      <w:spacing w:lineRule="auto" w:line="240" w:beforeAutospacing="1" w:after="600"/>
    </w:pPr>
    <w:rPr>
      <w:rFonts w:ascii="Times New Roman" w:hAnsi="Times New Roman" w:eastAsia="Times New Roman" w:cs="Times New Roman"/>
      <w:sz w:val="24"/>
      <w:szCs w:val="24"/>
    </w:rPr>
  </w:style>
  <w:style w:type="paragraph" w:styleId="Txtconteudo" w:customStyle="1">
    <w:name w:val="txt_conteudo"/>
    <w:basedOn w:val="Normal"/>
    <w:qFormat/>
    <w:rsid w:val="00eb276f"/>
    <w:pPr>
      <w:spacing w:lineRule="auto" w:line="240" w:beforeAutospacing="1" w:afterAutospacing="1"/>
    </w:pPr>
    <w:rPr>
      <w:rFonts w:ascii="Verdana" w:hAnsi="Verdana" w:eastAsia="Times New Roman" w:cs="Times New Roman"/>
      <w:color w:val="4E2B12"/>
      <w:sz w:val="18"/>
      <w:szCs w:val="18"/>
    </w:rPr>
  </w:style>
  <w:style w:type="paragraph" w:styleId="Textos2" w:customStyle="1">
    <w:name w:val="textos2"/>
    <w:basedOn w:val="Normal"/>
    <w:qFormat/>
    <w:rsid w:val="00eb276f"/>
    <w:pPr>
      <w:spacing w:lineRule="auto" w:line="240" w:beforeAutospacing="1" w:afterAutospacing="1"/>
    </w:pPr>
    <w:rPr>
      <w:rFonts w:ascii="Times New Roman" w:hAnsi="Times New Roman" w:eastAsia="Times New Roman" w:cs="Times New Roman"/>
      <w:sz w:val="24"/>
      <w:szCs w:val="24"/>
    </w:rPr>
  </w:style>
  <w:style w:type="paragraph" w:styleId="Font8" w:customStyle="1">
    <w:name w:val="font_8"/>
    <w:basedOn w:val="Normal"/>
    <w:qFormat/>
    <w:rsid w:val="00eb276f"/>
    <w:pPr>
      <w:spacing w:lineRule="auto" w:line="240" w:beforeAutospacing="1" w:afterAutospacing="1"/>
    </w:pPr>
    <w:rPr>
      <w:rFonts w:ascii="Times New Roman" w:hAnsi="Times New Roman" w:eastAsia="Times New Roman" w:cs="Times New Roman"/>
      <w:sz w:val="24"/>
      <w:szCs w:val="24"/>
    </w:rPr>
  </w:style>
  <w:style w:type="paragraph" w:styleId="Font7" w:customStyle="1">
    <w:name w:val="font_7"/>
    <w:basedOn w:val="Normal"/>
    <w:qFormat/>
    <w:rsid w:val="00eb276f"/>
    <w:pPr>
      <w:spacing w:lineRule="auto" w:line="240" w:beforeAutospacing="1" w:afterAutospacing="1"/>
    </w:pPr>
    <w:rPr>
      <w:rFonts w:ascii="Times New Roman" w:hAnsi="Times New Roman" w:eastAsia="Times New Roman" w:cs="Times New Roman"/>
      <w:sz w:val="24"/>
      <w:szCs w:val="24"/>
    </w:rPr>
  </w:style>
  <w:style w:type="paragraph" w:styleId="Font6" w:customStyle="1">
    <w:name w:val="font_6"/>
    <w:basedOn w:val="Normal"/>
    <w:qFormat/>
    <w:rsid w:val="00eb276f"/>
    <w:pPr>
      <w:spacing w:lineRule="auto" w:line="240" w:beforeAutospacing="1" w:afterAutospacing="1"/>
    </w:pPr>
    <w:rPr>
      <w:rFonts w:ascii="Times New Roman" w:hAnsi="Times New Roman" w:eastAsia="Times New Roman" w:cs="Times New Roman"/>
      <w:sz w:val="24"/>
      <w:szCs w:val="24"/>
    </w:rPr>
  </w:style>
  <w:style w:type="paragraph" w:styleId="Notaderodap">
    <w:name w:val="Footnote Text"/>
    <w:basedOn w:val="Normal"/>
    <w:link w:val="TextodenotaderodapChar"/>
    <w:uiPriority w:val="99"/>
    <w:semiHidden/>
    <w:unhideWhenUsed/>
    <w:rsid w:val="00eb276f"/>
    <w:pPr>
      <w:spacing w:lineRule="auto" w:line="240" w:before="0" w:after="0"/>
    </w:pPr>
    <w:rPr>
      <w:sz w:val="20"/>
      <w:szCs w:val="20"/>
    </w:rPr>
  </w:style>
  <w:style w:type="paragraph" w:styleId="Yiv2790560496msonormal" w:customStyle="1">
    <w:name w:val="yiv2790560496msonormal"/>
    <w:basedOn w:val="Normal"/>
    <w:qFormat/>
    <w:rsid w:val="00eb276f"/>
    <w:pPr>
      <w:spacing w:lineRule="auto" w:line="240" w:beforeAutospacing="1" w:afterAutospacing="1"/>
    </w:pPr>
    <w:rPr>
      <w:rFonts w:ascii="Times New Roman" w:hAnsi="Times New Roman" w:eastAsia="Times New Roman" w:cs="Times New Roman"/>
      <w:sz w:val="24"/>
      <w:szCs w:val="24"/>
    </w:rPr>
  </w:style>
  <w:style w:type="paragraph" w:styleId="Secaotextofranquia" w:customStyle="1">
    <w:name w:val="secao_texto_franquia"/>
    <w:basedOn w:val="Normal"/>
    <w:qFormat/>
    <w:rsid w:val="00eb276f"/>
    <w:pPr>
      <w:spacing w:lineRule="atLeast" w:line="375" w:before="150" w:afterAutospacing="1"/>
    </w:pPr>
    <w:rPr>
      <w:rFonts w:ascii="Trebuchet MS" w:hAnsi="Trebuchet MS" w:eastAsia="Times New Roman" w:cs="Times New Roman"/>
      <w:color w:val="EB4595"/>
      <w:sz w:val="21"/>
      <w:szCs w:val="21"/>
    </w:rPr>
  </w:style>
  <w:style w:type="paragraph" w:styleId="Texto" w:customStyle="1">
    <w:name w:val="texto"/>
    <w:basedOn w:val="Normal"/>
    <w:qFormat/>
    <w:rsid w:val="00eb276f"/>
    <w:pPr>
      <w:spacing w:lineRule="auto" w:line="240" w:beforeAutospacing="1" w:afterAutospacing="1"/>
      <w:jc w:val="both"/>
    </w:pPr>
    <w:rPr>
      <w:rFonts w:ascii="Arial" w:hAnsi="Arial" w:eastAsia="Times New Roman" w:cs="Arial"/>
      <w:color w:val="585858"/>
    </w:rPr>
  </w:style>
  <w:style w:type="paragraph" w:styleId="Listacategorias1" w:customStyle="1">
    <w:name w:val="listacategorias1"/>
    <w:basedOn w:val="Normal"/>
    <w:qFormat/>
    <w:rsid w:val="00eb276f"/>
    <w:pPr>
      <w:spacing w:lineRule="auto" w:line="240" w:before="30" w:after="300"/>
    </w:pPr>
    <w:rPr>
      <w:rFonts w:ascii="Times New Roman" w:hAnsi="Times New Roman" w:eastAsia="Times New Roman" w:cs="Times New Roman"/>
      <w:color w:val="333333"/>
      <w:spacing w:val="5"/>
      <w:sz w:val="20"/>
      <w:szCs w:val="20"/>
    </w:rPr>
  </w:style>
  <w:style w:type="paragraph" w:styleId="Corpodotextorecuado">
    <w:name w:val="Body Text Indent"/>
    <w:basedOn w:val="Normal"/>
    <w:link w:val="RecuodecorpodetextoChar"/>
    <w:rsid w:val="00eb276f"/>
    <w:pPr>
      <w:spacing w:lineRule="auto" w:line="240" w:before="0" w:after="120"/>
      <w:ind w:left="283" w:hanging="0"/>
    </w:pPr>
    <w:rPr>
      <w:rFonts w:ascii="Arial" w:hAnsi="Arial" w:eastAsia="Times New Roman" w:cs="Times New Roman"/>
      <w:sz w:val="24"/>
      <w:szCs w:val="24"/>
    </w:rPr>
  </w:style>
  <w:style w:type="paragraph" w:styleId="BodyTextIndent2">
    <w:name w:val="Body Text Indent 2"/>
    <w:basedOn w:val="Normal"/>
    <w:link w:val="Recuodecorpodetexto2Char"/>
    <w:uiPriority w:val="99"/>
    <w:semiHidden/>
    <w:unhideWhenUsed/>
    <w:qFormat/>
    <w:rsid w:val="00eb276f"/>
    <w:pPr>
      <w:spacing w:lineRule="auto" w:line="480" w:before="0" w:after="120"/>
      <w:ind w:left="283" w:hanging="0"/>
    </w:pPr>
    <w:rPr/>
  </w:style>
  <w:style w:type="paragraph" w:styleId="ListaColoridanfase11" w:customStyle="1">
    <w:name w:val="Lista Colorida - Ênfase 11"/>
    <w:basedOn w:val="Normal"/>
    <w:uiPriority w:val="34"/>
    <w:qFormat/>
    <w:rsid w:val="00eb276f"/>
    <w:pPr>
      <w:spacing w:before="0" w:after="200"/>
      <w:ind w:left="720" w:hanging="0"/>
      <w:contextualSpacing/>
    </w:pPr>
    <w:rPr>
      <w:rFonts w:ascii="Calibri" w:hAnsi="Calibri" w:eastAsia="Calibri" w:cs="Times New Roman"/>
    </w:rPr>
  </w:style>
  <w:style w:type="paragraph" w:styleId="Ecxmsonormal" w:customStyle="1">
    <w:name w:val="ecxmsonormal"/>
    <w:basedOn w:val="Normal"/>
    <w:qFormat/>
    <w:rsid w:val="00eb276f"/>
    <w:pPr>
      <w:spacing w:lineRule="auto" w:line="240" w:before="0" w:after="324"/>
    </w:pPr>
    <w:rPr>
      <w:rFonts w:ascii="Times New Roman" w:hAnsi="Times New Roman" w:eastAsia="Times New Roman" w:cs="Times New Roman"/>
      <w:sz w:val="24"/>
      <w:szCs w:val="24"/>
    </w:rPr>
  </w:style>
  <w:style w:type="paragraph" w:styleId="Fonte1" w:customStyle="1">
    <w:name w:val="fonte1"/>
    <w:basedOn w:val="Normal"/>
    <w:qFormat/>
    <w:rsid w:val="007c6e10"/>
    <w:pPr>
      <w:shd w:val="clear" w:color="auto" w:fill="EDEDED"/>
      <w:spacing w:lineRule="auto" w:line="324" w:beforeAutospacing="1" w:afterAutospacing="1"/>
    </w:pPr>
    <w:rPr>
      <w:rFonts w:ascii="Times New Roman" w:hAnsi="Times New Roman" w:eastAsia="Times New Roman" w:cs="Times New Roman"/>
      <w:sz w:val="24"/>
      <w:szCs w:val="24"/>
    </w:rPr>
  </w:style>
  <w:style w:type="paragraph" w:styleId="Pa20" w:customStyle="1">
    <w:name w:val="Pa20"/>
    <w:basedOn w:val="Default"/>
    <w:next w:val="Default"/>
    <w:uiPriority w:val="99"/>
    <w:qFormat/>
    <w:rsid w:val="00917cc3"/>
    <w:pPr>
      <w:spacing w:lineRule="atLeast" w:line="241"/>
    </w:pPr>
    <w:rPr>
      <w:rFonts w:ascii="Helvetica 45 Light" w:hAnsi="Helvetica 45 Light" w:eastAsia="Calibri" w:cs="" w:cstheme="minorBidi" w:eastAsiaTheme="minorHAnsi"/>
      <w:color w:val="auto"/>
      <w:lang w:eastAsia="en-US"/>
    </w:rPr>
  </w:style>
  <w:style w:type="paragraph" w:styleId="Pa2" w:customStyle="1">
    <w:name w:val="Pa2"/>
    <w:basedOn w:val="Default"/>
    <w:next w:val="Default"/>
    <w:uiPriority w:val="99"/>
    <w:qFormat/>
    <w:rsid w:val="00917cc3"/>
    <w:pPr>
      <w:spacing w:lineRule="atLeast" w:line="241"/>
    </w:pPr>
    <w:rPr>
      <w:rFonts w:ascii="Helvetica 45 Light" w:hAnsi="Helvetica 45 Light" w:eastAsia="Calibri" w:cs="" w:cstheme="minorBidi" w:eastAsiaTheme="minorHAnsi"/>
      <w:color w:val="auto"/>
      <w:lang w:eastAsia="en-US"/>
    </w:rPr>
  </w:style>
  <w:style w:type="paragraph" w:styleId="Revision">
    <w:name w:val="Revision"/>
    <w:uiPriority w:val="99"/>
    <w:semiHidden/>
    <w:qFormat/>
    <w:rsid w:val="000b4e5a"/>
    <w:pPr>
      <w:widowControl/>
      <w:bidi w:val="0"/>
      <w:spacing w:lineRule="auto" w:line="240" w:before="0" w:after="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paragraph" w:styleId="Annotationtext">
    <w:name w:val="annotation text"/>
    <w:basedOn w:val="Normal"/>
    <w:link w:val="TextodecomentrioChar"/>
    <w:uiPriority w:val="99"/>
    <w:semiHidden/>
    <w:unhideWhenUsed/>
    <w:qFormat/>
    <w:rsid w:val="000b4e5a"/>
    <w:pPr>
      <w:spacing w:lineRule="auto" w:line="240"/>
    </w:pPr>
    <w:rPr>
      <w:sz w:val="20"/>
      <w:szCs w:val="20"/>
    </w:rPr>
  </w:style>
  <w:style w:type="paragraph" w:styleId="Annotationsubject">
    <w:name w:val="annotation subject"/>
    <w:basedOn w:val="Annotationtext"/>
    <w:next w:val="Annotationtext"/>
    <w:link w:val="AssuntodocomentrioChar"/>
    <w:uiPriority w:val="99"/>
    <w:semiHidden/>
    <w:unhideWhenUsed/>
    <w:qFormat/>
    <w:rsid w:val="000b4e5a"/>
    <w:pPr/>
    <w:rPr>
      <w:b/>
      <w:bCs/>
    </w:rPr>
  </w:style>
  <w:style w:type="paragraph" w:styleId="PlainText">
    <w:name w:val="Plain Text"/>
    <w:basedOn w:val="Normal"/>
    <w:link w:val="TextosemFormataoChar"/>
    <w:uiPriority w:val="99"/>
    <w:unhideWhenUsed/>
    <w:qFormat/>
    <w:rsid w:val="005b0ecb"/>
    <w:pPr>
      <w:spacing w:lineRule="auto" w:line="240" w:before="0" w:after="0"/>
    </w:pPr>
    <w:rPr>
      <w:rFonts w:ascii="Consolas" w:hAnsi="Consolas"/>
      <w:sz w:val="21"/>
      <w:szCs w:val="21"/>
    </w:rPr>
  </w:style>
  <w:style w:type="paragraph" w:styleId="Ttulododocumento">
    <w:name w:val="Title"/>
    <w:basedOn w:val="Normal"/>
    <w:next w:val="Normal"/>
    <w:link w:val="TtuloChar"/>
    <w:uiPriority w:val="10"/>
    <w:qFormat/>
    <w:rsid w:val="00fb7204"/>
    <w:pPr>
      <w:spacing w:lineRule="auto" w:line="240" w:before="0" w:after="0"/>
      <w:ind w:firstLine="851"/>
      <w:contextualSpacing/>
      <w:jc w:val="center"/>
    </w:pPr>
    <w:rPr>
      <w:rFonts w:ascii="Arial" w:hAnsi="Arial" w:eastAsia="" w:cs="" w:cstheme="majorBidi" w:eastAsiaTheme="majorEastAsia"/>
      <w:b/>
      <w:spacing w:val="-10"/>
      <w:kern w:val="2"/>
      <w:sz w:val="28"/>
      <w:szCs w:val="56"/>
      <w:u w:val="single"/>
    </w:rPr>
  </w:style>
  <w:style w:type="paragraph" w:styleId="NoSpacing">
    <w:name w:val="No Spacing"/>
    <w:uiPriority w:val="1"/>
    <w:qFormat/>
    <w:rsid w:val="001271d1"/>
    <w:pPr>
      <w:widowControl/>
      <w:bidi w:val="0"/>
      <w:spacing w:lineRule="auto" w:line="240" w:before="0" w:after="0"/>
      <w:jc w:val="left"/>
    </w:pPr>
    <w:rPr>
      <w:rFonts w:ascii="Calibri" w:hAnsi="Calibri" w:eastAsia="Calibri" w:cs="Times New Roman" w:asciiTheme="minorHAnsi" w:hAnsiTheme="minorHAnsi"/>
      <w:color w:val="auto"/>
      <w:kern w:val="0"/>
      <w:sz w:val="22"/>
      <w:szCs w:val="22"/>
      <w:lang w:eastAsia="en-US" w:val="pt-BR" w:bidi="ar-SA"/>
    </w:rPr>
  </w:style>
  <w:style w:type="paragraph" w:styleId="Dpspsharetext" w:customStyle="1">
    <w:name w:val="dpsp-share-text"/>
    <w:basedOn w:val="Normal"/>
    <w:qFormat/>
    <w:rsid w:val="005835c9"/>
    <w:pPr>
      <w:spacing w:lineRule="auto" w:line="240" w:beforeAutospacing="1" w:afterAutospacing="1"/>
    </w:pPr>
    <w:rPr>
      <w:rFonts w:ascii="Times New Roman" w:hAnsi="Times New Roman" w:eastAsia="Times New Roman" w:cs="Times New Roman"/>
      <w:sz w:val="24"/>
      <w:szCs w:val="24"/>
    </w:rPr>
  </w:style>
  <w:style w:type="paragraph" w:styleId="TOCHeading">
    <w:name w:val="TOC Heading"/>
    <w:basedOn w:val="Ttulo1"/>
    <w:next w:val="Normal"/>
    <w:uiPriority w:val="39"/>
    <w:unhideWhenUsed/>
    <w:qFormat/>
    <w:rsid w:val="00f5233d"/>
    <w:pPr>
      <w:keepNext w:val="true"/>
      <w:keepLines/>
      <w:spacing w:lineRule="auto" w:line="259" w:beforeAutospacing="0" w:before="240" w:afterAutospacing="0" w:after="0"/>
      <w:outlineLvl w:val="9"/>
    </w:pPr>
    <w:rPr>
      <w:rFonts w:ascii="Cambria" w:hAnsi="Cambria" w:eastAsia="" w:cs="" w:asciiTheme="majorHAnsi" w:cstheme="majorBidi" w:eastAsiaTheme="majorEastAsia" w:hAnsiTheme="majorHAnsi"/>
      <w:b w:val="false"/>
      <w:bCs w:val="false"/>
      <w:color w:val="365F91" w:themeColor="accent1" w:themeShade="bf"/>
      <w:kern w:val="0"/>
      <w:sz w:val="32"/>
      <w:szCs w:val="32"/>
    </w:rPr>
  </w:style>
  <w:style w:type="paragraph" w:styleId="Tituloo" w:customStyle="1">
    <w:name w:val="Tituloo"/>
    <w:basedOn w:val="ListParagraph"/>
    <w:link w:val="TitulooChar"/>
    <w:qFormat/>
    <w:rsid w:val="00f5233d"/>
    <w:pPr>
      <w:numPr>
        <w:ilvl w:val="0"/>
        <w:numId w:val="1"/>
      </w:numPr>
    </w:pPr>
    <w:rPr>
      <w:rFonts w:ascii="Arial" w:hAnsi="Arial" w:cs="Arial"/>
      <w:b/>
      <w:sz w:val="28"/>
      <w:szCs w:val="28"/>
    </w:rPr>
  </w:style>
  <w:style w:type="paragraph" w:styleId="Sumrio2">
    <w:name w:val="TOC 2"/>
    <w:basedOn w:val="Normal"/>
    <w:next w:val="Normal"/>
    <w:autoRedefine/>
    <w:uiPriority w:val="39"/>
    <w:unhideWhenUsed/>
    <w:rsid w:val="00db7498"/>
    <w:pPr>
      <w:spacing w:lineRule="auto" w:line="259" w:before="0" w:after="100"/>
      <w:ind w:left="220" w:hanging="0"/>
    </w:pPr>
    <w:rPr>
      <w:rFonts w:cs="Times New Roman"/>
    </w:rPr>
  </w:style>
  <w:style w:type="paragraph" w:styleId="Sumrio1">
    <w:name w:val="TOC 1"/>
    <w:basedOn w:val="Normal"/>
    <w:next w:val="Normal"/>
    <w:autoRedefine/>
    <w:uiPriority w:val="39"/>
    <w:unhideWhenUsed/>
    <w:qFormat/>
    <w:rsid w:val="00db7498"/>
    <w:pPr>
      <w:spacing w:lineRule="auto" w:line="259" w:before="0" w:after="100"/>
    </w:pPr>
    <w:rPr>
      <w:rFonts w:cs="Times New Roman"/>
    </w:rPr>
  </w:style>
  <w:style w:type="paragraph" w:styleId="Sumrio3">
    <w:name w:val="TOC 3"/>
    <w:basedOn w:val="Normal"/>
    <w:next w:val="Normal"/>
    <w:autoRedefine/>
    <w:uiPriority w:val="39"/>
    <w:unhideWhenUsed/>
    <w:rsid w:val="00db7498"/>
    <w:pPr>
      <w:spacing w:lineRule="auto" w:line="259" w:before="0" w:after="100"/>
      <w:ind w:left="440" w:hanging="0"/>
    </w:pPr>
    <w:rPr>
      <w:rFonts w:cs="Times New Roman"/>
    </w:rPr>
  </w:style>
  <w:style w:type="paragraph" w:styleId="Conteudointernacollapse" w:customStyle="1">
    <w:name w:val="conteudo-interna-collapse"/>
    <w:basedOn w:val="Normal"/>
    <w:qFormat/>
    <w:rsid w:val="00880f1d"/>
    <w:pPr>
      <w:spacing w:lineRule="auto" w:line="240" w:beforeAutospacing="1" w:afterAutospacing="1"/>
    </w:pPr>
    <w:rPr>
      <w:rFonts w:ascii="Times New Roman" w:hAnsi="Times New Roman" w:eastAsia="Times New Roman" w:cs="Times New Roman"/>
      <w:sz w:val="24"/>
      <w:szCs w:val="24"/>
    </w:rPr>
  </w:style>
  <w:style w:type="paragraph" w:styleId="TableParagraph" w:customStyle="1">
    <w:name w:val="Table Paragraph"/>
    <w:basedOn w:val="Normal"/>
    <w:uiPriority w:val="1"/>
    <w:qFormat/>
    <w:rsid w:val="00676d09"/>
    <w:pPr>
      <w:widowControl w:val="false"/>
      <w:spacing w:lineRule="auto" w:line="240" w:before="0" w:after="0"/>
    </w:pPr>
    <w:rPr>
      <w:rFonts w:ascii="Carlito" w:hAnsi="Carlito" w:eastAsia="Carlito" w:cs="Carlito"/>
      <w:lang w:val="pt-PT" w:eastAsia="en-US"/>
    </w:rPr>
  </w:style>
  <w:style w:type="paragraph" w:styleId="Ttulo11" w:customStyle="1">
    <w:name w:val="Título 11"/>
    <w:basedOn w:val="Normal"/>
    <w:uiPriority w:val="1"/>
    <w:qFormat/>
    <w:rsid w:val="00e66fdd"/>
    <w:pPr>
      <w:widowControl w:val="false"/>
      <w:spacing w:lineRule="auto" w:line="240" w:before="1" w:after="0"/>
      <w:jc w:val="right"/>
      <w:outlineLvl w:val="1"/>
    </w:pPr>
    <w:rPr>
      <w:rFonts w:ascii="Arial" w:hAnsi="Arial" w:eastAsia="Arial" w:cs="Arial"/>
      <w:b/>
      <w:bCs/>
      <w:sz w:val="72"/>
      <w:szCs w:val="72"/>
      <w:lang w:val="pt-PT" w:eastAsia="en-US"/>
    </w:rPr>
  </w:style>
  <w:style w:type="paragraph" w:styleId="Titulo" w:customStyle="1">
    <w:name w:val="titulo"/>
    <w:basedOn w:val="Normal"/>
    <w:qFormat/>
    <w:rsid w:val="008248c3"/>
    <w:pPr>
      <w:spacing w:lineRule="auto" w:line="240" w:beforeAutospacing="1" w:afterAutospacing="1"/>
    </w:pPr>
    <w:rPr>
      <w:rFonts w:ascii="Times New Roman" w:hAnsi="Times New Roman" w:eastAsia="Times New Roman" w:cs="Times New Roman"/>
      <w:sz w:val="24"/>
      <w:szCs w:val="24"/>
    </w:rPr>
  </w:style>
  <w:style w:type="paragraph" w:styleId="Materia2" w:customStyle="1">
    <w:name w:val="materia2"/>
    <w:basedOn w:val="Normal"/>
    <w:qFormat/>
    <w:rsid w:val="008248c3"/>
    <w:pPr>
      <w:spacing w:lineRule="auto" w:line="240" w:beforeAutospacing="1" w:afterAutospacing="1"/>
    </w:pPr>
    <w:rPr>
      <w:rFonts w:ascii="Times New Roman" w:hAnsi="Times New Roman" w:eastAsia="Times New Roman" w:cs="Times New Roman"/>
      <w:sz w:val="24"/>
      <w:szCs w:val="24"/>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SombreamentoMdio1-nfase3">
    <w:name w:val="Medium Shading 1 Accent 3"/>
    <w:basedOn w:val="Tabelanormal"/>
    <w:uiPriority w:val="63"/>
    <w:rsid w:val="006577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elacomgrade">
    <w:name w:val="Table Grid"/>
    <w:basedOn w:val="Tabelanormal"/>
    <w:uiPriority w:val="59"/>
    <w:rsid w:val="00eb27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SimplesTabela11">
    <w:name w:val="Simples Tabela 11"/>
    <w:basedOn w:val="Tabelanormal"/>
    <w:uiPriority w:val="41"/>
    <w:rsid w:val="00e12e08"/>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0" w:type="dxa"/>
        <w:left w:w="108" w:type="dxa"/>
        <w:bottom w:w="0" w:type="dxa"/>
        <w:right w:w="108" w:type="dxa"/>
      </w:tblCellMar>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1">
    <w:name w:val="Tabela Simples 11"/>
    <w:basedOn w:val="Tabelanormal"/>
    <w:uiPriority w:val="41"/>
    <w:rsid w:val="007a41fc"/>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0" w:type="dxa"/>
        <w:left w:w="108" w:type="dxa"/>
        <w:bottom w:w="0" w:type="dxa"/>
        <w:right w:w="108" w:type="dxa"/>
      </w:tblCellMar>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31">
    <w:name w:val="Simples Tabela 31"/>
    <w:basedOn w:val="Tabelanormal"/>
    <w:uiPriority w:val="43"/>
    <w:rsid w:val="004b4a5d"/>
    <w:pPr>
      <w:spacing w:after="0" w:line="240" w:lineRule="auto"/>
    </w:pPr>
    <w:tblPr>
      <w:tblStyleRowBandSize w:val="1"/>
      <w:tblStyleColBandSize w:val="1"/>
      <w:tblCellMar>
        <w:top w:w="0" w:type="dxa"/>
        <w:left w:w="108" w:type="dxa"/>
        <w:bottom w:w="0" w:type="dxa"/>
        <w:right w:w="108" w:type="dxa"/>
      </w:tblCellMar>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ombreamentoClaro">
    <w:name w:val="Light Shading"/>
    <w:basedOn w:val="Tabelanormal"/>
    <w:uiPriority w:val="60"/>
    <w:rsid w:val="00a809e3"/>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adeClara-nfase1">
    <w:name w:val="Light Grid Accent 1"/>
    <w:basedOn w:val="Tabelanormal"/>
    <w:uiPriority w:val="62"/>
    <w:rsid w:val="00a809e3"/>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GradeClara-nfase2">
    <w:name w:val="Light Grid Accent 2"/>
    <w:basedOn w:val="Tabelanormal"/>
    <w:uiPriority w:val="62"/>
    <w:rsid w:val="00a809e3"/>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GradeClara-nfase3">
    <w:name w:val="Light Grid Accent 3"/>
    <w:basedOn w:val="Tabelanormal"/>
    <w:uiPriority w:val="62"/>
    <w:rsid w:val="00a809e3"/>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GradeClara-nfase4">
    <w:name w:val="Light Grid Accent 4"/>
    <w:basedOn w:val="Tabelanormal"/>
    <w:uiPriority w:val="62"/>
    <w:rsid w:val="00a809e3"/>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GradeClara-nfase5">
    <w:name w:val="Light Grid Accent 5"/>
    <w:basedOn w:val="Tabelanormal"/>
    <w:uiPriority w:val="62"/>
    <w:rsid w:val="00a809e3"/>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GradeClara-nfase6">
    <w:name w:val="Light Grid Accent 6"/>
    <w:basedOn w:val="Tabelanormal"/>
    <w:uiPriority w:val="62"/>
    <w:rsid w:val="00a809e3"/>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customStyle="1" w:styleId="TabeladeGrade21">
    <w:name w:val="Tabela de Grade 21"/>
    <w:basedOn w:val="Tabelanormal"/>
    <w:uiPriority w:val="47"/>
    <w:rsid w:val="00676d09"/>
    <w:pPr>
      <w:spacing w:after="0" w:line="240" w:lineRule="auto"/>
    </w:pPr>
    <w:rPr>
      <w:rFonts w:eastAsiaTheme="minorHAnsi"/>
      <w:lang w:eastAsia="en-US"/>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blPr/>
      <w:tcPr>
        <w:tcBorders>
          <w:top w:val="nil"/>
          <w:bottom w:val="single" w:color="666666" w:themeColor="text1" w:sz="12" w:space="0"/>
          <w:insideH w:val="nil"/>
          <w:insideV w:val="nil"/>
        </w:tcBorders>
        <w:shd w:val="clear" w:color="auto" w:fill="FFFFFF" w:themeFill="background1"/>
      </w:tcPr>
    </w:tblStylePr>
    <w:tblStylePr w:type="lastRow">
      <w:rPr>
        <w:b/>
        <w:bCs/>
      </w:rPr>
      <w:tblPr/>
      <w:tcPr>
        <w:tcBorders>
          <w:top w:val="double" w:color="666666" w:themeColor="tex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adeMdia1-nfase6">
    <w:name w:val="Medium Grid 1 Accent 6"/>
    <w:basedOn w:val="Tabelanormal"/>
    <w:uiPriority w:val="67"/>
    <w:rsid w:val="00e66fdd"/>
    <w:pPr>
      <w:spacing w:after="0" w:line="240" w:lineRule="auto"/>
    </w:pPr>
    <w:rPr>
      <w:rFonts w:eastAsiaTheme="minorHAnsi"/>
      <w:lang w:eastAsia="en-U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mentoClaro-nfase4">
    <w:name w:val="Light Shading Accent 4"/>
    <w:basedOn w:val="Tabelanormal"/>
    <w:uiPriority w:val="60"/>
    <w:rsid w:val="00e66fdd"/>
    <w:pPr>
      <w:spacing w:after="0" w:line="240" w:lineRule="auto"/>
    </w:pPr>
    <w:rPr>
      <w:rFonts w:eastAsiaTheme="minorHAnsi"/>
      <w:lang w:eastAsia="en-US"/>
      <w:color w:val="5F497A" w:themeColor="accent4" w:themeShade="bf"/>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eladeLista21">
    <w:name w:val="Tabela de Lista 21"/>
    <w:basedOn w:val="Tabelanormal"/>
    <w:uiPriority w:val="47"/>
    <w:rsid w:val="00e66fdd"/>
    <w:pPr>
      <w:spacing w:after="0" w:line="240" w:lineRule="auto"/>
    </w:pPr>
    <w:rPr>
      <w:rFonts w:eastAsiaTheme="minorHAnsi"/>
      <w:lang w:eastAsia="en-US"/>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2-nfase11">
    <w:name w:val="Tabela de Grade 2 - Ênfase 11"/>
    <w:basedOn w:val="Tabelanormal"/>
    <w:uiPriority w:val="47"/>
    <w:rsid w:val="00e66fdd"/>
    <w:pPr>
      <w:spacing w:after="0" w:line="240" w:lineRule="auto"/>
    </w:pPr>
    <w:rPr>
      <w:rFonts w:eastAsiaTheme="minorHAnsi"/>
      <w:lang w:eastAsia="en-US"/>
    </w:rPr>
    <w:tblPr>
      <w:tblStyleRowBandSize w:val="1"/>
      <w:tblStyleColBandSize w:val="1"/>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CellMar>
        <w:top w:w="0" w:type="dxa"/>
        <w:left w:w="108" w:type="dxa"/>
        <w:bottom w:w="0" w:type="dxa"/>
        <w:right w:w="108" w:type="dxa"/>
      </w:tblCellMar>
    </w:tblPr>
    <w:tblStylePr w:type="firstRow">
      <w:rPr>
        <w:b/>
        <w:bCs/>
      </w:rPr>
      <w:tblPr/>
      <w:tcPr>
        <w:tcBorders>
          <w:top w:val="nil"/>
          <w:bottom w:val="single" w:color="95B3D7" w:themeColor="accent1" w:sz="12" w:space="0"/>
          <w:insideH w:val="nil"/>
          <w:insideV w:val="nil"/>
        </w:tcBorders>
        <w:shd w:val="clear" w:color="auto" w:fill="FFFFFF" w:themeFill="background1"/>
      </w:tcPr>
    </w:tblStylePr>
    <w:tblStylePr w:type="lastRow">
      <w:rPr>
        <w:b/>
        <w:bCs/>
      </w:rPr>
      <w:tblPr/>
      <w:tcPr>
        <w:tcBorders>
          <w:top w:val="double" w:color="95B3D7"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Grade2-nfase51">
    <w:name w:val="Tabela de Grade 2 - Ênfase 51"/>
    <w:basedOn w:val="Tabelanormal"/>
    <w:uiPriority w:val="47"/>
    <w:rsid w:val="00e66fdd"/>
    <w:pPr>
      <w:spacing w:after="0" w:line="240" w:lineRule="auto"/>
    </w:pPr>
    <w:rPr>
      <w:rFonts w:eastAsiaTheme="minorHAnsi"/>
      <w:lang w:eastAsia="en-US"/>
    </w:rPr>
    <w:tblPr>
      <w:tblStyleRowBandSize w:val="1"/>
      <w:tblStyleColBandSize w:val="1"/>
      <w:tblBorders>
        <w:top w:val="single" w:color="8EAADB" w:sz="2" w:space="0"/>
        <w:bottom w:val="single" w:color="8EAADB" w:sz="2" w:space="0"/>
        <w:insideH w:val="single" w:color="8EAADB" w:sz="2" w:space="0"/>
        <w:insideV w:val="single" w:color="8EAADB" w:sz="2" w:space="0"/>
      </w:tblBorders>
      <w:tblCellMar>
        <w:top w:w="0" w:type="dxa"/>
        <w:left w:w="108" w:type="dxa"/>
        <w:bottom w:w="0" w:type="dxa"/>
        <w:right w:w="108" w:type="dxa"/>
      </w:tblCellMar>
    </w:tblPr>
    <w:tblStylePr w:type="firstRow">
      <w:rPr>
        <w:b/>
        <w:bCs/>
      </w:rPr>
      <w:tblPr/>
      <w:tcPr>
        <w:tcBorders>
          <w:top w:val="nil"/>
          <w:bottom w:val="single" w:color="8EAADB" w:sz="12" w:space="0"/>
          <w:insideH w:val="nil"/>
          <w:insideV w:val="nil"/>
        </w:tcBorders>
        <w:shd w:val="clear" w:color="auto" w:fill="FFFFFF"/>
      </w:tcPr>
    </w:tblStylePr>
    <w:tblStylePr w:type="lastRow">
      <w:rPr>
        <w:b/>
        <w:bCs/>
      </w:rPr>
      <w:tblPr/>
      <w:tcPr>
        <w:tcBorders>
          <w:top w:val="double" w:color="8EAADB"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D9E2F3"/>
      </w:tcPr>
    </w:tblStylePr>
    <w:tblStylePr w:type="band1Horz">
      <w:tblPr/>
      <w:tcPr>
        <w:shd w:val="clear" w:color="auto" w:fill="D9E2F3"/>
      </w:tcPr>
    </w:tblStylePr>
  </w:style>
  <w:style w:type="table" w:customStyle="1" w:styleId="GridTable2Accent51">
    <w:name w:val="Grid Table 2 Accent 51"/>
    <w:basedOn w:val="Tabelanormal"/>
    <w:uiPriority w:val="47"/>
    <w:rsid w:val="00e66fdd"/>
    <w:pPr>
      <w:spacing w:after="0" w:line="240" w:lineRule="auto"/>
    </w:pPr>
    <w:rPr>
      <w:rFonts w:eastAsiaTheme="minorHAnsi"/>
      <w:lang w:eastAsia="en-US"/>
    </w:rPr>
    <w:tblPr>
      <w:tblStyleRowBandSize w:val="1"/>
      <w:tblStyleColBandSize w:val="1"/>
      <w:tblBorders>
        <w:top w:val="single" w:color="8EAADB" w:sz="2" w:space="0"/>
        <w:bottom w:val="single" w:color="8EAADB" w:sz="2" w:space="0"/>
        <w:insideH w:val="single" w:color="8EAADB" w:sz="2" w:space="0"/>
        <w:insideV w:val="single" w:color="8EAADB" w:sz="2" w:space="0"/>
      </w:tblBorders>
      <w:tblCellMar>
        <w:top w:w="0" w:type="dxa"/>
        <w:left w:w="108" w:type="dxa"/>
        <w:bottom w:w="0" w:type="dxa"/>
        <w:right w:w="108" w:type="dxa"/>
      </w:tblCellMar>
    </w:tblPr>
    <w:tblStylePr w:type="firstRow">
      <w:rPr>
        <w:b/>
        <w:bCs/>
      </w:rPr>
      <w:tblPr/>
      <w:tcPr>
        <w:tcBorders>
          <w:top w:val="nil"/>
          <w:bottom w:val="single" w:color="8EAADB" w:sz="12" w:space="0"/>
          <w:insideH w:val="nil"/>
          <w:insideV w:val="nil"/>
        </w:tcBorders>
        <w:shd w:val="clear" w:color="auto" w:fill="FFFFFF"/>
      </w:tcPr>
    </w:tblStylePr>
    <w:tblStylePr w:type="lastRow">
      <w:rPr>
        <w:b/>
        <w:bCs/>
      </w:rPr>
      <w:tblPr/>
      <w:tcPr>
        <w:tcBorders>
          <w:top w:val="double" w:color="8EAADB"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D9E2F3"/>
      </w:tcPr>
    </w:tblStylePr>
    <w:tblStylePr w:type="band1Horz">
      <w:tblPr/>
      <w:tcPr>
        <w:shd w:val="clear" w:color="auto" w:fill="D9E2F3"/>
      </w:tcPr>
    </w:tblStylePr>
  </w:style>
  <w:style w:type="table" w:styleId="SombreamentoClaro-nfase2">
    <w:name w:val="Light Shading Accent 2"/>
    <w:basedOn w:val="Tabelanormal"/>
    <w:uiPriority w:val="60"/>
    <w:rsid w:val="00814921"/>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eladeGrade2-nfase61">
    <w:name w:val="Tabela de Grade 2 - Ênfase 61"/>
    <w:basedOn w:val="Tabelanormal"/>
    <w:uiPriority w:val="47"/>
    <w:rsid w:val="00571eb3"/>
    <w:pPr>
      <w:spacing w:after="0" w:line="240" w:lineRule="auto"/>
    </w:pPr>
    <w:rPr>
      <w:rFonts w:eastAsiaTheme="minorHAnsi"/>
      <w:lang w:eastAsia="en-US"/>
    </w:rPr>
    <w:tblPr>
      <w:tblStyleRowBandSize w:val="1"/>
      <w:tblStyleColBandSize w:val="1"/>
      <w:tblBorders>
        <w:top w:val="single" w:color="A8D08D" w:sz="2" w:space="0"/>
        <w:bottom w:val="single" w:color="A8D08D" w:sz="2" w:space="0"/>
        <w:insideH w:val="single" w:color="A8D08D" w:sz="2" w:space="0"/>
        <w:insideV w:val="single" w:color="A8D08D" w:sz="2" w:space="0"/>
      </w:tblBorders>
      <w:tblCellMar>
        <w:top w:w="0" w:type="dxa"/>
        <w:left w:w="108" w:type="dxa"/>
        <w:bottom w:w="0" w:type="dxa"/>
        <w:right w:w="108" w:type="dxa"/>
      </w:tblCellMar>
    </w:tblPr>
    <w:tblStylePr w:type="firstRow">
      <w:rPr>
        <w:b/>
        <w:bCs/>
      </w:rPr>
      <w:tblPr/>
      <w:tcPr>
        <w:tcBorders>
          <w:top w:val="nil"/>
          <w:bottom w:val="single" w:color="A8D08D" w:sz="12" w:space="0"/>
          <w:insideH w:val="nil"/>
          <w:insideV w:val="nil"/>
        </w:tcBorders>
        <w:shd w:val="clear" w:color="auto" w:fill="FFFFFF"/>
      </w:tcPr>
    </w:tblStylePr>
    <w:tblStylePr w:type="lastRow">
      <w:rPr>
        <w:b/>
        <w:bCs/>
      </w:rPr>
      <w:tblPr/>
      <w:tcPr>
        <w:tcBorders>
          <w:top w:val="double" w:color="A8D08D"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E2EFD9"/>
      </w:tcPr>
    </w:tblStylePr>
    <w:tblStylePr w:type="band1Horz">
      <w:tblPr/>
      <w:tcPr>
        <w:shd w:val="clear" w:color="auto" w:fill="E2EFD9"/>
      </w:tcPr>
    </w:tblStylePr>
  </w:style>
  <w:style w:type="table" w:customStyle="1" w:styleId="TabeladeGrade2-nfase110">
    <w:name w:val="Tabela de Grade 2 - Ênfase 110"/>
    <w:basedOn w:val="Tabelanormal"/>
    <w:uiPriority w:val="47"/>
    <w:rsid w:val="00594457"/>
    <w:pPr>
      <w:spacing w:after="0" w:line="240" w:lineRule="auto"/>
    </w:pPr>
    <w:rPr>
      <w:rFonts w:eastAsiaTheme="minorHAnsi"/>
      <w:lang w:eastAsia="en-US"/>
    </w:rPr>
    <w:tblPr>
      <w:tblStyleRowBandSize w:val="1"/>
      <w:tblStyleColBandSize w:val="1"/>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CellMar>
        <w:top w:w="0" w:type="dxa"/>
        <w:left w:w="108" w:type="dxa"/>
        <w:bottom w:w="0" w:type="dxa"/>
        <w:right w:w="108" w:type="dxa"/>
      </w:tblCellMar>
    </w:tblPr>
    <w:tblStylePr w:type="firstRow">
      <w:rPr>
        <w:b/>
        <w:bCs/>
      </w:rPr>
      <w:tblPr/>
      <w:tcPr>
        <w:tcBorders>
          <w:top w:val="nil"/>
          <w:bottom w:val="single" w:color="95B3D7" w:themeColor="accent1" w:sz="12" w:space="0"/>
          <w:insideH w:val="nil"/>
          <w:insideV w:val="nil"/>
        </w:tcBorders>
        <w:shd w:val="clear" w:color="auto" w:fill="FFFFFF" w:themeFill="background1"/>
      </w:tcPr>
    </w:tblStylePr>
    <w:tblStylePr w:type="lastRow">
      <w:rPr>
        <w:b/>
        <w:bCs/>
      </w:rPr>
      <w:tblPr/>
      <w:tcPr>
        <w:tcBorders>
          <w:top w:val="double" w:color="95B3D7"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2">
    <w:name w:val="Grid Table 2 Accent 12"/>
    <w:basedOn w:val="Tabelanormal"/>
    <w:uiPriority w:val="47"/>
    <w:rsid w:val="00290490"/>
    <w:pPr>
      <w:spacing w:after="0" w:line="240" w:lineRule="auto"/>
    </w:pPr>
    <w:rPr>
      <w:rFonts w:eastAsiaTheme="minorHAnsi"/>
      <w:lang w:eastAsia="en-US"/>
    </w:rPr>
    <w:tblPr>
      <w:tblStyleRowBandSize w:val="1"/>
      <w:tblStyleColBandSize w:val="1"/>
      <w:tblBorders>
        <w:top w:val="single" w:color="9CC2E5" w:sz="2" w:space="0"/>
        <w:bottom w:val="single" w:color="9CC2E5" w:sz="2" w:space="0"/>
        <w:insideH w:val="single" w:color="9CC2E5" w:sz="2" w:space="0"/>
        <w:insideV w:val="single" w:color="9CC2E5" w:sz="2" w:space="0"/>
      </w:tblBorders>
      <w:tblCellMar>
        <w:top w:w="0" w:type="dxa"/>
        <w:left w:w="108" w:type="dxa"/>
        <w:bottom w:w="0" w:type="dxa"/>
        <w:right w:w="108" w:type="dxa"/>
      </w:tblCellMar>
    </w:tblPr>
    <w:tblStylePr w:type="firstRow">
      <w:rPr>
        <w:b/>
        <w:bCs/>
      </w:rPr>
      <w:tblPr/>
      <w:tcPr>
        <w:tcBorders>
          <w:top w:val="nil"/>
          <w:bottom w:val="single" w:color="9CC2E5" w:sz="12" w:space="0"/>
          <w:insideH w:val="nil"/>
          <w:insideV w:val="nil"/>
        </w:tcBorders>
        <w:shd w:val="clear" w:color="auto" w:fill="FFFFFF"/>
      </w:tcPr>
    </w:tblStylePr>
    <w:tblStylePr w:type="lastRow">
      <w:rPr>
        <w:b/>
        <w:bCs/>
      </w:rPr>
      <w:tblPr/>
      <w:tcPr>
        <w:tcBorders>
          <w:top w:val="double" w:color="9CC2E5"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DEEAF6"/>
      </w:tcPr>
    </w:tblStylePr>
    <w:tblStylePr w:type="band1Horz">
      <w:tblPr/>
      <w:tcPr>
        <w:shd w:val="clear" w:color="auto" w:fill="DEEAF6"/>
      </w:tcPr>
    </w:tblStylePr>
  </w:style>
  <w:style w:type="table" w:customStyle="1" w:styleId="TabeladeGrade2-nfase21">
    <w:name w:val="Tabela de Grade 2 - Ênfase 21"/>
    <w:basedOn w:val="Tabelanormal"/>
    <w:uiPriority w:val="47"/>
    <w:rsid w:val="007108b0"/>
    <w:pPr>
      <w:spacing w:after="0" w:line="240" w:lineRule="auto"/>
    </w:pPr>
    <w:rPr>
      <w:rFonts w:eastAsiaTheme="minorHAnsi"/>
      <w:lang w:eastAsia="en-US"/>
    </w:rPr>
    <w:tblPr>
      <w:tblStyleRowBandSize w:val="1"/>
      <w:tblStyleColBandSize w:val="1"/>
      <w:tblBorders>
        <w:top w:val="single" w:color="D99594" w:themeColor="accent2" w:themeTint="99" w:sz="2" w:space="0"/>
        <w:bottom w:val="single" w:color="D99594" w:themeColor="accent2" w:themeTint="99" w:sz="2" w:space="0"/>
        <w:insideH w:val="single" w:color="D99594" w:themeColor="accent2" w:themeTint="99" w:sz="2" w:space="0"/>
        <w:insideV w:val="single" w:color="D99594" w:themeColor="accent2" w:themeTint="99" w:sz="2" w:space="0"/>
      </w:tblBorders>
      <w:tblCellMar>
        <w:top w:w="0" w:type="dxa"/>
        <w:left w:w="108" w:type="dxa"/>
        <w:bottom w:w="0" w:type="dxa"/>
        <w:right w:w="108" w:type="dxa"/>
      </w:tblCellMar>
    </w:tblPr>
    <w:tblStylePr w:type="firstRow">
      <w:rPr>
        <w:b/>
        <w:bCs/>
      </w:rPr>
      <w:tblPr/>
      <w:tcPr>
        <w:tcBorders>
          <w:top w:val="nil"/>
          <w:bottom w:val="single" w:color="D99594" w:themeColor="accent2" w:sz="12" w:space="0"/>
          <w:insideH w:val="nil"/>
          <w:insideV w:val="nil"/>
        </w:tcBorders>
        <w:shd w:val="clear" w:color="auto" w:fill="FFFFFF" w:themeFill="background1"/>
      </w:tcPr>
    </w:tblStylePr>
    <w:tblStylePr w:type="lastRow">
      <w:rPr>
        <w:b/>
        <w:bCs/>
      </w:rPr>
      <w:tblPr/>
      <w:tcPr>
        <w:tcBorders>
          <w:top w:val="double" w:color="D99594" w:themeColor="accent2"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NormalTable0">
    <w:name w:val="Normal Table0"/>
    <w:uiPriority w:val="2"/>
    <w:semiHidden/>
    <w:unhideWhenUsed/>
    <w:qFormat/>
    <w:rsid w:val="002c2046"/>
    <w:pPr>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GridTableLight">
    <w:name w:val="Grid Table Light"/>
    <w:basedOn w:val="Tabelanormal"/>
    <w:uiPriority w:val="40"/>
    <w:rsid w:val="00da1805"/>
    <w:pPr>
      <w:spacing w:after="0"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5.png"/><Relationship Id="rId9" Type="http://schemas.openxmlformats.org/officeDocument/2006/relationships/diagramData" Target="diagrams/data8.xml"/><Relationship Id="rId10" Type="http://schemas.openxmlformats.org/officeDocument/2006/relationships/diagramLayout" Target="diagrams/layout8.xml"/><Relationship Id="rId11" Type="http://schemas.openxmlformats.org/officeDocument/2006/relationships/diagramQuickStyle" Target="diagrams/quickStyle8.xml"/><Relationship Id="rId12" Type="http://schemas.openxmlformats.org/officeDocument/2006/relationships/diagramColors" Target="diagrams/colors8.xml"/><Relationship Id="rId13" Type="http://schemas.microsoft.com/office/2007/relationships/diagramDrawing" Target="diagrams/drawing8.xm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jpeg"/><Relationship Id="rId34" Type="http://schemas.microsoft.com/office/2007/relationships/hdphoto" Target="media/hdphoto1.wdp"/><Relationship Id="rId35" Type="http://schemas.openxmlformats.org/officeDocument/2006/relationships/hyperlink" Target="https://www.google.com/search?q=DELEGACIA+RIO+GRANDE+DA+SERRA&amp;oq=DELEGACIA+RIO+GRANDE+DA+SERRA&amp;aqs=chrome..69i57j46i175i199i512j0i22i30l8.13337j0j7&amp;sourceid=chrome&amp;ie=UTF-8" TargetMode="External"/><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hyperlink" Target="https://www.google.com/search?q=Hall da C&#226;mara Municipal de Rio Grande da Serra                  Rua do Progresso%2C 251 &#8211; Centro&amp;sxsrf=AOaemvKjy8EUE8O4hxoTfumyHIuylcIurQ:1641527792687&amp;ei=27fXYfOnFs6z5OUP6q28-Ak&amp;ved=2ahUKEwiV8eLH3571AhVyHrkGHdWSDRwQvS56BAgDECA&amp;uact=5&amp;oq=Hall+da+C&#226;mara+Municipal+de+Rio+Grande+da+Serra++++++++++++++++++Rua+do+Progresso%2C+251+&#8211;+Centro&amp;gs_lcp=Cgdnd3Mtd2l6EAM6BwgjEOoCECdKBAhBGABKBAhGGABQuAdYuAdg2RFoAXACeACAAaQBiAGkAZIBAzAuMZgBAKABAaABArABCsABAQ&amp;sclient=gws-wiz&amp;tbs=lf:1,lf_ui:2&amp;tbm=lcl&amp;rflfq=1&amp;num=10&amp;rldimm=2384401493739927796&amp;lqi=CmJIYWxsIGRhIEPDom1hcmEgTXVuaWNpcGFsIGRlIFJpbyBHcmFuZGUgZGEgU2VycmEgICAgICAgICAgICAgICAgICBSdWEgZG8gUHJvZ3Jlc3NvLCAyNTEg4oCTIENlbnRyb1pOIkxoYWxsIGRhIGPDom1hcmEgbXVuaWNpcGFsIGRlIHJpbyBncmFuZGUgZGEgc2VycmEgcnVhIGRvIHByb2dyZXNzbyAyNTEgY2VudHJvkgEQZGlzdHJpY3RfY291bmNpbKoBIRABKh0iGWhhbGwgZGEgY8OibWFyYSBtdW5pY2lwYWwoDA&amp;rlst=f" TargetMode="External"/><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hyperlink" Target="mailto:pousadarecantodosamigos10@gmail.com" TargetMode="External"/><Relationship Id="rId63" Type="http://schemas.openxmlformats.org/officeDocument/2006/relationships/hyperlink" Target="mailto:sergiusfigueredo@hotmail.com" TargetMode="External"/><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4.png"/><Relationship Id="rId67" Type="http://schemas.openxmlformats.org/officeDocument/2006/relationships/image" Target="media/image51.png"/><Relationship Id="rId68" Type="http://schemas.openxmlformats.org/officeDocument/2006/relationships/image" Target="media/image4.png"/><Relationship Id="rId69" Type="http://schemas.openxmlformats.org/officeDocument/2006/relationships/image" Target="media/image4.png"/><Relationship Id="rId70" Type="http://schemas.openxmlformats.org/officeDocument/2006/relationships/image" Target="media/image52.png"/><Relationship Id="rId71" Type="http://schemas.openxmlformats.org/officeDocument/2006/relationships/image" Target="media/image4.png"/><Relationship Id="rId72" Type="http://schemas.openxmlformats.org/officeDocument/2006/relationships/image" Target="media/image51.png"/><Relationship Id="rId73" Type="http://schemas.openxmlformats.org/officeDocument/2006/relationships/image" Target="media/image51.png"/><Relationship Id="rId74" Type="http://schemas.openxmlformats.org/officeDocument/2006/relationships/image" Target="media/image4.png"/><Relationship Id="rId75" Type="http://schemas.openxmlformats.org/officeDocument/2006/relationships/image" Target="media/image4.png"/><Relationship Id="rId76" Type="http://schemas.openxmlformats.org/officeDocument/2006/relationships/image" Target="media/image51.png"/><Relationship Id="rId77" Type="http://schemas.openxmlformats.org/officeDocument/2006/relationships/image" Target="media/image4.png"/><Relationship Id="rId78" Type="http://schemas.openxmlformats.org/officeDocument/2006/relationships/image" Target="media/image51.png"/><Relationship Id="rId79" Type="http://schemas.openxmlformats.org/officeDocument/2006/relationships/image" Target="media/image4.png"/><Relationship Id="rId80" Type="http://schemas.openxmlformats.org/officeDocument/2006/relationships/image" Target="media/image51.png"/><Relationship Id="rId81" Type="http://schemas.openxmlformats.org/officeDocument/2006/relationships/image" Target="media/image51.png"/><Relationship Id="rId82" Type="http://schemas.openxmlformats.org/officeDocument/2006/relationships/image" Target="media/image4.png"/><Relationship Id="rId83" Type="http://schemas.openxmlformats.org/officeDocument/2006/relationships/image" Target="media/image4.png"/><Relationship Id="rId84" Type="http://schemas.openxmlformats.org/officeDocument/2006/relationships/image" Target="media/image51.png"/><Relationship Id="rId85" Type="http://schemas.openxmlformats.org/officeDocument/2006/relationships/image" Target="media/image51.png"/><Relationship Id="rId86" Type="http://schemas.openxmlformats.org/officeDocument/2006/relationships/image" Target="media/image4.png"/><Relationship Id="rId87" Type="http://schemas.openxmlformats.org/officeDocument/2006/relationships/image" Target="media/image4.png"/><Relationship Id="rId88" Type="http://schemas.openxmlformats.org/officeDocument/2006/relationships/image" Target="media/image51.png"/><Relationship Id="rId89" Type="http://schemas.openxmlformats.org/officeDocument/2006/relationships/image" Target="media/image4.png"/><Relationship Id="rId90" Type="http://schemas.openxmlformats.org/officeDocument/2006/relationships/image" Target="media/image51.png"/><Relationship Id="rId91" Type="http://schemas.openxmlformats.org/officeDocument/2006/relationships/image" Target="media/image4.png"/><Relationship Id="rId92" Type="http://schemas.openxmlformats.org/officeDocument/2006/relationships/image" Target="media/image51.png"/><Relationship Id="rId93" Type="http://schemas.openxmlformats.org/officeDocument/2006/relationships/image" Target="media/image4.png"/><Relationship Id="rId94" Type="http://schemas.openxmlformats.org/officeDocument/2006/relationships/image" Target="media/image51.png"/><Relationship Id="rId95" Type="http://schemas.openxmlformats.org/officeDocument/2006/relationships/image" Target="media/image51.png"/><Relationship Id="rId96" Type="http://schemas.openxmlformats.org/officeDocument/2006/relationships/image" Target="media/image4.png"/><Relationship Id="rId97" Type="http://schemas.openxmlformats.org/officeDocument/2006/relationships/image" Target="media/image4.png"/><Relationship Id="rId98" Type="http://schemas.openxmlformats.org/officeDocument/2006/relationships/image" Target="media/image51.png"/><Relationship Id="rId99" Type="http://schemas.openxmlformats.org/officeDocument/2006/relationships/image" Target="media/image51.png"/><Relationship Id="rId100" Type="http://schemas.openxmlformats.org/officeDocument/2006/relationships/image" Target="media/image4.png"/><Relationship Id="rId101" Type="http://schemas.openxmlformats.org/officeDocument/2006/relationships/image" Target="media/image4.png"/><Relationship Id="rId102" Type="http://schemas.openxmlformats.org/officeDocument/2006/relationships/image" Target="media/image51.png"/><Relationship Id="rId103" Type="http://schemas.openxmlformats.org/officeDocument/2006/relationships/image" Target="media/image4.png"/><Relationship Id="rId104" Type="http://schemas.openxmlformats.org/officeDocument/2006/relationships/image" Target="media/image51.png"/><Relationship Id="rId105" Type="http://schemas.openxmlformats.org/officeDocument/2006/relationships/image" Target="media/image4.png"/><Relationship Id="rId106" Type="http://schemas.openxmlformats.org/officeDocument/2006/relationships/image" Target="media/image51.png"/><Relationship Id="rId107" Type="http://schemas.openxmlformats.org/officeDocument/2006/relationships/image" Target="media/image4.png"/><Relationship Id="rId108" Type="http://schemas.openxmlformats.org/officeDocument/2006/relationships/image" Target="media/image51.png"/><Relationship Id="rId109" Type="http://schemas.openxmlformats.org/officeDocument/2006/relationships/image" Target="media/image4.png"/><Relationship Id="rId110" Type="http://schemas.openxmlformats.org/officeDocument/2006/relationships/image" Target="media/image51.png"/><Relationship Id="rId111" Type="http://schemas.openxmlformats.org/officeDocument/2006/relationships/image" Target="media/image51.png"/><Relationship Id="rId112" Type="http://schemas.openxmlformats.org/officeDocument/2006/relationships/image" Target="media/image4.png"/><Relationship Id="rId113" Type="http://schemas.openxmlformats.org/officeDocument/2006/relationships/image" Target="media/image4.png"/><Relationship Id="rId114" Type="http://schemas.openxmlformats.org/officeDocument/2006/relationships/image" Target="media/image53.png"/><Relationship Id="rId115" Type="http://schemas.openxmlformats.org/officeDocument/2006/relationships/image" Target="media/image53.png"/><Relationship Id="rId116" Type="http://schemas.openxmlformats.org/officeDocument/2006/relationships/image" Target="media/image4.png"/><Relationship Id="rId117" Type="http://schemas.openxmlformats.org/officeDocument/2006/relationships/image" Target="media/image4.png"/><Relationship Id="rId118" Type="http://schemas.openxmlformats.org/officeDocument/2006/relationships/image" Target="media/image53.png"/><Relationship Id="rId119" Type="http://schemas.openxmlformats.org/officeDocument/2006/relationships/image" Target="media/image4.png"/><Relationship Id="rId120" Type="http://schemas.openxmlformats.org/officeDocument/2006/relationships/image" Target="media/image53.png"/><Relationship Id="rId121" Type="http://schemas.openxmlformats.org/officeDocument/2006/relationships/image" Target="media/image53.png"/><Relationship Id="rId122" Type="http://schemas.openxmlformats.org/officeDocument/2006/relationships/image" Target="media/image4.png"/><Relationship Id="rId123" Type="http://schemas.openxmlformats.org/officeDocument/2006/relationships/image" Target="media/image53.png"/><Relationship Id="rId124" Type="http://schemas.openxmlformats.org/officeDocument/2006/relationships/image" Target="media/image4.png"/><Relationship Id="rId125" Type="http://schemas.openxmlformats.org/officeDocument/2006/relationships/image" Target="media/image53.png"/><Relationship Id="rId126" Type="http://schemas.openxmlformats.org/officeDocument/2006/relationships/image" Target="media/image4.png"/><Relationship Id="rId127" Type="http://schemas.openxmlformats.org/officeDocument/2006/relationships/image" Target="media/image4.png"/><Relationship Id="rId128" Type="http://schemas.openxmlformats.org/officeDocument/2006/relationships/image" Target="media/image53.png"/><Relationship Id="rId129" Type="http://schemas.openxmlformats.org/officeDocument/2006/relationships/image" Target="media/image54.jpeg"/><Relationship Id="rId130" Type="http://schemas.openxmlformats.org/officeDocument/2006/relationships/image" Target="media/image55.jpeg"/><Relationship Id="rId131" Type="http://schemas.openxmlformats.org/officeDocument/2006/relationships/image" Target="media/image56.jpeg"/><Relationship Id="rId132" Type="http://schemas.openxmlformats.org/officeDocument/2006/relationships/image" Target="media/image57.jpeg"/><Relationship Id="rId133" Type="http://schemas.openxmlformats.org/officeDocument/2006/relationships/image" Target="media/image58.jpeg"/><Relationship Id="rId134" Type="http://schemas.openxmlformats.org/officeDocument/2006/relationships/image" Target="media/image59.jpeg"/><Relationship Id="rId135" Type="http://schemas.openxmlformats.org/officeDocument/2006/relationships/image" Target="media/image60.jpeg"/><Relationship Id="rId136" Type="http://schemas.openxmlformats.org/officeDocument/2006/relationships/image" Target="media/image61.jpeg"/><Relationship Id="rId137" Type="http://schemas.openxmlformats.org/officeDocument/2006/relationships/image" Target="media/image62.jpeg"/><Relationship Id="rId138" Type="http://schemas.openxmlformats.org/officeDocument/2006/relationships/image" Target="media/image63.jpeg"/><Relationship Id="rId139" Type="http://schemas.openxmlformats.org/officeDocument/2006/relationships/image" Target="media/image64.jpeg"/><Relationship Id="rId140" Type="http://schemas.openxmlformats.org/officeDocument/2006/relationships/image" Target="media/image51.png"/><Relationship Id="rId141" Type="http://schemas.openxmlformats.org/officeDocument/2006/relationships/image" Target="media/image4.png"/><Relationship Id="rId142" Type="http://schemas.openxmlformats.org/officeDocument/2006/relationships/footer" Target="footer1.xml"/><Relationship Id="rId143" Type="http://schemas.openxmlformats.org/officeDocument/2006/relationships/numbering" Target="numbering.xml"/><Relationship Id="rId144" Type="http://schemas.openxmlformats.org/officeDocument/2006/relationships/fontTable" Target="fontTable.xml"/><Relationship Id="rId145" Type="http://schemas.openxmlformats.org/officeDocument/2006/relationships/settings" Target="settings.xml"/><Relationship Id="rId146" Type="http://schemas.openxmlformats.org/officeDocument/2006/relationships/theme" Target="theme/theme1.xml"/><Relationship Id="rId147"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Planilha_do_Microsoft_Excel1.xlsx"/>
</Relationships>
</file>

<file path=word/charts/_rels/chart2.xml.rels><?xml version="1.0" encoding="UTF-8"?>
<Relationships xmlns="http://schemas.openxmlformats.org/package/2006/relationships"><Relationship Id="rId1" Type="http://schemas.openxmlformats.org/officeDocument/2006/relationships/package" Target="../embeddings/Planilha_do_Microsoft_Excel2.xlsx"/>
</Relationships>
</file>

<file path=word/charts/_rels/chart3.xml.rels><?xml version="1.0" encoding="UTF-8"?>
<Relationships xmlns="http://schemas.openxmlformats.org/package/2006/relationships"><Relationship Id="rId1" Type="http://schemas.openxmlformats.org/officeDocument/2006/relationships/package" Target="../embeddings/Planilha_do_Microsoft_Excel3.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Motivo de viagem</a:t>
            </a:r>
          </a:p>
        </c:rich>
      </c:tx>
      <c:overlay val="0"/>
      <c:spPr>
        <a:noFill/>
        <a:ln w="0">
          <a:noFill/>
        </a:ln>
      </c:spPr>
    </c:title>
    <c:autoTitleDeleted val="0"/>
    <c:plotArea>
      <c:pieChart>
        <c:varyColors val="1"/>
        <c:ser>
          <c:idx val="0"/>
          <c:order val="0"/>
          <c:tx>
            <c:strRef>
              <c:f>label 0</c:f>
              <c:strCache>
                <c:ptCount val="1"/>
                <c:pt idx="0">
                  <c:v>Motivo de viagem</c:v>
                </c:pt>
              </c:strCache>
            </c:strRef>
          </c:tx>
          <c:spPr>
            <a:solidFill>
              <a:srgbClr val="4f81bd"/>
            </a:solidFill>
            <a:ln w="0">
              <a:noFill/>
            </a:ln>
          </c:spPr>
          <c:explosion val="0"/>
          <c:dPt>
            <c:idx val="0"/>
            <c:spPr>
              <a:solidFill>
                <a:srgbClr val="4f81bd"/>
              </a:solidFill>
              <a:ln w="19080">
                <a:solidFill>
                  <a:srgbClr val="ffffff"/>
                </a:solidFill>
                <a:round/>
              </a:ln>
            </c:spPr>
          </c:dPt>
          <c:dPt>
            <c:idx val="1"/>
            <c:spPr>
              <a:solidFill>
                <a:srgbClr val="c0504d"/>
              </a:solidFill>
              <a:ln w="19080">
                <a:solidFill>
                  <a:srgbClr val="ffffff"/>
                </a:solidFill>
                <a:round/>
              </a:ln>
            </c:spPr>
          </c:dPt>
          <c:dPt>
            <c:idx val="2"/>
            <c:spPr>
              <a:solidFill>
                <a:srgbClr val="9bbb59"/>
              </a:solidFill>
              <a:ln w="19080">
                <a:solidFill>
                  <a:srgbClr val="ffffff"/>
                </a:solidFill>
                <a:round/>
              </a:ln>
            </c:spPr>
          </c:dPt>
          <c:dPt>
            <c:idx val="3"/>
            <c:spPr>
              <a:solidFill>
                <a:srgbClr val="8064a2"/>
              </a:solidFill>
              <a:ln w="19080">
                <a:solidFill>
                  <a:srgbClr val="ffffff"/>
                </a:solidFill>
                <a:round/>
              </a:ln>
            </c:spPr>
          </c:dPt>
          <c:dLbls>
            <c:dLbl>
              <c:idx val="0"/>
              <c:txPr>
                <a:bodyPr wrap="square"/>
                <a:lstStyle/>
                <a:p>
                  <a:pPr>
                    <a:defRPr b="0" sz="900" spc="-1" strike="noStrike">
                      <a:solidFill>
                        <a:srgbClr val="404040"/>
                      </a:solidFill>
                      <a:latin typeface="Calibri"/>
                    </a:defRPr>
                  </a:pPr>
                </a:p>
              </c:txPr>
              <c:tx>
                <c:rich>
                  <a:bodyPr/>
                  <a:p>
                    <a:r>
                      <a:rPr b="0" sz="900" spc="-1" strike="noStrike">
                        <a:solidFill>
                          <a:srgbClr val="404040"/>
                        </a:solidFill>
                        <a:latin typeface="Calibri"/>
                      </a:rPr>
                      <a:t>Lazer
58,8</a:t>
                    </a:r>
                  </a:p>
                </c:rich>
              </c:tx>
              <c:dLblPos val="bestFit"/>
              <c:showLegendKey val="0"/>
              <c:showVal val="0"/>
              <c:showCatName val="0"/>
              <c:showSerName val="0"/>
              <c:showPercent val="0"/>
              <c:separator>
</c:separator>
            </c:dLbl>
            <c:dLbl>
              <c:idx val="1"/>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dLbl>
              <c:idx val="2"/>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dLbl>
              <c:idx val="3"/>
              <c:txPr>
                <a:bodyPr wrap="square"/>
                <a:lstStyle/>
                <a:p>
                  <a:pPr>
                    <a:defRPr b="0" sz="900" spc="-1" strike="noStrike">
                      <a:solidFill>
                        <a:srgbClr val="404040"/>
                      </a:solidFill>
                      <a:latin typeface="Calibri"/>
                    </a:defRPr>
                  </a:pPr>
                </a:p>
              </c:txPr>
              <c:tx>
                <c:rich>
                  <a:bodyPr/>
                  <a:p>
                    <a:r>
                      <a:rPr b="0" sz="900" spc="-1" strike="noStrike">
                        <a:solidFill>
                          <a:srgbClr val="404040"/>
                        </a:solidFill>
                        <a:latin typeface="Calibri"/>
                      </a:rPr>
                      <a:t>Outros
3,6%</a:t>
                    </a:r>
                  </a:p>
                </c:rich>
              </c:tx>
              <c:dLblPos val="bestFit"/>
              <c:showLegendKey val="0"/>
              <c:showVal val="0"/>
              <c:showCatName val="0"/>
              <c:showSerName val="0"/>
              <c:showPercent val="0"/>
              <c:separator>
</c:separator>
            </c:dLbl>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showLeaderLines val="1"/>
          </c:dLbls>
          <c:cat>
            <c:strRef>
              <c:f>categories</c:f>
              <c:strCache>
                <c:ptCount val="4"/>
                <c:pt idx="0">
                  <c:v>Lazer</c:v>
                </c:pt>
                <c:pt idx="1">
                  <c:v>Visitação a Famíliares</c:v>
                </c:pt>
                <c:pt idx="2">
                  <c:v>Negócios</c:v>
                </c:pt>
                <c:pt idx="3">
                  <c:v>Outros</c:v>
                </c:pt>
              </c:strCache>
            </c:strRef>
          </c:cat>
          <c:val>
            <c:numRef>
              <c:f>0</c:f>
              <c:numCache>
                <c:formatCode>General</c:formatCode>
                <c:ptCount val="4"/>
                <c:pt idx="0">
                  <c:v>58.8</c:v>
                </c:pt>
                <c:pt idx="1">
                  <c:v>24.1</c:v>
                </c:pt>
                <c:pt idx="2">
                  <c:v>13.5</c:v>
                </c:pt>
                <c:pt idx="3">
                  <c:v>3.6</c:v>
                </c:pt>
              </c:numCache>
            </c:numRef>
          </c:val>
        </c:ser>
        <c:firstSliceAng val="0"/>
      </c:pieChart>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zero"/>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Segmentação</a:t>
            </a:r>
          </a:p>
        </c:rich>
      </c:tx>
      <c:overlay val="0"/>
      <c:spPr>
        <a:noFill/>
        <a:ln w="0">
          <a:noFill/>
        </a:ln>
      </c:spPr>
    </c:title>
    <c:autoTitleDeleted val="0"/>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Segmentação</c:v>
                </c:pt>
              </c:strCache>
            </c:strRef>
          </c:tx>
          <c:spPr>
            <a:solidFill>
              <a:srgbClr val="4f81bd"/>
            </a:solidFill>
            <a:ln w="0">
              <a:noFill/>
            </a:ln>
          </c:spPr>
          <c:explosion val="0"/>
          <c:dPt>
            <c:idx val="0"/>
            <c:spPr>
              <a:solidFill>
                <a:srgbClr val="4f81bd"/>
              </a:solidFill>
              <a:ln w="25560">
                <a:solidFill>
                  <a:srgbClr val="ffffff"/>
                </a:solidFill>
                <a:round/>
              </a:ln>
            </c:spPr>
          </c:dPt>
          <c:dPt>
            <c:idx val="1"/>
            <c:spPr>
              <a:solidFill>
                <a:srgbClr val="c0504d"/>
              </a:solidFill>
              <a:ln w="25560">
                <a:solidFill>
                  <a:srgbClr val="ffffff"/>
                </a:solidFill>
                <a:round/>
              </a:ln>
            </c:spPr>
          </c:dPt>
          <c:dPt>
            <c:idx val="2"/>
            <c:spPr>
              <a:solidFill>
                <a:srgbClr val="9bbb59"/>
              </a:solidFill>
              <a:ln w="25560">
                <a:solidFill>
                  <a:srgbClr val="ffffff"/>
                </a:solidFill>
                <a:round/>
              </a:ln>
            </c:spPr>
          </c:dPt>
          <c:dPt>
            <c:idx val="3"/>
            <c:spPr>
              <a:solidFill>
                <a:srgbClr val="8064a2"/>
              </a:solidFill>
              <a:ln w="25560">
                <a:solidFill>
                  <a:srgbClr val="ffffff"/>
                </a:solidFill>
                <a:round/>
              </a:ln>
            </c:spPr>
          </c:dPt>
          <c:dPt>
            <c:idx val="4"/>
            <c:spPr>
              <a:solidFill>
                <a:srgbClr val="4bacc6"/>
              </a:solidFill>
              <a:ln w="25560">
                <a:solidFill>
                  <a:srgbClr val="ffffff"/>
                </a:solidFill>
                <a:round/>
              </a:ln>
            </c:spPr>
          </c:dPt>
          <c:dLbls>
            <c:dLbl>
              <c:idx val="0"/>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dLbl>
              <c:idx val="1"/>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dLbl>
              <c:idx val="2"/>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dLbl>
              <c:idx val="3"/>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dLbl>
              <c:idx val="4"/>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showLeaderLines val="1"/>
          </c:dLbls>
          <c:cat>
            <c:strRef>
              <c:f>categories</c:f>
              <c:strCache>
                <c:ptCount val="5"/>
                <c:pt idx="0">
                  <c:v>Sol e Praia</c:v>
                </c:pt>
                <c:pt idx="1">
                  <c:v>Ecoturismo e Aventura</c:v>
                </c:pt>
                <c:pt idx="2">
                  <c:v>Cultural</c:v>
                </c:pt>
                <c:pt idx="3">
                  <c:v>Esportes</c:v>
                </c:pt>
                <c:pt idx="4">
                  <c:v>Outras motivações</c:v>
                </c:pt>
              </c:strCache>
            </c:strRef>
          </c:cat>
          <c:val>
            <c:numRef>
              <c:f>0</c:f>
              <c:numCache>
                <c:formatCode>General</c:formatCode>
                <c:ptCount val="5"/>
                <c:pt idx="0">
                  <c:v>0.711000000000001</c:v>
                </c:pt>
                <c:pt idx="1">
                  <c:v>0.163</c:v>
                </c:pt>
                <c:pt idx="2">
                  <c:v>0.095</c:v>
                </c:pt>
                <c:pt idx="3">
                  <c:v>0.016</c:v>
                </c:pt>
                <c:pt idx="4">
                  <c:v>0.009</c:v>
                </c:pt>
              </c:numCache>
            </c:numRef>
          </c:val>
        </c:ser>
      </c:pie3DChart>
    </c:plotArea>
    <c:legend>
      <c:legendPos val="b"/>
      <c:layout>
        <c:manualLayout>
          <c:xMode val="edge"/>
          <c:yMode val="edge"/>
          <c:x val="0.04475"/>
          <c:y val="0.733333333333333"/>
          <c:w val="0.91411963247703"/>
          <c:h val="0.196910767863096"/>
        </c:manualLayout>
      </c:layout>
      <c:overlay val="0"/>
      <c:spPr>
        <a:noFill/>
        <a:ln w="0">
          <a:noFill/>
        </a:ln>
      </c:spPr>
      <c:txPr>
        <a:bodyPr/>
        <a:lstStyle/>
        <a:p>
          <a:pPr>
            <a:defRPr b="0" sz="900" spc="-1" strike="noStrike">
              <a:solidFill>
                <a:srgbClr val="595959"/>
              </a:solidFill>
              <a:latin typeface="Calibri"/>
            </a:defRPr>
          </a:pPr>
        </a:p>
      </c:txPr>
    </c:legend>
    <c:plotVisOnly val="1"/>
    <c:dispBlanksAs val="zero"/>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600" spc="-1" strike="noStrike">
                <a:solidFill>
                  <a:srgbClr val="595959"/>
                </a:solidFill>
                <a:latin typeface="Calibri"/>
              </a:defRPr>
            </a:pPr>
            <a:r>
              <a:rPr b="1" sz="1600" spc="-1" strike="noStrike">
                <a:solidFill>
                  <a:srgbClr val="595959"/>
                </a:solidFill>
                <a:latin typeface="Calibri"/>
              </a:rPr>
              <a:t>Sexo</a:t>
            </a:r>
          </a:p>
        </c:rich>
      </c:tx>
      <c:overlay val="0"/>
      <c:spPr>
        <a:noFill/>
        <a:ln w="0">
          <a:noFill/>
        </a:ln>
      </c:spPr>
    </c:title>
    <c:autoTitleDeleted val="0"/>
    <c:view3D>
      <c:rotX val="30"/>
      <c:rotY val="0"/>
      <c:rAngAx val="0"/>
      <c:perspective val="30"/>
    </c:view3D>
    <c:floor>
      <c:spPr>
        <a:solidFill>
          <a:srgbClr val="d9d9d9"/>
        </a:solidFill>
        <a:ln w="0">
          <a:noFill/>
        </a:ln>
      </c:spPr>
    </c:floor>
    <c:sideWall>
      <c:spPr>
        <a:solidFill>
          <a:srgbClr val="d9d9d9"/>
        </a:solidFill>
        <a:ln w="0">
          <a:noFill/>
        </a:ln>
      </c:spPr>
    </c:sideWall>
    <c:backWall>
      <c:spPr>
        <a:solidFill>
          <a:srgbClr val="d9d9d9"/>
        </a:solidFill>
        <a:ln w="0">
          <a:noFill/>
        </a:ln>
      </c:spPr>
    </c:backWall>
    <c:plotArea>
      <c:pie3DChart>
        <c:varyColors val="1"/>
        <c:ser>
          <c:idx val="0"/>
          <c:order val="0"/>
          <c:tx>
            <c:strRef>
              <c:f>label 0</c:f>
              <c:strCache>
                <c:ptCount val="1"/>
                <c:pt idx="0">
                  <c:v>Sexo</c:v>
                </c:pt>
              </c:strCache>
            </c:strRef>
          </c:tx>
          <c:spPr>
            <a:solidFill>
              <a:srgbClr val="4f81bd"/>
            </a:solidFill>
            <a:ln w="0">
              <a:noFill/>
            </a:ln>
          </c:spPr>
          <c:explosion val="0"/>
          <c:dPt>
            <c:idx val="0"/>
            <c:spPr>
              <a:gradFill>
                <a:gsLst>
                  <a:gs pos="0">
                    <a:srgbClr val="2e5f99"/>
                  </a:gs>
                  <a:gs pos="100000">
                    <a:srgbClr val="3c7ac7"/>
                  </a:gs>
                </a:gsLst>
                <a:lin ang="16200000"/>
              </a:gradFill>
              <a:ln w="0">
                <a:noFill/>
              </a:ln>
            </c:spPr>
          </c:dPt>
          <c:dPt>
            <c:idx val="1"/>
            <c:spPr>
              <a:gradFill>
                <a:gsLst>
                  <a:gs pos="0">
                    <a:srgbClr val="9c2f2c"/>
                  </a:gs>
                  <a:gs pos="100000">
                    <a:srgbClr val="cb3d39"/>
                  </a:gs>
                </a:gsLst>
                <a:lin ang="16200000"/>
              </a:gradFill>
              <a:ln w="0">
                <a:noFill/>
              </a:ln>
            </c:spPr>
          </c:dPt>
          <c:dLbls>
            <c:dLbl>
              <c:idx val="0"/>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dLbl>
              <c:idx val="1"/>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dLbl>
            <c:txPr>
              <a:bodyPr wrap="square"/>
              <a:lstStyle/>
              <a:p>
                <a:pPr>
                  <a:defRPr b="0" sz="900" spc="-1" strike="noStrike">
                    <a:solidFill>
                      <a:srgbClr val="404040"/>
                    </a:solidFill>
                    <a:latin typeface="Calibri"/>
                  </a:defRPr>
                </a:pPr>
              </a:p>
            </c:txPr>
            <c:dLblPos val="bestFit"/>
            <c:showLegendKey val="0"/>
            <c:showVal val="0"/>
            <c:showCatName val="1"/>
            <c:showSerName val="0"/>
            <c:showPercent val="1"/>
            <c:separator>
</c:separator>
            <c:showLeaderLines val="1"/>
          </c:dLbls>
          <c:cat>
            <c:strRef>
              <c:f>categories</c:f>
              <c:strCache>
                <c:ptCount val="2"/>
                <c:pt idx="0">
                  <c:v>Masculino</c:v>
                </c:pt>
                <c:pt idx="1">
                  <c:v>Feminino</c:v>
                </c:pt>
              </c:strCache>
            </c:strRef>
          </c:cat>
          <c:val>
            <c:numRef>
              <c:f>0</c:f>
              <c:numCache>
                <c:formatCode>General</c:formatCode>
                <c:ptCount val="2"/>
                <c:pt idx="0">
                  <c:v>0.564</c:v>
                </c:pt>
                <c:pt idx="1">
                  <c:v>0.436</c:v>
                </c:pt>
              </c:numCache>
            </c:numRef>
          </c:val>
        </c:ser>
      </c:pie3DChart>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zero"/>
  </c:chart>
  <c:spPr>
    <a:solidFill>
      <a:srgbClr val="ffffff"/>
    </a:solidFill>
    <a:ln w="9360">
      <a:solidFill>
        <a:srgbClr val="d9d9d9"/>
      </a:solidFill>
      <a:round/>
    </a:ln>
  </c:spPr>
  <c:externalData r:id="rId1"/>
</c:chartSpace>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8.xml><?xml version="1.0" encoding="utf-8"?>
<dgm:dataModel xmlns:dgm="http://schemas.openxmlformats.org/drawingml/2006/diagram" xmlns:a="http://schemas.openxmlformats.org/drawingml/2006/main">
  <dgm:ptLst>
    <dgm:pt modelId="{91F73AD3-903B-42BD-95B7-457636018835}" type="doc">
      <dgm:prSet loTypeId="urn:microsoft.com/office/officeart/2005/8/layout/hProcess11" loCatId="process" qsTypeId="urn:microsoft.com/office/officeart/2005/8/quickstyle/simple2" qsCatId="simple" csTypeId="urn:microsoft.com/office/officeart/2005/8/colors/accent1_2" csCatId="accent1" phldr="1"/>
      <dgm:spPr/>
      <dgm:t>
        <a:bodyPr/>
        <a:lstStyle/>
        <a:p>
          <a:endParaRPr lang="pt-BR"/>
        </a:p>
      </dgm:t>
    </dgm:pt>
    <dgm:pt modelId="{3373642F-DD7F-49BF-B010-3339576CB895}">
      <dgm:prSet phldrT="[Texto]" custT="1"/>
      <dgm:spPr>
        <a:xfrm>
          <a:off x="2342" y="0"/>
          <a:ext cx="1126722" cy="1024889"/>
        </a:xfrm>
        <a:noFill/>
        <a:ln>
          <a:noFill/>
        </a:ln>
        <a:effectLst/>
      </dgm:spPr>
      <dgm:t>
        <a:bodyPr/>
        <a:lstStyle/>
        <a:p>
          <a:pPr algn="ctr"/>
          <a:r>
            <a:rPr lang="pt-BR" sz="1200" b="1">
              <a:solidFill>
                <a:sysClr val="windowText" lastClr="000000">
                  <a:hueOff val="0"/>
                  <a:satOff val="0"/>
                  <a:lumOff val="0"/>
                  <a:alphaOff val="0"/>
                </a:sysClr>
              </a:solidFill>
              <a:latin typeface="Calibri"/>
              <a:ea typeface="+mn-ea"/>
              <a:cs typeface="+mn-cs"/>
            </a:rPr>
            <a:t>2014: </a:t>
          </a:r>
        </a:p>
        <a:p>
          <a:pPr algn="ctr"/>
          <a:r>
            <a:rPr lang="pt-BR" sz="1200" b="1">
              <a:solidFill>
                <a:sysClr val="windowText" lastClr="000000">
                  <a:hueOff val="0"/>
                  <a:satOff val="0"/>
                  <a:lumOff val="0"/>
                  <a:alphaOff val="0"/>
                </a:sysClr>
              </a:solidFill>
              <a:latin typeface="Calibri"/>
              <a:ea typeface="+mn-ea"/>
              <a:cs typeface="+mn-cs"/>
            </a:rPr>
            <a:t>1,2 Bilhão</a:t>
          </a:r>
        </a:p>
      </dgm:t>
    </dgm:pt>
    <dgm:pt modelId="{37BAE898-D87D-4693-BE76-1B1FFC7E309D}" type="sibTrans" cxnId="{266683B3-3BE7-4A94-8C84-0BB3C08B5C18}">
      <dgm:prSet/>
      <dgm:spPr/>
      <dgm:t>
        <a:bodyPr/>
        <a:lstStyle/>
        <a:p>
          <a:pPr algn="ctr"/>
          <a:endParaRPr lang="pt-BR"/>
        </a:p>
      </dgm:t>
    </dgm:pt>
    <dgm:pt modelId="{E598BCCD-5EB1-44FE-93BD-79FE69F25B6A}" type="parTrans" cxnId="{266683B3-3BE7-4A94-8C84-0BB3C08B5C18}">
      <dgm:prSet/>
      <dgm:spPr/>
      <dgm:t>
        <a:bodyPr/>
        <a:lstStyle/>
        <a:p>
          <a:pPr algn="ctr"/>
          <a:endParaRPr lang="pt-BR"/>
        </a:p>
      </dgm:t>
    </dgm:pt>
    <dgm:pt modelId="{0F4F72D4-5410-4EFC-B154-B4A2EB13DE32}">
      <dgm:prSet phldrT="[Texto]" custT="1"/>
      <dgm:spPr>
        <a:xfrm>
          <a:off x="1185401" y="1572921"/>
          <a:ext cx="1126722" cy="562264"/>
        </a:xfrm>
        <a:noFill/>
        <a:ln>
          <a:noFill/>
        </a:ln>
        <a:effectLst/>
      </dgm:spPr>
      <dgm:t>
        <a:bodyPr/>
        <a:lstStyle/>
        <a:p>
          <a:pPr algn="ctr"/>
          <a:r>
            <a:rPr lang="pt-BR" sz="1200" b="1">
              <a:solidFill>
                <a:sysClr val="windowText" lastClr="000000">
                  <a:hueOff val="0"/>
                  <a:satOff val="0"/>
                  <a:lumOff val="0"/>
                  <a:alphaOff val="0"/>
                </a:sysClr>
              </a:solidFill>
              <a:latin typeface="Calibri"/>
              <a:ea typeface="+mn-ea"/>
              <a:cs typeface="+mn-cs"/>
            </a:rPr>
            <a:t>2015:</a:t>
          </a:r>
        </a:p>
        <a:p>
          <a:pPr algn="ctr"/>
          <a:r>
            <a:rPr lang="pt-BR" sz="1200" b="1">
              <a:solidFill>
                <a:sysClr val="windowText" lastClr="000000">
                  <a:hueOff val="0"/>
                  <a:satOff val="0"/>
                  <a:lumOff val="0"/>
                  <a:alphaOff val="0"/>
                </a:sysClr>
              </a:solidFill>
              <a:latin typeface="Calibri"/>
              <a:ea typeface="+mn-ea"/>
              <a:cs typeface="+mn-cs"/>
            </a:rPr>
            <a:t>1,1 Bilhão</a:t>
          </a:r>
        </a:p>
      </dgm:t>
    </dgm:pt>
    <dgm:pt modelId="{8B973763-1ABA-436A-A0D5-959CC59A69C9}" type="sibTrans" cxnId="{86E94FC6-83A6-4EE8-AD74-168662A4C4DE}">
      <dgm:prSet/>
      <dgm:spPr/>
      <dgm:t>
        <a:bodyPr/>
        <a:lstStyle/>
        <a:p>
          <a:pPr algn="ctr"/>
          <a:endParaRPr lang="pt-BR"/>
        </a:p>
      </dgm:t>
    </dgm:pt>
    <dgm:pt modelId="{8DAB3712-276F-4B31-81DA-24FC5A0FD6F5}" type="parTrans" cxnId="{86E94FC6-83A6-4EE8-AD74-168662A4C4DE}">
      <dgm:prSet/>
      <dgm:spPr/>
      <dgm:t>
        <a:bodyPr/>
        <a:lstStyle/>
        <a:p>
          <a:pPr algn="ctr"/>
          <a:endParaRPr lang="pt-BR"/>
        </a:p>
      </dgm:t>
    </dgm:pt>
    <dgm:pt modelId="{9D147A4D-FD55-4CED-B897-9D6012D8C41D}">
      <dgm:prSet phldrT="[Texto]" custT="1"/>
      <dgm:spPr>
        <a:xfrm>
          <a:off x="2368460" y="0"/>
          <a:ext cx="1126722" cy="1024889"/>
        </a:xfrm>
        <a:noFill/>
        <a:ln>
          <a:noFill/>
        </a:ln>
        <a:effectLst/>
      </dgm:spPr>
      <dgm:t>
        <a:bodyPr/>
        <a:lstStyle/>
        <a:p>
          <a:pPr algn="ctr"/>
          <a:r>
            <a:rPr lang="pt-BR" sz="1200" b="1">
              <a:solidFill>
                <a:sysClr val="windowText" lastClr="000000">
                  <a:hueOff val="0"/>
                  <a:satOff val="0"/>
                  <a:lumOff val="0"/>
                  <a:alphaOff val="0"/>
                </a:sysClr>
              </a:solidFill>
              <a:latin typeface="Calibri"/>
              <a:ea typeface="+mn-ea"/>
              <a:cs typeface="+mn-cs"/>
            </a:rPr>
            <a:t>2016: </a:t>
          </a:r>
        </a:p>
        <a:p>
          <a:pPr algn="ctr"/>
          <a:r>
            <a:rPr lang="pt-BR" sz="1200" b="1">
              <a:solidFill>
                <a:sysClr val="windowText" lastClr="000000">
                  <a:hueOff val="0"/>
                  <a:satOff val="0"/>
                  <a:lumOff val="0"/>
                  <a:alphaOff val="0"/>
                </a:sysClr>
              </a:solidFill>
              <a:latin typeface="Calibri"/>
              <a:ea typeface="+mn-ea"/>
              <a:cs typeface="+mn-cs"/>
            </a:rPr>
            <a:t>1,2 Bilhão</a:t>
          </a:r>
        </a:p>
      </dgm:t>
    </dgm:pt>
    <dgm:pt modelId="{4E10A088-4BA5-43B3-AECF-2D45ECFBD2FD}" type="sibTrans" cxnId="{8D0A526D-EC23-44EA-885E-DC38E1C6D2CD}">
      <dgm:prSet/>
      <dgm:spPr/>
      <dgm:t>
        <a:bodyPr/>
        <a:lstStyle/>
        <a:p>
          <a:pPr algn="ctr"/>
          <a:endParaRPr lang="pt-BR"/>
        </a:p>
      </dgm:t>
    </dgm:pt>
    <dgm:pt modelId="{CA6D3069-30C5-44EA-BD6A-DD10FAF8C84D}" type="parTrans" cxnId="{8D0A526D-EC23-44EA-885E-DC38E1C6D2CD}">
      <dgm:prSet/>
      <dgm:spPr/>
      <dgm:t>
        <a:bodyPr/>
        <a:lstStyle/>
        <a:p>
          <a:pPr algn="ctr"/>
          <a:endParaRPr lang="pt-BR"/>
        </a:p>
      </dgm:t>
    </dgm:pt>
    <dgm:pt modelId="{53783FA7-DD10-4A26-BFA6-447DEB785E5E}">
      <dgm:prSet custT="1"/>
      <dgm:spPr>
        <a:xfrm>
          <a:off x="3486518" y="1532886"/>
          <a:ext cx="1126722" cy="402125"/>
        </a:xfrm>
        <a:noFill/>
        <a:ln>
          <a:noFill/>
        </a:ln>
        <a:effectLst/>
      </dgm:spPr>
      <dgm:t>
        <a:bodyPr/>
        <a:lstStyle/>
        <a:p>
          <a:pPr algn="ctr"/>
          <a:r>
            <a:rPr lang="pt-BR" sz="1200" b="1">
              <a:solidFill>
                <a:sysClr val="windowText" lastClr="000000">
                  <a:hueOff val="0"/>
                  <a:satOff val="0"/>
                  <a:lumOff val="0"/>
                  <a:alphaOff val="0"/>
                </a:sysClr>
              </a:solidFill>
              <a:latin typeface="Calibri"/>
              <a:ea typeface="+mn-ea"/>
              <a:cs typeface="+mn-cs"/>
            </a:rPr>
            <a:t>2017:</a:t>
          </a:r>
        </a:p>
        <a:p>
          <a:pPr algn="ctr"/>
          <a:r>
            <a:rPr lang="pt-BR" sz="1200" b="1">
              <a:solidFill>
                <a:sysClr val="windowText" lastClr="000000">
                  <a:hueOff val="0"/>
                  <a:satOff val="0"/>
                  <a:lumOff val="0"/>
                  <a:alphaOff val="0"/>
                </a:sysClr>
              </a:solidFill>
              <a:latin typeface="Calibri"/>
              <a:ea typeface="+mn-ea"/>
              <a:cs typeface="+mn-cs"/>
            </a:rPr>
            <a:t>1,3 Bilhão</a:t>
          </a:r>
          <a:endParaRPr lang="pt-BR" sz="1700" b="1">
            <a:solidFill>
              <a:sysClr val="windowText" lastClr="000000">
                <a:hueOff val="0"/>
                <a:satOff val="0"/>
                <a:lumOff val="0"/>
                <a:alphaOff val="0"/>
              </a:sysClr>
            </a:solidFill>
            <a:latin typeface="Calibri"/>
            <a:ea typeface="+mn-ea"/>
            <a:cs typeface="+mn-cs"/>
          </a:endParaRPr>
        </a:p>
      </dgm:t>
    </dgm:pt>
    <dgm:pt modelId="{8C6F28AB-BD88-432A-AB12-F5030B898D13}" type="parTrans" cxnId="{DFC691DA-9511-4706-8BEE-C54F3CA18922}">
      <dgm:prSet/>
      <dgm:spPr/>
      <dgm:t>
        <a:bodyPr/>
        <a:lstStyle/>
        <a:p>
          <a:pPr algn="ctr"/>
          <a:endParaRPr lang="pt-BR"/>
        </a:p>
      </dgm:t>
    </dgm:pt>
    <dgm:pt modelId="{A98F805B-1565-480E-A1A5-155308812905}" type="sibTrans" cxnId="{DFC691DA-9511-4706-8BEE-C54F3CA18922}">
      <dgm:prSet/>
      <dgm:spPr/>
      <dgm:t>
        <a:bodyPr/>
        <a:lstStyle/>
        <a:p>
          <a:pPr algn="ctr"/>
          <a:endParaRPr lang="pt-BR"/>
        </a:p>
      </dgm:t>
    </dgm:pt>
    <dgm:pt modelId="{6E220C23-1195-44AA-9013-F23741F35585}">
      <dgm:prSet custT="1"/>
      <dgm:spPr>
        <a:xfrm>
          <a:off x="3486518" y="1532886"/>
          <a:ext cx="1126722" cy="402125"/>
        </a:xfrm>
        <a:noFill/>
        <a:ln>
          <a:noFill/>
        </a:ln>
        <a:effectLst/>
      </dgm:spPr>
      <dgm:t>
        <a:bodyPr/>
        <a:lstStyle/>
        <a:p>
          <a:pPr algn="ctr"/>
          <a:r>
            <a:rPr lang="pt-BR" sz="1700" b="1">
              <a:solidFill>
                <a:sysClr val="windowText" lastClr="000000">
                  <a:hueOff val="0"/>
                  <a:satOff val="0"/>
                  <a:lumOff val="0"/>
                  <a:alphaOff val="0"/>
                </a:sysClr>
              </a:solidFill>
              <a:latin typeface="Calibri"/>
              <a:ea typeface="+mn-ea"/>
              <a:cs typeface="+mn-cs"/>
            </a:rPr>
            <a:t>2018 </a:t>
          </a:r>
          <a:br>
            <a:rPr lang="pt-BR" sz="1700" b="1">
              <a:solidFill>
                <a:sysClr val="windowText" lastClr="000000">
                  <a:hueOff val="0"/>
                  <a:satOff val="0"/>
                  <a:lumOff val="0"/>
                  <a:alphaOff val="0"/>
                </a:sysClr>
              </a:solidFill>
              <a:latin typeface="Calibri"/>
              <a:ea typeface="+mn-ea"/>
              <a:cs typeface="+mn-cs"/>
            </a:rPr>
          </a:br>
          <a:r>
            <a:rPr lang="pt-BR" sz="1700" b="1">
              <a:solidFill>
                <a:sysClr val="windowText" lastClr="000000">
                  <a:hueOff val="0"/>
                  <a:satOff val="0"/>
                  <a:lumOff val="0"/>
                  <a:alphaOff val="0"/>
                </a:sysClr>
              </a:solidFill>
              <a:latin typeface="Calibri"/>
              <a:ea typeface="+mn-ea"/>
              <a:cs typeface="+mn-cs"/>
            </a:rPr>
            <a:t>1,4 Bilhão</a:t>
          </a:r>
        </a:p>
      </dgm:t>
    </dgm:pt>
    <dgm:pt modelId="{2388BD97-6212-4BD0-A35B-857A5C107166}" type="parTrans" cxnId="{85BE1937-0B2B-4D13-8905-637F6A874972}">
      <dgm:prSet/>
      <dgm:spPr/>
      <dgm:t>
        <a:bodyPr/>
        <a:lstStyle/>
        <a:p>
          <a:endParaRPr lang="pt-BR"/>
        </a:p>
      </dgm:t>
    </dgm:pt>
    <dgm:pt modelId="{4A61AFE9-8000-4834-950E-E810B16040C1}" type="sibTrans" cxnId="{85BE1937-0B2B-4D13-8905-637F6A874972}">
      <dgm:prSet/>
      <dgm:spPr/>
      <dgm:t>
        <a:bodyPr/>
        <a:lstStyle/>
        <a:p>
          <a:endParaRPr lang="pt-BR"/>
        </a:p>
      </dgm:t>
    </dgm:pt>
    <dgm:pt modelId="{018F011B-8839-44BD-AD35-DB77FB041DB4}" type="pres">
      <dgm:prSet presAssocID="{91F73AD3-903B-42BD-95B7-457636018835}" presName="Name0" presStyleCnt="0">
        <dgm:presLayoutVars>
          <dgm:dir/>
          <dgm:resizeHandles val="exact"/>
        </dgm:presLayoutVars>
      </dgm:prSet>
      <dgm:spPr/>
      <dgm:t>
        <a:bodyPr/>
        <a:lstStyle/>
        <a:p>
          <a:endParaRPr lang="pt-BR"/>
        </a:p>
      </dgm:t>
    </dgm:pt>
    <dgm:pt modelId="{6838C5ED-4CF1-45A4-A9A2-BE25E7A9C442}" type="pres">
      <dgm:prSet presAssocID="{91F73AD3-903B-42BD-95B7-457636018835}" presName="arrow" presStyleLbl="bgShp" presStyleIdx="0" presStyleCnt="1" custLinFactNeighborX="147"/>
      <dgm:spPr>
        <a:xfrm>
          <a:off x="0" y="768667"/>
          <a:ext cx="5200650" cy="1024889"/>
        </a:xfrm>
        <a:prstGeom prst="notchedRightArrow">
          <a:avLst/>
        </a:prstGeom>
        <a:solidFill>
          <a:srgbClr val="4F81BD">
            <a:tint val="40000"/>
            <a:hueOff val="0"/>
            <a:satOff val="0"/>
            <a:lumOff val="0"/>
            <a:alphaOff val="0"/>
          </a:srgbClr>
        </a:solidFill>
        <a:ln>
          <a:noFill/>
        </a:ln>
        <a:effectLst/>
      </dgm:spPr>
    </dgm:pt>
    <dgm:pt modelId="{4E40C0DF-06EA-4E3D-A9EB-95E66D3C4EF8}" type="pres">
      <dgm:prSet presAssocID="{91F73AD3-903B-42BD-95B7-457636018835}" presName="points" presStyleCnt="0"/>
      <dgm:spPr/>
    </dgm:pt>
    <dgm:pt modelId="{92225428-81B6-4E10-B661-E244EB8829B7}" type="pres">
      <dgm:prSet presAssocID="{3373642F-DD7F-49BF-B010-3339576CB895}" presName="compositeA" presStyleCnt="0"/>
      <dgm:spPr/>
    </dgm:pt>
    <dgm:pt modelId="{8E9D3539-27B7-4C5F-906C-306A9AC37C00}" type="pres">
      <dgm:prSet presAssocID="{3373642F-DD7F-49BF-B010-3339576CB895}" presName="textA" presStyleLbl="revTx" presStyleIdx="0" presStyleCnt="5">
        <dgm:presLayoutVars>
          <dgm:bulletEnabled val="1"/>
        </dgm:presLayoutVars>
      </dgm:prSet>
      <dgm:spPr>
        <a:prstGeom prst="rect">
          <a:avLst/>
        </a:prstGeom>
      </dgm:spPr>
      <dgm:t>
        <a:bodyPr/>
        <a:lstStyle/>
        <a:p>
          <a:endParaRPr lang="pt-BR"/>
        </a:p>
      </dgm:t>
    </dgm:pt>
    <dgm:pt modelId="{B16AD2E2-1F3C-4CA7-9D80-227777F633FB}" type="pres">
      <dgm:prSet presAssocID="{3373642F-DD7F-49BF-B010-3339576CB895}" presName="circleA" presStyleLbl="node1" presStyleIdx="0" presStyleCnt="5"/>
      <dgm:spPr>
        <a:xfrm>
          <a:off x="437592" y="1153001"/>
          <a:ext cx="256222" cy="256222"/>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8E4CE5D6-3010-4FCC-BD74-E0C88D865B2D}" type="pres">
      <dgm:prSet presAssocID="{3373642F-DD7F-49BF-B010-3339576CB895}" presName="spaceA" presStyleCnt="0"/>
      <dgm:spPr/>
    </dgm:pt>
    <dgm:pt modelId="{2586BE84-26E1-4D63-81A3-32E7555EB35B}" type="pres">
      <dgm:prSet presAssocID="{37BAE898-D87D-4693-BE76-1B1FFC7E309D}" presName="space" presStyleCnt="0"/>
      <dgm:spPr/>
    </dgm:pt>
    <dgm:pt modelId="{9E266085-04B1-4183-9E08-363EE95314D0}" type="pres">
      <dgm:prSet presAssocID="{0F4F72D4-5410-4EFC-B154-B4A2EB13DE32}" presName="compositeB" presStyleCnt="0"/>
      <dgm:spPr/>
    </dgm:pt>
    <dgm:pt modelId="{3E1F066E-E0CE-423E-9B6F-2B0B8ACD3121}" type="pres">
      <dgm:prSet presAssocID="{0F4F72D4-5410-4EFC-B154-B4A2EB13DE32}" presName="textB" presStyleLbl="revTx" presStyleIdx="1" presStyleCnt="5" custScaleY="54861" custLinFactNeighborY="-30382">
        <dgm:presLayoutVars>
          <dgm:bulletEnabled val="1"/>
        </dgm:presLayoutVars>
      </dgm:prSet>
      <dgm:spPr>
        <a:prstGeom prst="rect">
          <a:avLst/>
        </a:prstGeom>
      </dgm:spPr>
      <dgm:t>
        <a:bodyPr/>
        <a:lstStyle/>
        <a:p>
          <a:endParaRPr lang="pt-BR"/>
        </a:p>
      </dgm:t>
    </dgm:pt>
    <dgm:pt modelId="{7560B9EB-2560-4E59-B9FA-5A3AAD4BD5EE}" type="pres">
      <dgm:prSet presAssocID="{0F4F72D4-5410-4EFC-B154-B4A2EB13DE32}" presName="circleB" presStyleLbl="node1" presStyleIdx="1" presStyleCnt="5" custLinFactNeighborX="-3472" custLinFactNeighborY="-45139"/>
      <dgm:spPr>
        <a:xfrm>
          <a:off x="1611755" y="1153001"/>
          <a:ext cx="256222" cy="256222"/>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801BD846-C0E2-4880-A55A-B5C220FBA4F4}" type="pres">
      <dgm:prSet presAssocID="{0F4F72D4-5410-4EFC-B154-B4A2EB13DE32}" presName="spaceB" presStyleCnt="0"/>
      <dgm:spPr/>
    </dgm:pt>
    <dgm:pt modelId="{061775D8-53BE-4434-962C-C4701F889A84}" type="pres">
      <dgm:prSet presAssocID="{8B973763-1ABA-436A-A0D5-959CC59A69C9}" presName="space" presStyleCnt="0"/>
      <dgm:spPr/>
    </dgm:pt>
    <dgm:pt modelId="{88435C50-363F-492D-A732-97F7E7B5ABFE}" type="pres">
      <dgm:prSet presAssocID="{9D147A4D-FD55-4CED-B897-9D6012D8C41D}" presName="compositeA" presStyleCnt="0"/>
      <dgm:spPr/>
    </dgm:pt>
    <dgm:pt modelId="{570238FF-8395-4FAC-B628-44C425804039}" type="pres">
      <dgm:prSet presAssocID="{9D147A4D-FD55-4CED-B897-9D6012D8C41D}" presName="textA" presStyleLbl="revTx" presStyleIdx="2" presStyleCnt="5">
        <dgm:presLayoutVars>
          <dgm:bulletEnabled val="1"/>
        </dgm:presLayoutVars>
      </dgm:prSet>
      <dgm:spPr>
        <a:prstGeom prst="rect">
          <a:avLst/>
        </a:prstGeom>
      </dgm:spPr>
      <dgm:t>
        <a:bodyPr/>
        <a:lstStyle/>
        <a:p>
          <a:endParaRPr lang="pt-BR"/>
        </a:p>
      </dgm:t>
    </dgm:pt>
    <dgm:pt modelId="{1F6905E5-40D6-4FE7-96D6-053DEB343A0C}" type="pres">
      <dgm:prSet presAssocID="{9D147A4D-FD55-4CED-B897-9D6012D8C41D}" presName="circleA" presStyleLbl="node1" presStyleIdx="2" presStyleCnt="5"/>
      <dgm:spPr>
        <a:xfrm>
          <a:off x="2803710" y="1153001"/>
          <a:ext cx="256222" cy="256222"/>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5DFF5E1A-E5C2-48F3-8A4D-1680FCE234A7}" type="pres">
      <dgm:prSet presAssocID="{9D147A4D-FD55-4CED-B897-9D6012D8C41D}" presName="spaceA" presStyleCnt="0"/>
      <dgm:spPr/>
    </dgm:pt>
    <dgm:pt modelId="{96D8E00D-C5B7-4AFB-A8BD-C9290E015068}" type="pres">
      <dgm:prSet presAssocID="{4E10A088-4BA5-43B3-AECF-2D45ECFBD2FD}" presName="space" presStyleCnt="0"/>
      <dgm:spPr/>
    </dgm:pt>
    <dgm:pt modelId="{5A537E01-7E3A-431C-A912-B71E7AB2B9A9}" type="pres">
      <dgm:prSet presAssocID="{53783FA7-DD10-4A26-BFA6-447DEB785E5E}" presName="compositeB" presStyleCnt="0"/>
      <dgm:spPr/>
    </dgm:pt>
    <dgm:pt modelId="{78F00609-B6E2-42AC-91C6-9034ECC3F8C6}" type="pres">
      <dgm:prSet presAssocID="{53783FA7-DD10-4A26-BFA6-447DEB785E5E}" presName="textB" presStyleLbl="revTx" presStyleIdx="3" presStyleCnt="5" custScaleY="39236" custLinFactNeighborX="-5769" custLinFactNeighborY="-46007">
        <dgm:presLayoutVars>
          <dgm:bulletEnabled val="1"/>
        </dgm:presLayoutVars>
      </dgm:prSet>
      <dgm:spPr/>
      <dgm:t>
        <a:bodyPr/>
        <a:lstStyle/>
        <a:p>
          <a:endParaRPr lang="pt-BR"/>
        </a:p>
      </dgm:t>
    </dgm:pt>
    <dgm:pt modelId="{15EC7F52-1E6F-4AAA-88E4-B835C729D26A}" type="pres">
      <dgm:prSet presAssocID="{53783FA7-DD10-4A26-BFA6-447DEB785E5E}" presName="circleB" presStyleLbl="node1" presStyleIdx="3" presStyleCnt="5" custLinFactNeighborX="-7596" custLinFactNeighborY="-55556"/>
      <dgm:spPr>
        <a:xfrm>
          <a:off x="3967307" y="1166345"/>
          <a:ext cx="256222" cy="256222"/>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424796BE-C0C2-45C3-AC0A-D19A0DD54EFF}" type="pres">
      <dgm:prSet presAssocID="{53783FA7-DD10-4A26-BFA6-447DEB785E5E}" presName="spaceB" presStyleCnt="0"/>
      <dgm:spPr/>
    </dgm:pt>
    <dgm:pt modelId="{291A7923-4507-4999-9347-E04C048C2539}" type="pres">
      <dgm:prSet presAssocID="{A98F805B-1565-480E-A1A5-155308812905}" presName="space" presStyleCnt="0"/>
      <dgm:spPr/>
    </dgm:pt>
    <dgm:pt modelId="{5A826230-8164-45D5-8AF9-09F65FA14EE2}" type="pres">
      <dgm:prSet presAssocID="{6E220C23-1195-44AA-9013-F23741F35585}" presName="compositeA" presStyleCnt="0"/>
      <dgm:spPr/>
    </dgm:pt>
    <dgm:pt modelId="{06CD4E9B-8F98-4740-AA1F-A043F9C7FF22}" type="pres">
      <dgm:prSet presAssocID="{6E220C23-1195-44AA-9013-F23741F35585}" presName="textA" presStyleLbl="revTx" presStyleIdx="4" presStyleCnt="5">
        <dgm:presLayoutVars>
          <dgm:bulletEnabled val="1"/>
        </dgm:presLayoutVars>
      </dgm:prSet>
      <dgm:spPr/>
      <dgm:t>
        <a:bodyPr/>
        <a:lstStyle/>
        <a:p>
          <a:endParaRPr lang="pt-BR"/>
        </a:p>
      </dgm:t>
    </dgm:pt>
    <dgm:pt modelId="{F07AA5C0-C81D-4BD9-AC76-74BDACA2F511}" type="pres">
      <dgm:prSet presAssocID="{6E220C23-1195-44AA-9013-F23741F35585}" presName="circleA" presStyleLbl="node1" presStyleIdx="4" presStyleCnt="5"/>
      <dgm:spPr/>
    </dgm:pt>
    <dgm:pt modelId="{73388589-34EA-422A-866F-AE290BB2AB93}" type="pres">
      <dgm:prSet presAssocID="{6E220C23-1195-44AA-9013-F23741F35585}" presName="spaceA" presStyleCnt="0"/>
      <dgm:spPr/>
    </dgm:pt>
  </dgm:ptLst>
  <dgm:cxnLst>
    <dgm:cxn modelId="{85BE1937-0B2B-4D13-8905-637F6A874972}" srcId="{91F73AD3-903B-42BD-95B7-457636018835}" destId="{6E220C23-1195-44AA-9013-F23741F35585}" srcOrd="4" destOrd="0" parTransId="{2388BD97-6212-4BD0-A35B-857A5C107166}" sibTransId="{4A61AFE9-8000-4834-950E-E810B16040C1}"/>
    <dgm:cxn modelId="{DFC691DA-9511-4706-8BEE-C54F3CA18922}" srcId="{91F73AD3-903B-42BD-95B7-457636018835}" destId="{53783FA7-DD10-4A26-BFA6-447DEB785E5E}" srcOrd="3" destOrd="0" parTransId="{8C6F28AB-BD88-432A-AB12-F5030B898D13}" sibTransId="{A98F805B-1565-480E-A1A5-155308812905}"/>
    <dgm:cxn modelId="{8D0A526D-EC23-44EA-885E-DC38E1C6D2CD}" srcId="{91F73AD3-903B-42BD-95B7-457636018835}" destId="{9D147A4D-FD55-4CED-B897-9D6012D8C41D}" srcOrd="2" destOrd="0" parTransId="{CA6D3069-30C5-44EA-BD6A-DD10FAF8C84D}" sibTransId="{4E10A088-4BA5-43B3-AECF-2D45ECFBD2FD}"/>
    <dgm:cxn modelId="{6DDD988B-E8CA-484C-ACF3-B9ED59A32C2D}" type="presOf" srcId="{6E220C23-1195-44AA-9013-F23741F35585}" destId="{06CD4E9B-8F98-4740-AA1F-A043F9C7FF22}" srcOrd="0" destOrd="0" presId="urn:microsoft.com/office/officeart/2005/8/layout/hProcess11"/>
    <dgm:cxn modelId="{266683B3-3BE7-4A94-8C84-0BB3C08B5C18}" srcId="{91F73AD3-903B-42BD-95B7-457636018835}" destId="{3373642F-DD7F-49BF-B010-3339576CB895}" srcOrd="0" destOrd="0" parTransId="{E598BCCD-5EB1-44FE-93BD-79FE69F25B6A}" sibTransId="{37BAE898-D87D-4693-BE76-1B1FFC7E309D}"/>
    <dgm:cxn modelId="{9298E029-39B0-416B-8BE3-08CCC8E59452}" type="presOf" srcId="{9D147A4D-FD55-4CED-B897-9D6012D8C41D}" destId="{570238FF-8395-4FAC-B628-44C425804039}" srcOrd="0" destOrd="0" presId="urn:microsoft.com/office/officeart/2005/8/layout/hProcess11"/>
    <dgm:cxn modelId="{88B38717-EE08-4BA9-971B-20B934452CFD}" type="presOf" srcId="{91F73AD3-903B-42BD-95B7-457636018835}" destId="{018F011B-8839-44BD-AD35-DB77FB041DB4}" srcOrd="0" destOrd="0" presId="urn:microsoft.com/office/officeart/2005/8/layout/hProcess11"/>
    <dgm:cxn modelId="{86E94FC6-83A6-4EE8-AD74-168662A4C4DE}" srcId="{91F73AD3-903B-42BD-95B7-457636018835}" destId="{0F4F72D4-5410-4EFC-B154-B4A2EB13DE32}" srcOrd="1" destOrd="0" parTransId="{8DAB3712-276F-4B31-81DA-24FC5A0FD6F5}" sibTransId="{8B973763-1ABA-436A-A0D5-959CC59A69C9}"/>
    <dgm:cxn modelId="{0AD847F9-E32E-4ED4-AC68-2747C4F5378F}" type="presOf" srcId="{0F4F72D4-5410-4EFC-B154-B4A2EB13DE32}" destId="{3E1F066E-E0CE-423E-9B6F-2B0B8ACD3121}" srcOrd="0" destOrd="0" presId="urn:microsoft.com/office/officeart/2005/8/layout/hProcess11"/>
    <dgm:cxn modelId="{B996ED0C-6025-4155-ACC3-203D07E3E0C6}" type="presOf" srcId="{3373642F-DD7F-49BF-B010-3339576CB895}" destId="{8E9D3539-27B7-4C5F-906C-306A9AC37C00}" srcOrd="0" destOrd="0" presId="urn:microsoft.com/office/officeart/2005/8/layout/hProcess11"/>
    <dgm:cxn modelId="{AC4200F6-CF09-4305-B3FE-C99F0BC41D05}" type="presOf" srcId="{53783FA7-DD10-4A26-BFA6-447DEB785E5E}" destId="{78F00609-B6E2-42AC-91C6-9034ECC3F8C6}" srcOrd="0" destOrd="0" presId="urn:microsoft.com/office/officeart/2005/8/layout/hProcess11"/>
    <dgm:cxn modelId="{E56C5D4F-3DCB-4199-AF2D-F91F88FD138C}" type="presParOf" srcId="{018F011B-8839-44BD-AD35-DB77FB041DB4}" destId="{6838C5ED-4CF1-45A4-A9A2-BE25E7A9C442}" srcOrd="0" destOrd="0" presId="urn:microsoft.com/office/officeart/2005/8/layout/hProcess11"/>
    <dgm:cxn modelId="{D734AC68-768E-4493-B27B-595BB2EFA7B9}" type="presParOf" srcId="{018F011B-8839-44BD-AD35-DB77FB041DB4}" destId="{4E40C0DF-06EA-4E3D-A9EB-95E66D3C4EF8}" srcOrd="1" destOrd="0" presId="urn:microsoft.com/office/officeart/2005/8/layout/hProcess11"/>
    <dgm:cxn modelId="{33B9EEF9-94D3-4267-AB92-09F0223254CC}" type="presParOf" srcId="{4E40C0DF-06EA-4E3D-A9EB-95E66D3C4EF8}" destId="{92225428-81B6-4E10-B661-E244EB8829B7}" srcOrd="0" destOrd="0" presId="urn:microsoft.com/office/officeart/2005/8/layout/hProcess11"/>
    <dgm:cxn modelId="{611AC831-BE15-4BC8-97F3-5F0C7281556D}" type="presParOf" srcId="{92225428-81B6-4E10-B661-E244EB8829B7}" destId="{8E9D3539-27B7-4C5F-906C-306A9AC37C00}" srcOrd="0" destOrd="0" presId="urn:microsoft.com/office/officeart/2005/8/layout/hProcess11"/>
    <dgm:cxn modelId="{F881E41E-096E-4975-A9E4-81E8F236C301}" type="presParOf" srcId="{92225428-81B6-4E10-B661-E244EB8829B7}" destId="{B16AD2E2-1F3C-4CA7-9D80-227777F633FB}" srcOrd="1" destOrd="0" presId="urn:microsoft.com/office/officeart/2005/8/layout/hProcess11"/>
    <dgm:cxn modelId="{8CDC9060-E724-4A83-B6C2-3A675BEBD2AC}" type="presParOf" srcId="{92225428-81B6-4E10-B661-E244EB8829B7}" destId="{8E4CE5D6-3010-4FCC-BD74-E0C88D865B2D}" srcOrd="2" destOrd="0" presId="urn:microsoft.com/office/officeart/2005/8/layout/hProcess11"/>
    <dgm:cxn modelId="{2D669A03-971D-42C9-88FC-6BD34B07AD51}" type="presParOf" srcId="{4E40C0DF-06EA-4E3D-A9EB-95E66D3C4EF8}" destId="{2586BE84-26E1-4D63-81A3-32E7555EB35B}" srcOrd="1" destOrd="0" presId="urn:microsoft.com/office/officeart/2005/8/layout/hProcess11"/>
    <dgm:cxn modelId="{EE73D279-FA94-4666-97F6-94F1EAD71776}" type="presParOf" srcId="{4E40C0DF-06EA-4E3D-A9EB-95E66D3C4EF8}" destId="{9E266085-04B1-4183-9E08-363EE95314D0}" srcOrd="2" destOrd="0" presId="urn:microsoft.com/office/officeart/2005/8/layout/hProcess11"/>
    <dgm:cxn modelId="{AEBFB505-BE3F-4180-BC11-9B61CF589A4C}" type="presParOf" srcId="{9E266085-04B1-4183-9E08-363EE95314D0}" destId="{3E1F066E-E0CE-423E-9B6F-2B0B8ACD3121}" srcOrd="0" destOrd="0" presId="urn:microsoft.com/office/officeart/2005/8/layout/hProcess11"/>
    <dgm:cxn modelId="{EC6C2CDC-48FF-4664-A7BA-9301487FA4FE}" type="presParOf" srcId="{9E266085-04B1-4183-9E08-363EE95314D0}" destId="{7560B9EB-2560-4E59-B9FA-5A3AAD4BD5EE}" srcOrd="1" destOrd="0" presId="urn:microsoft.com/office/officeart/2005/8/layout/hProcess11"/>
    <dgm:cxn modelId="{89518260-DEB9-4BFF-845D-575657B3F0C0}" type="presParOf" srcId="{9E266085-04B1-4183-9E08-363EE95314D0}" destId="{801BD846-C0E2-4880-A55A-B5C220FBA4F4}" srcOrd="2" destOrd="0" presId="urn:microsoft.com/office/officeart/2005/8/layout/hProcess11"/>
    <dgm:cxn modelId="{445B5323-4009-4527-B301-C66835EF7F7D}" type="presParOf" srcId="{4E40C0DF-06EA-4E3D-A9EB-95E66D3C4EF8}" destId="{061775D8-53BE-4434-962C-C4701F889A84}" srcOrd="3" destOrd="0" presId="urn:microsoft.com/office/officeart/2005/8/layout/hProcess11"/>
    <dgm:cxn modelId="{C6386983-E972-4376-A002-CF9D67003BC4}" type="presParOf" srcId="{4E40C0DF-06EA-4E3D-A9EB-95E66D3C4EF8}" destId="{88435C50-363F-492D-A732-97F7E7B5ABFE}" srcOrd="4" destOrd="0" presId="urn:microsoft.com/office/officeart/2005/8/layout/hProcess11"/>
    <dgm:cxn modelId="{D170DE4C-FDF8-4297-9F61-7336CCE0C759}" type="presParOf" srcId="{88435C50-363F-492D-A732-97F7E7B5ABFE}" destId="{570238FF-8395-4FAC-B628-44C425804039}" srcOrd="0" destOrd="0" presId="urn:microsoft.com/office/officeart/2005/8/layout/hProcess11"/>
    <dgm:cxn modelId="{0509A1BF-7E0B-46EC-A807-CD29316C386C}" type="presParOf" srcId="{88435C50-363F-492D-A732-97F7E7B5ABFE}" destId="{1F6905E5-40D6-4FE7-96D6-053DEB343A0C}" srcOrd="1" destOrd="0" presId="urn:microsoft.com/office/officeart/2005/8/layout/hProcess11"/>
    <dgm:cxn modelId="{A0A70950-73D1-4A88-ACE6-3EC0141BE6E4}" type="presParOf" srcId="{88435C50-363F-492D-A732-97F7E7B5ABFE}" destId="{5DFF5E1A-E5C2-48F3-8A4D-1680FCE234A7}" srcOrd="2" destOrd="0" presId="urn:microsoft.com/office/officeart/2005/8/layout/hProcess11"/>
    <dgm:cxn modelId="{FEC119BD-0A2D-47D0-87C3-15C37A4496F7}" type="presParOf" srcId="{4E40C0DF-06EA-4E3D-A9EB-95E66D3C4EF8}" destId="{96D8E00D-C5B7-4AFB-A8BD-C9290E015068}" srcOrd="5" destOrd="0" presId="urn:microsoft.com/office/officeart/2005/8/layout/hProcess11"/>
    <dgm:cxn modelId="{2B0A0C8D-E47C-45E3-844D-6D52C55EB297}" type="presParOf" srcId="{4E40C0DF-06EA-4E3D-A9EB-95E66D3C4EF8}" destId="{5A537E01-7E3A-431C-A912-B71E7AB2B9A9}" srcOrd="6" destOrd="0" presId="urn:microsoft.com/office/officeart/2005/8/layout/hProcess11"/>
    <dgm:cxn modelId="{BAB15D23-E809-45D7-93D3-CB91D2873A66}" type="presParOf" srcId="{5A537E01-7E3A-431C-A912-B71E7AB2B9A9}" destId="{78F00609-B6E2-42AC-91C6-9034ECC3F8C6}" srcOrd="0" destOrd="0" presId="urn:microsoft.com/office/officeart/2005/8/layout/hProcess11"/>
    <dgm:cxn modelId="{9E6134D2-8095-463B-BB0E-9D8615DD0A0D}" type="presParOf" srcId="{5A537E01-7E3A-431C-A912-B71E7AB2B9A9}" destId="{15EC7F52-1E6F-4AAA-88E4-B835C729D26A}" srcOrd="1" destOrd="0" presId="urn:microsoft.com/office/officeart/2005/8/layout/hProcess11"/>
    <dgm:cxn modelId="{98AD31FE-E669-4666-9988-1DE570D1E344}" type="presParOf" srcId="{5A537E01-7E3A-431C-A912-B71E7AB2B9A9}" destId="{424796BE-C0C2-45C3-AC0A-D19A0DD54EFF}" srcOrd="2" destOrd="0" presId="urn:microsoft.com/office/officeart/2005/8/layout/hProcess11"/>
    <dgm:cxn modelId="{4206E6CD-1259-406C-A8A2-922E98B7DF57}" type="presParOf" srcId="{4E40C0DF-06EA-4E3D-A9EB-95E66D3C4EF8}" destId="{291A7923-4507-4999-9347-E04C048C2539}" srcOrd="7" destOrd="0" presId="urn:microsoft.com/office/officeart/2005/8/layout/hProcess11"/>
    <dgm:cxn modelId="{B0F9A9A7-6DAA-4754-982B-F85D89ED20D4}" type="presParOf" srcId="{4E40C0DF-06EA-4E3D-A9EB-95E66D3C4EF8}" destId="{5A826230-8164-45D5-8AF9-09F65FA14EE2}" srcOrd="8" destOrd="0" presId="urn:microsoft.com/office/officeart/2005/8/layout/hProcess11"/>
    <dgm:cxn modelId="{F6B7CA67-2F1C-4A61-96F7-50B6AB9078D6}" type="presParOf" srcId="{5A826230-8164-45D5-8AF9-09F65FA14EE2}" destId="{06CD4E9B-8F98-4740-AA1F-A043F9C7FF22}" srcOrd="0" destOrd="0" presId="urn:microsoft.com/office/officeart/2005/8/layout/hProcess11"/>
    <dgm:cxn modelId="{0A965FBF-72AF-40A9-A1BA-6157FB0970E2}" type="presParOf" srcId="{5A826230-8164-45D5-8AF9-09F65FA14EE2}" destId="{F07AA5C0-C81D-4BD9-AC76-74BDACA2F511}" srcOrd="1" destOrd="0" presId="urn:microsoft.com/office/officeart/2005/8/layout/hProcess11"/>
    <dgm:cxn modelId="{CAFA8F43-70D9-49A0-8FFF-8EC52FDB39D2}" type="presParOf" srcId="{5A826230-8164-45D5-8AF9-09F65FA14EE2}" destId="{73388589-34EA-422A-866F-AE290BB2AB93}" srcOrd="2" destOrd="0" presId="urn:microsoft.com/office/officeart/2005/8/layout/hProcess1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8C5ED-4CF1-45A4-A9A2-BE25E7A9C442}">
      <dsp:nvSpPr>
        <dsp:cNvPr id="0" name=""/>
        <dsp:cNvSpPr/>
      </dsp:nvSpPr>
      <dsp:spPr>
        <a:xfrm>
          <a:off x="0" y="768667"/>
          <a:ext cx="5200650" cy="1024890"/>
        </a:xfrm>
        <a:prstGeom prst="notched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E9D3539-27B7-4C5F-906C-306A9AC37C00}">
      <dsp:nvSpPr>
        <dsp:cNvPr id="0" name=""/>
        <dsp:cNvSpPr/>
      </dsp:nvSpPr>
      <dsp:spPr>
        <a:xfrm>
          <a:off x="2056" y="0"/>
          <a:ext cx="899321" cy="1024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pt-BR" sz="1200" b="1" kern="1200">
              <a:solidFill>
                <a:sysClr val="windowText" lastClr="000000">
                  <a:hueOff val="0"/>
                  <a:satOff val="0"/>
                  <a:lumOff val="0"/>
                  <a:alphaOff val="0"/>
                </a:sysClr>
              </a:solidFill>
              <a:latin typeface="Calibri"/>
              <a:ea typeface="+mn-ea"/>
              <a:cs typeface="+mn-cs"/>
            </a:rPr>
            <a:t>2014: </a:t>
          </a:r>
        </a:p>
        <a:p>
          <a:pPr lvl="0" algn="ctr" defTabSz="533400">
            <a:lnSpc>
              <a:spcPct val="90000"/>
            </a:lnSpc>
            <a:spcBef>
              <a:spcPct val="0"/>
            </a:spcBef>
            <a:spcAft>
              <a:spcPct val="35000"/>
            </a:spcAft>
          </a:pPr>
          <a:r>
            <a:rPr lang="pt-BR" sz="1200" b="1" kern="1200">
              <a:solidFill>
                <a:sysClr val="windowText" lastClr="000000">
                  <a:hueOff val="0"/>
                  <a:satOff val="0"/>
                  <a:lumOff val="0"/>
                  <a:alphaOff val="0"/>
                </a:sysClr>
              </a:solidFill>
              <a:latin typeface="Calibri"/>
              <a:ea typeface="+mn-ea"/>
              <a:cs typeface="+mn-cs"/>
            </a:rPr>
            <a:t>1,2 Bilhão</a:t>
          </a:r>
        </a:p>
      </dsp:txBody>
      <dsp:txXfrm>
        <a:off x="2056" y="0"/>
        <a:ext cx="899321" cy="1024890"/>
      </dsp:txXfrm>
    </dsp:sp>
    <dsp:sp modelId="{B16AD2E2-1F3C-4CA7-9D80-227777F633FB}">
      <dsp:nvSpPr>
        <dsp:cNvPr id="0" name=""/>
        <dsp:cNvSpPr/>
      </dsp:nvSpPr>
      <dsp:spPr>
        <a:xfrm>
          <a:off x="323606" y="1153001"/>
          <a:ext cx="256222" cy="256222"/>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E1F066E-E0CE-423E-9B6F-2B0B8ACD3121}">
      <dsp:nvSpPr>
        <dsp:cNvPr id="0" name=""/>
        <dsp:cNvSpPr/>
      </dsp:nvSpPr>
      <dsp:spPr>
        <a:xfrm>
          <a:off x="946344" y="1572921"/>
          <a:ext cx="899321" cy="562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pt-BR" sz="1200" b="1" kern="1200">
              <a:solidFill>
                <a:sysClr val="windowText" lastClr="000000">
                  <a:hueOff val="0"/>
                  <a:satOff val="0"/>
                  <a:lumOff val="0"/>
                  <a:alphaOff val="0"/>
                </a:sysClr>
              </a:solidFill>
              <a:latin typeface="Calibri"/>
              <a:ea typeface="+mn-ea"/>
              <a:cs typeface="+mn-cs"/>
            </a:rPr>
            <a:t>2015:</a:t>
          </a:r>
        </a:p>
        <a:p>
          <a:pPr lvl="0" algn="ctr" defTabSz="533400">
            <a:lnSpc>
              <a:spcPct val="90000"/>
            </a:lnSpc>
            <a:spcBef>
              <a:spcPct val="0"/>
            </a:spcBef>
            <a:spcAft>
              <a:spcPct val="35000"/>
            </a:spcAft>
          </a:pPr>
          <a:r>
            <a:rPr lang="pt-BR" sz="1200" b="1" kern="1200">
              <a:solidFill>
                <a:sysClr val="windowText" lastClr="000000">
                  <a:hueOff val="0"/>
                  <a:satOff val="0"/>
                  <a:lumOff val="0"/>
                  <a:alphaOff val="0"/>
                </a:sysClr>
              </a:solidFill>
              <a:latin typeface="Calibri"/>
              <a:ea typeface="+mn-ea"/>
              <a:cs typeface="+mn-cs"/>
            </a:rPr>
            <a:t>1,1 Bilhão</a:t>
          </a:r>
        </a:p>
      </dsp:txBody>
      <dsp:txXfrm>
        <a:off x="946344" y="1572921"/>
        <a:ext cx="899321" cy="562264"/>
      </dsp:txXfrm>
    </dsp:sp>
    <dsp:sp modelId="{7560B9EB-2560-4E59-B9FA-5A3AAD4BD5EE}">
      <dsp:nvSpPr>
        <dsp:cNvPr id="0" name=""/>
        <dsp:cNvSpPr/>
      </dsp:nvSpPr>
      <dsp:spPr>
        <a:xfrm>
          <a:off x="1258997" y="1153001"/>
          <a:ext cx="256222" cy="256222"/>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70238FF-8395-4FAC-B628-44C425804039}">
      <dsp:nvSpPr>
        <dsp:cNvPr id="0" name=""/>
        <dsp:cNvSpPr/>
      </dsp:nvSpPr>
      <dsp:spPr>
        <a:xfrm>
          <a:off x="1890631" y="0"/>
          <a:ext cx="899321" cy="1024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0">
          <a:noAutofit/>
        </a:bodyPr>
        <a:lstStyle/>
        <a:p>
          <a:pPr lvl="0" algn="ctr" defTabSz="533400">
            <a:lnSpc>
              <a:spcPct val="90000"/>
            </a:lnSpc>
            <a:spcBef>
              <a:spcPct val="0"/>
            </a:spcBef>
            <a:spcAft>
              <a:spcPct val="35000"/>
            </a:spcAft>
          </a:pPr>
          <a:r>
            <a:rPr lang="pt-BR" sz="1200" b="1" kern="1200">
              <a:solidFill>
                <a:sysClr val="windowText" lastClr="000000">
                  <a:hueOff val="0"/>
                  <a:satOff val="0"/>
                  <a:lumOff val="0"/>
                  <a:alphaOff val="0"/>
                </a:sysClr>
              </a:solidFill>
              <a:latin typeface="Calibri"/>
              <a:ea typeface="+mn-ea"/>
              <a:cs typeface="+mn-cs"/>
            </a:rPr>
            <a:t>2016: </a:t>
          </a:r>
        </a:p>
        <a:p>
          <a:pPr lvl="0" algn="ctr" defTabSz="533400">
            <a:lnSpc>
              <a:spcPct val="90000"/>
            </a:lnSpc>
            <a:spcBef>
              <a:spcPct val="0"/>
            </a:spcBef>
            <a:spcAft>
              <a:spcPct val="35000"/>
            </a:spcAft>
          </a:pPr>
          <a:r>
            <a:rPr lang="pt-BR" sz="1200" b="1" kern="1200">
              <a:solidFill>
                <a:sysClr val="windowText" lastClr="000000">
                  <a:hueOff val="0"/>
                  <a:satOff val="0"/>
                  <a:lumOff val="0"/>
                  <a:alphaOff val="0"/>
                </a:sysClr>
              </a:solidFill>
              <a:latin typeface="Calibri"/>
              <a:ea typeface="+mn-ea"/>
              <a:cs typeface="+mn-cs"/>
            </a:rPr>
            <a:t>1,2 Bilhão</a:t>
          </a:r>
        </a:p>
      </dsp:txBody>
      <dsp:txXfrm>
        <a:off x="1890631" y="0"/>
        <a:ext cx="899321" cy="1024890"/>
      </dsp:txXfrm>
    </dsp:sp>
    <dsp:sp modelId="{1F6905E5-40D6-4FE7-96D6-053DEB343A0C}">
      <dsp:nvSpPr>
        <dsp:cNvPr id="0" name=""/>
        <dsp:cNvSpPr/>
      </dsp:nvSpPr>
      <dsp:spPr>
        <a:xfrm>
          <a:off x="2212181" y="1153001"/>
          <a:ext cx="256222" cy="256222"/>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8F00609-B6E2-42AC-91C6-9034ECC3F8C6}">
      <dsp:nvSpPr>
        <dsp:cNvPr id="0" name=""/>
        <dsp:cNvSpPr/>
      </dsp:nvSpPr>
      <dsp:spPr>
        <a:xfrm>
          <a:off x="2783037" y="1532886"/>
          <a:ext cx="899321" cy="402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pt-BR" sz="1200" b="1" kern="1200">
              <a:solidFill>
                <a:sysClr val="windowText" lastClr="000000">
                  <a:hueOff val="0"/>
                  <a:satOff val="0"/>
                  <a:lumOff val="0"/>
                  <a:alphaOff val="0"/>
                </a:sysClr>
              </a:solidFill>
              <a:latin typeface="Calibri"/>
              <a:ea typeface="+mn-ea"/>
              <a:cs typeface="+mn-cs"/>
            </a:rPr>
            <a:t>2017:</a:t>
          </a:r>
        </a:p>
        <a:p>
          <a:pPr lvl="0" algn="ctr" defTabSz="533400">
            <a:lnSpc>
              <a:spcPct val="90000"/>
            </a:lnSpc>
            <a:spcBef>
              <a:spcPct val="0"/>
            </a:spcBef>
            <a:spcAft>
              <a:spcPct val="35000"/>
            </a:spcAft>
          </a:pPr>
          <a:r>
            <a:rPr lang="pt-BR" sz="1200" b="1" kern="1200">
              <a:solidFill>
                <a:sysClr val="windowText" lastClr="000000">
                  <a:hueOff val="0"/>
                  <a:satOff val="0"/>
                  <a:lumOff val="0"/>
                  <a:alphaOff val="0"/>
                </a:sysClr>
              </a:solidFill>
              <a:latin typeface="Calibri"/>
              <a:ea typeface="+mn-ea"/>
              <a:cs typeface="+mn-cs"/>
            </a:rPr>
            <a:t>1,3 Bilhão</a:t>
          </a:r>
          <a:endParaRPr lang="pt-BR" sz="1700" b="1" kern="1200">
            <a:solidFill>
              <a:sysClr val="windowText" lastClr="000000">
                <a:hueOff val="0"/>
                <a:satOff val="0"/>
                <a:lumOff val="0"/>
                <a:alphaOff val="0"/>
              </a:sysClr>
            </a:solidFill>
            <a:latin typeface="Calibri"/>
            <a:ea typeface="+mn-ea"/>
            <a:cs typeface="+mn-cs"/>
          </a:endParaRPr>
        </a:p>
      </dsp:txBody>
      <dsp:txXfrm>
        <a:off x="2783037" y="1532886"/>
        <a:ext cx="899321" cy="402125"/>
      </dsp:txXfrm>
    </dsp:sp>
    <dsp:sp modelId="{15EC7F52-1E6F-4AAA-88E4-B835C729D26A}">
      <dsp:nvSpPr>
        <dsp:cNvPr id="0" name=""/>
        <dsp:cNvSpPr/>
      </dsp:nvSpPr>
      <dsp:spPr>
        <a:xfrm>
          <a:off x="3137006" y="1166345"/>
          <a:ext cx="256222" cy="256222"/>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6CD4E9B-8F98-4740-AA1F-A043F9C7FF22}">
      <dsp:nvSpPr>
        <dsp:cNvPr id="0" name=""/>
        <dsp:cNvSpPr/>
      </dsp:nvSpPr>
      <dsp:spPr>
        <a:xfrm>
          <a:off x="3779206" y="0"/>
          <a:ext cx="899321" cy="1024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b" anchorCtr="0">
          <a:noAutofit/>
        </a:bodyPr>
        <a:lstStyle/>
        <a:p>
          <a:pPr lvl="0" algn="ctr" defTabSz="755650">
            <a:lnSpc>
              <a:spcPct val="90000"/>
            </a:lnSpc>
            <a:spcBef>
              <a:spcPct val="0"/>
            </a:spcBef>
            <a:spcAft>
              <a:spcPct val="35000"/>
            </a:spcAft>
          </a:pPr>
          <a:r>
            <a:rPr lang="pt-BR" sz="1700" b="1" kern="1200">
              <a:solidFill>
                <a:sysClr val="windowText" lastClr="000000">
                  <a:hueOff val="0"/>
                  <a:satOff val="0"/>
                  <a:lumOff val="0"/>
                  <a:alphaOff val="0"/>
                </a:sysClr>
              </a:solidFill>
              <a:latin typeface="Calibri"/>
              <a:ea typeface="+mn-ea"/>
              <a:cs typeface="+mn-cs"/>
            </a:rPr>
            <a:t>2018 </a:t>
          </a:r>
          <a:br>
            <a:rPr lang="pt-BR" sz="1700" b="1" kern="1200">
              <a:solidFill>
                <a:sysClr val="windowText" lastClr="000000">
                  <a:hueOff val="0"/>
                  <a:satOff val="0"/>
                  <a:lumOff val="0"/>
                  <a:alphaOff val="0"/>
                </a:sysClr>
              </a:solidFill>
              <a:latin typeface="Calibri"/>
              <a:ea typeface="+mn-ea"/>
              <a:cs typeface="+mn-cs"/>
            </a:rPr>
          </a:br>
          <a:r>
            <a:rPr lang="pt-BR" sz="1700" b="1" kern="1200">
              <a:solidFill>
                <a:sysClr val="windowText" lastClr="000000">
                  <a:hueOff val="0"/>
                  <a:satOff val="0"/>
                  <a:lumOff val="0"/>
                  <a:alphaOff val="0"/>
                </a:sysClr>
              </a:solidFill>
              <a:latin typeface="Calibri"/>
              <a:ea typeface="+mn-ea"/>
              <a:cs typeface="+mn-cs"/>
            </a:rPr>
            <a:t>1,4 Bilhão</a:t>
          </a:r>
        </a:p>
      </dsp:txBody>
      <dsp:txXfrm>
        <a:off x="3779206" y="0"/>
        <a:ext cx="899321" cy="1024890"/>
      </dsp:txXfrm>
    </dsp:sp>
    <dsp:sp modelId="{F07AA5C0-C81D-4BD9-AC76-74BDACA2F511}">
      <dsp:nvSpPr>
        <dsp:cNvPr id="0" name=""/>
        <dsp:cNvSpPr/>
      </dsp:nvSpPr>
      <dsp:spPr>
        <a:xfrm>
          <a:off x="4100756" y="1153001"/>
          <a:ext cx="256222" cy="256222"/>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C84325-8F35-415E-AE57-5CEDD3CC2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LibreOffice/7.2.0.4$Windows_X86_64 LibreOffice_project/9a9c6381e3f7a62afc1329bd359cc48accb6435b</Application>
  <AppVersion>15.0000</AppVersion>
  <Pages>139</Pages>
  <Words>18508</Words>
  <Characters>104134</Characters>
  <CharactersWithSpaces>121812</CharactersWithSpaces>
  <Paragraphs>2489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2022-11-03T16:43:00Z</dcterms:created>
  <dc:creator>31521</dc:creator>
  <dc:description/>
  <dc:language>pt-BR</dc:language>
  <cp:lastModifiedBy/>
  <cp:lastPrinted>2022-10-18T13:23:00Z</cp:lastPrinted>
  <dcterms:modified xsi:type="dcterms:W3CDTF">2023-03-13T11:21:49Z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