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F4C" w:rsidRPr="00FE15EF" w:rsidRDefault="00237F4C" w:rsidP="000B787C">
      <w:pPr>
        <w:spacing w:line="276" w:lineRule="auto"/>
        <w:jc w:val="both"/>
        <w:rPr>
          <w:rFonts w:asciiTheme="majorHAnsi" w:hAnsiTheme="majorHAnsi" w:cs="Tw Cen MT"/>
          <w:bCs/>
          <w:sz w:val="22"/>
          <w:szCs w:val="22"/>
        </w:rPr>
      </w:pPr>
    </w:p>
    <w:p w:rsidR="00971CF7" w:rsidRPr="00D8403B" w:rsidRDefault="00971CF7" w:rsidP="000B787C">
      <w:pPr>
        <w:spacing w:line="276" w:lineRule="auto"/>
        <w:jc w:val="center"/>
        <w:rPr>
          <w:rFonts w:asciiTheme="majorHAnsi" w:hAnsiTheme="majorHAnsi" w:cs="Tw Cen MT"/>
          <w:bCs/>
          <w:sz w:val="22"/>
          <w:szCs w:val="22"/>
        </w:rPr>
      </w:pPr>
      <w:r w:rsidRPr="00D8403B">
        <w:rPr>
          <w:rFonts w:asciiTheme="majorHAnsi" w:hAnsiTheme="majorHAnsi" w:cs="Tw Cen MT"/>
          <w:bCs/>
          <w:sz w:val="22"/>
          <w:szCs w:val="22"/>
        </w:rPr>
        <w:t>COMISSÃO PERMANENTE DE LICITAÇÕES</w:t>
      </w:r>
    </w:p>
    <w:p w:rsidR="00971CF7" w:rsidRPr="00D8403B" w:rsidRDefault="00971CF7" w:rsidP="000B787C">
      <w:pPr>
        <w:spacing w:line="276" w:lineRule="auto"/>
        <w:jc w:val="center"/>
        <w:rPr>
          <w:rFonts w:asciiTheme="majorHAnsi" w:hAnsiTheme="majorHAnsi" w:cs="Tw Cen MT"/>
          <w:bCs/>
          <w:sz w:val="22"/>
          <w:szCs w:val="22"/>
        </w:rPr>
      </w:pPr>
      <w:r w:rsidRPr="00D8403B">
        <w:rPr>
          <w:rFonts w:asciiTheme="majorHAnsi" w:hAnsiTheme="majorHAnsi" w:cs="Tw Cen MT"/>
          <w:bCs/>
          <w:sz w:val="22"/>
          <w:szCs w:val="22"/>
        </w:rPr>
        <w:t xml:space="preserve">EDITAL DE CHAMAMENTO PÚBLICO </w:t>
      </w:r>
      <w:r w:rsidR="00FE15EF" w:rsidRPr="00D8403B">
        <w:rPr>
          <w:rFonts w:asciiTheme="majorHAnsi" w:hAnsiTheme="majorHAnsi" w:cs="Tw Cen MT"/>
          <w:bCs/>
          <w:sz w:val="22"/>
          <w:szCs w:val="22"/>
        </w:rPr>
        <w:t xml:space="preserve">Nº </w:t>
      </w:r>
      <w:r w:rsidR="00D8403B">
        <w:rPr>
          <w:rFonts w:asciiTheme="majorHAnsi" w:hAnsiTheme="majorHAnsi" w:cs="Tw Cen MT"/>
          <w:bCs/>
          <w:sz w:val="22"/>
          <w:szCs w:val="22"/>
        </w:rPr>
        <w:t>01</w:t>
      </w:r>
      <w:r w:rsidR="00FE15EF" w:rsidRPr="00D8403B">
        <w:rPr>
          <w:rFonts w:asciiTheme="majorHAnsi" w:hAnsiTheme="majorHAnsi" w:cs="Tw Cen MT"/>
          <w:bCs/>
          <w:sz w:val="22"/>
          <w:szCs w:val="22"/>
        </w:rPr>
        <w:t>/201</w:t>
      </w:r>
      <w:r w:rsidR="00D8403B">
        <w:rPr>
          <w:rFonts w:asciiTheme="majorHAnsi" w:hAnsiTheme="majorHAnsi" w:cs="Tw Cen MT"/>
          <w:bCs/>
          <w:sz w:val="22"/>
          <w:szCs w:val="22"/>
        </w:rPr>
        <w:t>6</w:t>
      </w:r>
    </w:p>
    <w:p w:rsidR="00971CF7" w:rsidRPr="00D8403B" w:rsidRDefault="00FE15EF" w:rsidP="000B787C">
      <w:pPr>
        <w:widowControl w:val="0"/>
        <w:autoSpaceDE w:val="0"/>
        <w:autoSpaceDN w:val="0"/>
        <w:adjustRightInd w:val="0"/>
        <w:spacing w:line="276" w:lineRule="auto"/>
        <w:jc w:val="center"/>
        <w:rPr>
          <w:rFonts w:asciiTheme="majorHAnsi" w:hAnsiTheme="majorHAnsi" w:cs="Tw Cen MT"/>
          <w:bCs/>
          <w:sz w:val="22"/>
          <w:szCs w:val="22"/>
        </w:rPr>
      </w:pPr>
      <w:r w:rsidRPr="00D8403B">
        <w:rPr>
          <w:rFonts w:asciiTheme="majorHAnsi" w:hAnsiTheme="majorHAnsi" w:cs="Tw Cen MT"/>
          <w:bCs/>
          <w:sz w:val="22"/>
          <w:szCs w:val="22"/>
        </w:rPr>
        <w:t xml:space="preserve">PROCESSO Nº </w:t>
      </w:r>
      <w:r w:rsidR="00D8403B">
        <w:rPr>
          <w:rFonts w:asciiTheme="majorHAnsi" w:hAnsiTheme="majorHAnsi" w:cs="Tw Cen MT"/>
          <w:bCs/>
          <w:sz w:val="22"/>
          <w:szCs w:val="22"/>
        </w:rPr>
        <w:t>1701</w:t>
      </w:r>
      <w:r w:rsidRPr="00D8403B">
        <w:rPr>
          <w:rFonts w:asciiTheme="majorHAnsi" w:hAnsiTheme="majorHAnsi" w:cs="Tw Cen MT"/>
          <w:bCs/>
          <w:sz w:val="22"/>
          <w:szCs w:val="22"/>
        </w:rPr>
        <w:t>/201</w:t>
      </w:r>
      <w:r w:rsidR="00D8403B">
        <w:rPr>
          <w:rFonts w:asciiTheme="majorHAnsi" w:hAnsiTheme="majorHAnsi" w:cs="Tw Cen MT"/>
          <w:bCs/>
          <w:sz w:val="22"/>
          <w:szCs w:val="22"/>
        </w:rPr>
        <w:t>6</w:t>
      </w:r>
    </w:p>
    <w:p w:rsidR="00971CF7" w:rsidRPr="00D8403B" w:rsidRDefault="00971CF7" w:rsidP="000B787C">
      <w:pPr>
        <w:spacing w:line="276" w:lineRule="auto"/>
        <w:jc w:val="both"/>
        <w:rPr>
          <w:rFonts w:asciiTheme="majorHAnsi" w:hAnsiTheme="majorHAnsi" w:cs="Tw Cen MT"/>
          <w:bCs/>
          <w:sz w:val="22"/>
          <w:szCs w:val="22"/>
        </w:rPr>
      </w:pPr>
    </w:p>
    <w:p w:rsidR="00971CF7" w:rsidRPr="00D8403B" w:rsidRDefault="00971CF7" w:rsidP="000B787C">
      <w:pPr>
        <w:spacing w:line="276" w:lineRule="auto"/>
        <w:jc w:val="both"/>
        <w:rPr>
          <w:rFonts w:asciiTheme="majorHAnsi" w:hAnsiTheme="majorHAnsi" w:cs="Tw Cen MT"/>
          <w:bCs/>
          <w:sz w:val="22"/>
          <w:szCs w:val="22"/>
        </w:rPr>
      </w:pPr>
    </w:p>
    <w:p w:rsidR="00A94F53" w:rsidRPr="00FE15EF" w:rsidRDefault="00A94F53" w:rsidP="000B787C">
      <w:pPr>
        <w:spacing w:line="276" w:lineRule="auto"/>
        <w:jc w:val="both"/>
        <w:rPr>
          <w:rFonts w:asciiTheme="majorHAnsi" w:hAnsiTheme="majorHAnsi" w:cs="Tw Cen MT"/>
          <w:sz w:val="22"/>
          <w:szCs w:val="22"/>
        </w:rPr>
      </w:pPr>
      <w:r w:rsidRPr="00D8403B">
        <w:rPr>
          <w:rFonts w:asciiTheme="majorHAnsi" w:hAnsiTheme="majorHAnsi" w:cs="Tw Cen MT"/>
          <w:sz w:val="22"/>
          <w:szCs w:val="22"/>
        </w:rPr>
        <w:t>A</w:t>
      </w:r>
      <w:r w:rsidR="001E6E4D">
        <w:rPr>
          <w:rFonts w:asciiTheme="majorHAnsi" w:hAnsiTheme="majorHAnsi" w:cs="Tw Cen MT"/>
          <w:sz w:val="22"/>
          <w:szCs w:val="22"/>
        </w:rPr>
        <w:t xml:space="preserve"> Prefeitura Municipal de Rio Grande da Serra, através da</w:t>
      </w:r>
      <w:r w:rsidRPr="00D8403B">
        <w:rPr>
          <w:rFonts w:asciiTheme="majorHAnsi" w:hAnsiTheme="majorHAnsi" w:cs="Tw Cen MT"/>
          <w:sz w:val="22"/>
          <w:szCs w:val="22"/>
        </w:rPr>
        <w:t xml:space="preserve"> Secretaria </w:t>
      </w:r>
      <w:r w:rsidR="008C7A3C" w:rsidRPr="00D8403B">
        <w:rPr>
          <w:rFonts w:asciiTheme="majorHAnsi" w:hAnsiTheme="majorHAnsi" w:cs="Tw Cen MT"/>
          <w:sz w:val="22"/>
          <w:szCs w:val="22"/>
        </w:rPr>
        <w:t>da</w:t>
      </w:r>
      <w:r w:rsidR="00D8403B">
        <w:rPr>
          <w:rFonts w:asciiTheme="majorHAnsi" w:hAnsiTheme="majorHAnsi" w:cs="Tw Cen MT"/>
          <w:sz w:val="22"/>
          <w:szCs w:val="22"/>
        </w:rPr>
        <w:t xml:space="preserve"> </w:t>
      </w:r>
      <w:r w:rsidR="00AA3DBC" w:rsidRPr="00D8403B">
        <w:rPr>
          <w:rFonts w:asciiTheme="majorHAnsi" w:hAnsiTheme="majorHAnsi" w:cs="Tw Cen MT"/>
          <w:sz w:val="22"/>
          <w:szCs w:val="22"/>
        </w:rPr>
        <w:t>Saúde</w:t>
      </w:r>
      <w:r w:rsidR="00DF1BA8" w:rsidRPr="00D8403B">
        <w:rPr>
          <w:rFonts w:asciiTheme="majorHAnsi" w:hAnsiTheme="majorHAnsi" w:cs="Tw Cen MT"/>
          <w:sz w:val="22"/>
          <w:szCs w:val="22"/>
        </w:rPr>
        <w:t>, com fundamento na</w:t>
      </w:r>
      <w:r w:rsidRPr="00D8403B">
        <w:rPr>
          <w:rFonts w:asciiTheme="majorHAnsi" w:hAnsiTheme="majorHAnsi" w:cs="Tw Cen MT"/>
          <w:sz w:val="22"/>
          <w:szCs w:val="22"/>
        </w:rPr>
        <w:t xml:space="preserve"> Lei Municipal nº </w:t>
      </w:r>
      <w:r w:rsidR="004465ED">
        <w:rPr>
          <w:rFonts w:asciiTheme="majorHAnsi" w:hAnsiTheme="majorHAnsi" w:cs="Tw Cen MT"/>
          <w:sz w:val="22"/>
          <w:szCs w:val="22"/>
        </w:rPr>
        <w:t>1.861/2010 de 12 de julho de 2.010</w:t>
      </w:r>
      <w:r w:rsidRPr="00D8403B">
        <w:rPr>
          <w:rFonts w:asciiTheme="majorHAnsi" w:hAnsiTheme="majorHAnsi" w:cs="Tw Cen MT"/>
          <w:sz w:val="22"/>
          <w:szCs w:val="22"/>
        </w:rPr>
        <w:t xml:space="preserve"> e Artigo 24, inciso XXIV, da Lei Federal nº 8.666, de 21 de junho de 1993, </w:t>
      </w:r>
      <w:r w:rsidR="00861FE3" w:rsidRPr="00D8403B">
        <w:rPr>
          <w:rFonts w:asciiTheme="majorHAnsi" w:hAnsiTheme="majorHAnsi" w:cs="Tw Cen MT"/>
          <w:sz w:val="22"/>
          <w:szCs w:val="22"/>
        </w:rPr>
        <w:t xml:space="preserve">e suas alterações, </w:t>
      </w:r>
      <w:r w:rsidR="001E6E4D">
        <w:rPr>
          <w:rFonts w:asciiTheme="majorHAnsi" w:hAnsiTheme="majorHAnsi" w:cs="Tw Cen MT"/>
          <w:sz w:val="22"/>
          <w:szCs w:val="22"/>
        </w:rPr>
        <w:t xml:space="preserve"> artigos 196 a 200 da Constituição Federal, Lei Federal 1.861/10, 8.080/90 e nº8.142/90, as normas operacionais e demais pertinentes ao caso, </w:t>
      </w:r>
      <w:r w:rsidRPr="00D8403B">
        <w:rPr>
          <w:rFonts w:asciiTheme="majorHAnsi" w:hAnsiTheme="majorHAnsi" w:cs="Tw Cen MT"/>
          <w:sz w:val="22"/>
          <w:szCs w:val="22"/>
        </w:rPr>
        <w:t xml:space="preserve">torna público que está CONVIDANDO, para fins de obtenção de qualificação como Organização Social, pessoas jurídicas de direito privado, sem fins lucrativos, cuja atividade seja no âmbito da saúde, para posteriormente selecionar a melhor proposta técnica e financeira para fins de assinatura de contrato de gestão, </w:t>
      </w:r>
      <w:r w:rsidR="002A50C0" w:rsidRPr="00D8403B">
        <w:rPr>
          <w:rFonts w:asciiTheme="majorHAnsi" w:hAnsiTheme="majorHAnsi" w:cs="Tw Cen MT"/>
          <w:sz w:val="22"/>
          <w:szCs w:val="22"/>
        </w:rPr>
        <w:t>no âmbito da Secretaria d</w:t>
      </w:r>
      <w:r w:rsidR="00861FE3" w:rsidRPr="00D8403B">
        <w:rPr>
          <w:rFonts w:asciiTheme="majorHAnsi" w:hAnsiTheme="majorHAnsi" w:cs="Tw Cen MT"/>
          <w:sz w:val="22"/>
          <w:szCs w:val="22"/>
        </w:rPr>
        <w:t>a</w:t>
      </w:r>
      <w:r w:rsidR="002A50C0" w:rsidRPr="00D8403B">
        <w:rPr>
          <w:rFonts w:asciiTheme="majorHAnsi" w:hAnsiTheme="majorHAnsi" w:cs="Tw Cen MT"/>
          <w:sz w:val="22"/>
          <w:szCs w:val="22"/>
        </w:rPr>
        <w:t xml:space="preserve"> Saúde</w:t>
      </w:r>
      <w:r w:rsidRPr="00D8403B">
        <w:rPr>
          <w:rFonts w:asciiTheme="majorHAnsi" w:hAnsiTheme="majorHAnsi" w:cs="Tw Cen MT"/>
          <w:sz w:val="22"/>
          <w:szCs w:val="22"/>
        </w:rPr>
        <w:t>.</w:t>
      </w:r>
    </w:p>
    <w:p w:rsidR="00937314" w:rsidRPr="00FE15EF" w:rsidRDefault="00937314" w:rsidP="000B787C">
      <w:pPr>
        <w:spacing w:line="276" w:lineRule="auto"/>
        <w:jc w:val="both"/>
        <w:rPr>
          <w:rFonts w:asciiTheme="majorHAnsi" w:hAnsiTheme="majorHAnsi" w:cs="Tw Cen MT"/>
          <w:sz w:val="22"/>
          <w:szCs w:val="22"/>
        </w:rPr>
      </w:pPr>
    </w:p>
    <w:p w:rsidR="00280F66" w:rsidRPr="000B787C" w:rsidRDefault="00280F66" w:rsidP="000B787C">
      <w:pPr>
        <w:pStyle w:val="PargrafodaLista"/>
        <w:numPr>
          <w:ilvl w:val="0"/>
          <w:numId w:val="34"/>
        </w:numPr>
        <w:tabs>
          <w:tab w:val="left" w:pos="284"/>
        </w:tabs>
        <w:spacing w:line="276" w:lineRule="auto"/>
        <w:ind w:left="0" w:firstLine="0"/>
        <w:jc w:val="both"/>
        <w:rPr>
          <w:rFonts w:asciiTheme="majorHAnsi" w:hAnsiTheme="majorHAnsi" w:cs="Tw Cen MT"/>
          <w:b/>
          <w:sz w:val="22"/>
          <w:szCs w:val="22"/>
        </w:rPr>
      </w:pPr>
      <w:r w:rsidRPr="000B787C">
        <w:rPr>
          <w:rFonts w:asciiTheme="majorHAnsi" w:hAnsiTheme="majorHAnsi" w:cs="Tw Cen MT"/>
          <w:b/>
          <w:sz w:val="22"/>
          <w:szCs w:val="22"/>
        </w:rPr>
        <w:t>CONDIÇÕES DE PARTICIPAÇÃO</w:t>
      </w:r>
      <w:r w:rsidR="00937314" w:rsidRPr="000B787C">
        <w:rPr>
          <w:rFonts w:asciiTheme="majorHAnsi" w:hAnsiTheme="majorHAnsi" w:cs="Tw Cen MT"/>
          <w:b/>
          <w:sz w:val="22"/>
          <w:szCs w:val="22"/>
        </w:rPr>
        <w:t>:</w:t>
      </w:r>
    </w:p>
    <w:p w:rsidR="00280F66" w:rsidRPr="00FE15EF" w:rsidRDefault="00280F66" w:rsidP="000B787C">
      <w:pPr>
        <w:spacing w:line="276" w:lineRule="auto"/>
        <w:jc w:val="both"/>
        <w:rPr>
          <w:rFonts w:asciiTheme="majorHAnsi" w:hAnsiTheme="majorHAnsi" w:cs="Tw Cen MT"/>
          <w:sz w:val="22"/>
          <w:szCs w:val="22"/>
        </w:rPr>
      </w:pPr>
    </w:p>
    <w:p w:rsidR="00A94F53" w:rsidRPr="00FE15EF" w:rsidRDefault="008E45BF" w:rsidP="000B787C">
      <w:pPr>
        <w:spacing w:line="276" w:lineRule="auto"/>
        <w:jc w:val="both"/>
        <w:rPr>
          <w:rFonts w:asciiTheme="majorHAnsi" w:hAnsiTheme="majorHAnsi" w:cs="Tw Cen MT"/>
          <w:sz w:val="22"/>
          <w:szCs w:val="22"/>
        </w:rPr>
      </w:pPr>
      <w:r w:rsidRPr="00FE15EF">
        <w:rPr>
          <w:rFonts w:asciiTheme="majorHAnsi" w:hAnsiTheme="majorHAnsi" w:cs="Tw Cen MT"/>
          <w:sz w:val="22"/>
          <w:szCs w:val="22"/>
        </w:rPr>
        <w:t xml:space="preserve">Poderão </w:t>
      </w:r>
      <w:r w:rsidR="002A50C0" w:rsidRPr="00FE15EF">
        <w:rPr>
          <w:rFonts w:asciiTheme="majorHAnsi" w:hAnsiTheme="majorHAnsi" w:cs="Tw Cen MT"/>
          <w:sz w:val="22"/>
          <w:szCs w:val="22"/>
        </w:rPr>
        <w:t xml:space="preserve">participar deste procedimento as pessoas jurídicas de direito privado que atenderem às condições exigidas na Lei municipal </w:t>
      </w:r>
      <w:r w:rsidR="004465ED" w:rsidRPr="00D8403B">
        <w:rPr>
          <w:rFonts w:asciiTheme="majorHAnsi" w:hAnsiTheme="majorHAnsi" w:cs="Tw Cen MT"/>
          <w:sz w:val="22"/>
          <w:szCs w:val="22"/>
        </w:rPr>
        <w:t xml:space="preserve">nº </w:t>
      </w:r>
      <w:r w:rsidR="004465ED">
        <w:rPr>
          <w:rFonts w:asciiTheme="majorHAnsi" w:hAnsiTheme="majorHAnsi" w:cs="Tw Cen MT"/>
          <w:sz w:val="22"/>
          <w:szCs w:val="22"/>
        </w:rPr>
        <w:t xml:space="preserve">1.861/2010 </w:t>
      </w:r>
      <w:r w:rsidR="002A50C0" w:rsidRPr="00FE15EF">
        <w:rPr>
          <w:rFonts w:asciiTheme="majorHAnsi" w:hAnsiTheme="majorHAnsi" w:cs="Tw Cen MT"/>
          <w:sz w:val="22"/>
          <w:szCs w:val="22"/>
        </w:rPr>
        <w:t xml:space="preserve">e </w:t>
      </w:r>
      <w:r w:rsidR="00A94F53" w:rsidRPr="00FE15EF">
        <w:rPr>
          <w:rFonts w:asciiTheme="majorHAnsi" w:hAnsiTheme="majorHAnsi" w:cs="Tw Cen MT"/>
          <w:sz w:val="22"/>
          <w:szCs w:val="22"/>
        </w:rPr>
        <w:t>apresentar</w:t>
      </w:r>
      <w:r w:rsidR="002A50C0" w:rsidRPr="00FE15EF">
        <w:rPr>
          <w:rFonts w:asciiTheme="majorHAnsi" w:hAnsiTheme="majorHAnsi" w:cs="Tw Cen MT"/>
          <w:sz w:val="22"/>
          <w:szCs w:val="22"/>
        </w:rPr>
        <w:t>em</w:t>
      </w:r>
      <w:r w:rsidR="00A94F53" w:rsidRPr="00FE15EF">
        <w:rPr>
          <w:rFonts w:asciiTheme="majorHAnsi" w:hAnsiTheme="majorHAnsi" w:cs="Tw Cen MT"/>
          <w:sz w:val="22"/>
          <w:szCs w:val="22"/>
        </w:rPr>
        <w:t xml:space="preserve"> cópias autenticadas dos seguintes documentos:</w:t>
      </w:r>
    </w:p>
    <w:p w:rsidR="002A50C0" w:rsidRPr="00FE15EF" w:rsidRDefault="002A50C0" w:rsidP="000B787C">
      <w:pPr>
        <w:spacing w:line="276" w:lineRule="auto"/>
        <w:jc w:val="both"/>
        <w:rPr>
          <w:rFonts w:asciiTheme="majorHAnsi" w:hAnsiTheme="majorHAnsi" w:cs="Tw Cen MT"/>
          <w:sz w:val="22"/>
          <w:szCs w:val="22"/>
        </w:rPr>
      </w:pPr>
    </w:p>
    <w:p w:rsidR="00BA12B1" w:rsidRPr="00FE15EF" w:rsidRDefault="00A94F53" w:rsidP="000B787C">
      <w:pPr>
        <w:pStyle w:val="ColorfulList-Accent11"/>
        <w:numPr>
          <w:ilvl w:val="0"/>
          <w:numId w:val="28"/>
        </w:numPr>
        <w:tabs>
          <w:tab w:val="left" w:pos="284"/>
        </w:tabs>
        <w:spacing w:line="276" w:lineRule="auto"/>
        <w:ind w:left="0" w:firstLine="0"/>
        <w:jc w:val="both"/>
        <w:rPr>
          <w:rFonts w:asciiTheme="majorHAnsi" w:hAnsiTheme="majorHAnsi" w:cs="Tw Cen MT"/>
          <w:sz w:val="22"/>
          <w:szCs w:val="22"/>
        </w:rPr>
      </w:pPr>
      <w:r w:rsidRPr="00FE15EF">
        <w:rPr>
          <w:rFonts w:asciiTheme="majorHAnsi" w:hAnsiTheme="majorHAnsi" w:cs="Tw Cen MT"/>
          <w:sz w:val="22"/>
          <w:szCs w:val="22"/>
        </w:rPr>
        <w:t>Estatuto devidamente registrado em cartório;</w:t>
      </w:r>
    </w:p>
    <w:p w:rsidR="00BA12B1" w:rsidRPr="00FE15EF" w:rsidRDefault="00BA12B1" w:rsidP="000B787C">
      <w:pPr>
        <w:pStyle w:val="ColorfulList-Accent11"/>
        <w:tabs>
          <w:tab w:val="left" w:pos="284"/>
        </w:tabs>
        <w:spacing w:line="276" w:lineRule="auto"/>
        <w:ind w:left="0"/>
        <w:jc w:val="both"/>
        <w:rPr>
          <w:rFonts w:asciiTheme="majorHAnsi" w:hAnsiTheme="majorHAnsi" w:cs="Tw Cen MT"/>
          <w:sz w:val="22"/>
          <w:szCs w:val="22"/>
        </w:rPr>
      </w:pPr>
    </w:p>
    <w:p w:rsidR="00BA12B1" w:rsidRPr="00FE15EF" w:rsidRDefault="00A94F53" w:rsidP="000B787C">
      <w:pPr>
        <w:pStyle w:val="ColorfulList-Accent11"/>
        <w:numPr>
          <w:ilvl w:val="0"/>
          <w:numId w:val="28"/>
        </w:numPr>
        <w:tabs>
          <w:tab w:val="left" w:pos="284"/>
        </w:tabs>
        <w:spacing w:line="276" w:lineRule="auto"/>
        <w:ind w:left="0" w:firstLine="0"/>
        <w:jc w:val="both"/>
        <w:rPr>
          <w:rFonts w:asciiTheme="majorHAnsi" w:hAnsiTheme="majorHAnsi" w:cs="Tw Cen MT"/>
          <w:sz w:val="22"/>
          <w:szCs w:val="22"/>
        </w:rPr>
      </w:pPr>
      <w:r w:rsidRPr="00FE15EF">
        <w:rPr>
          <w:rFonts w:asciiTheme="majorHAnsi" w:hAnsiTheme="majorHAnsi" w:cs="Tw Cen MT"/>
          <w:sz w:val="22"/>
          <w:szCs w:val="22"/>
        </w:rPr>
        <w:t>Ata de eleição ou nomeação, conforme for o caso, dos integrantes do atual Conselho de Administração e da atual Diretoria Executiva ou instância equivalente averbada no cartório competente;</w:t>
      </w:r>
    </w:p>
    <w:p w:rsidR="00BA12B1" w:rsidRPr="00FE15EF" w:rsidRDefault="00BA12B1" w:rsidP="000B787C">
      <w:pPr>
        <w:pStyle w:val="ColorfulList-Accent11"/>
        <w:tabs>
          <w:tab w:val="left" w:pos="284"/>
        </w:tabs>
        <w:spacing w:line="276" w:lineRule="auto"/>
        <w:ind w:left="0"/>
        <w:jc w:val="both"/>
        <w:rPr>
          <w:rFonts w:asciiTheme="majorHAnsi" w:hAnsiTheme="majorHAnsi" w:cs="Tw Cen MT"/>
          <w:sz w:val="22"/>
          <w:szCs w:val="22"/>
        </w:rPr>
      </w:pPr>
    </w:p>
    <w:p w:rsidR="00BA12B1" w:rsidRPr="00FE15EF" w:rsidRDefault="00A94F53" w:rsidP="000B787C">
      <w:pPr>
        <w:pStyle w:val="ColorfulList-Accent11"/>
        <w:numPr>
          <w:ilvl w:val="0"/>
          <w:numId w:val="28"/>
        </w:numPr>
        <w:tabs>
          <w:tab w:val="left" w:pos="284"/>
        </w:tabs>
        <w:spacing w:line="276" w:lineRule="auto"/>
        <w:ind w:left="0" w:firstLine="0"/>
        <w:jc w:val="both"/>
        <w:rPr>
          <w:rFonts w:asciiTheme="majorHAnsi" w:hAnsiTheme="majorHAnsi" w:cs="Tw Cen MT"/>
          <w:sz w:val="22"/>
          <w:szCs w:val="22"/>
        </w:rPr>
      </w:pPr>
      <w:r w:rsidRPr="00FE15EF">
        <w:rPr>
          <w:rFonts w:asciiTheme="majorHAnsi" w:hAnsiTheme="majorHAnsi" w:cs="Tw Cen MT"/>
          <w:sz w:val="22"/>
          <w:szCs w:val="22"/>
        </w:rPr>
        <w:t>Comprovante de inscrição no Cadastro Nacional de Pessoas Jurídicas - CNPJ;</w:t>
      </w:r>
    </w:p>
    <w:p w:rsidR="00BA12B1" w:rsidRPr="00FE15EF" w:rsidRDefault="00BA12B1" w:rsidP="000B787C">
      <w:pPr>
        <w:pStyle w:val="ColorfulList-Accent11"/>
        <w:tabs>
          <w:tab w:val="left" w:pos="284"/>
        </w:tabs>
        <w:spacing w:line="276" w:lineRule="auto"/>
        <w:ind w:left="0"/>
        <w:jc w:val="both"/>
        <w:rPr>
          <w:rFonts w:asciiTheme="majorHAnsi" w:hAnsiTheme="majorHAnsi" w:cs="Tw Cen MT"/>
          <w:sz w:val="22"/>
          <w:szCs w:val="22"/>
        </w:rPr>
      </w:pPr>
    </w:p>
    <w:p w:rsidR="00CE52B9" w:rsidRPr="000B787C" w:rsidRDefault="00A94F53" w:rsidP="000B787C">
      <w:pPr>
        <w:pStyle w:val="ColorfulList-Accent11"/>
        <w:numPr>
          <w:ilvl w:val="0"/>
          <w:numId w:val="28"/>
        </w:numPr>
        <w:tabs>
          <w:tab w:val="left" w:pos="284"/>
        </w:tabs>
        <w:spacing w:line="276" w:lineRule="auto"/>
        <w:ind w:left="0" w:firstLine="0"/>
        <w:jc w:val="both"/>
        <w:rPr>
          <w:rFonts w:asciiTheme="majorHAnsi" w:hAnsiTheme="majorHAnsi" w:cs="Tw Cen MT"/>
          <w:sz w:val="22"/>
          <w:szCs w:val="22"/>
        </w:rPr>
      </w:pPr>
      <w:r w:rsidRPr="00FE15EF">
        <w:rPr>
          <w:rFonts w:asciiTheme="majorHAnsi" w:hAnsiTheme="majorHAnsi" w:cs="Tw Cen MT"/>
          <w:sz w:val="22"/>
          <w:szCs w:val="22"/>
        </w:rPr>
        <w:t>Registro do Ato Constitutivo que deverá dispor sobre:</w:t>
      </w:r>
    </w:p>
    <w:p w:rsidR="000B787C" w:rsidRPr="00D8403B" w:rsidRDefault="000B787C" w:rsidP="000B787C">
      <w:pPr>
        <w:widowControl w:val="0"/>
        <w:autoSpaceDE w:val="0"/>
        <w:autoSpaceDN w:val="0"/>
        <w:adjustRightInd w:val="0"/>
        <w:spacing w:line="360" w:lineRule="auto"/>
        <w:ind w:left="426"/>
        <w:jc w:val="both"/>
        <w:rPr>
          <w:rFonts w:asciiTheme="majorHAnsi" w:hAnsiTheme="majorHAnsi" w:cs="Times"/>
          <w:color w:val="000000" w:themeColor="text1"/>
          <w:sz w:val="22"/>
          <w:szCs w:val="22"/>
        </w:rPr>
      </w:pPr>
      <w:r w:rsidRPr="00D8403B">
        <w:rPr>
          <w:rFonts w:asciiTheme="majorHAnsi" w:hAnsiTheme="majorHAnsi" w:cs="Verdana"/>
          <w:b/>
          <w:color w:val="000000" w:themeColor="text1"/>
          <w:sz w:val="22"/>
          <w:szCs w:val="22"/>
        </w:rPr>
        <w:t>a)</w:t>
      </w:r>
      <w:r w:rsidR="001F6443" w:rsidRPr="00D8403B">
        <w:rPr>
          <w:rFonts w:asciiTheme="majorHAnsi" w:hAnsiTheme="majorHAnsi" w:cs="Verdana"/>
          <w:b/>
          <w:color w:val="000000" w:themeColor="text1"/>
          <w:sz w:val="22"/>
          <w:szCs w:val="22"/>
        </w:rPr>
        <w:t xml:space="preserve"> </w:t>
      </w:r>
      <w:r w:rsidRPr="00D8403B">
        <w:rPr>
          <w:rFonts w:asciiTheme="majorHAnsi" w:hAnsiTheme="majorHAnsi" w:cs="Verdana"/>
          <w:color w:val="000000" w:themeColor="text1"/>
          <w:sz w:val="22"/>
          <w:szCs w:val="22"/>
        </w:rPr>
        <w:t>natureza social de seus</w:t>
      </w:r>
      <w:r w:rsidR="001F6443" w:rsidRPr="00D8403B">
        <w:rPr>
          <w:rFonts w:asciiTheme="majorHAnsi" w:hAnsiTheme="majorHAnsi" w:cs="Verdana"/>
          <w:color w:val="000000" w:themeColor="text1"/>
          <w:sz w:val="22"/>
          <w:szCs w:val="22"/>
        </w:rPr>
        <w:t xml:space="preserve"> </w:t>
      </w:r>
      <w:r w:rsidRPr="00D8403B">
        <w:rPr>
          <w:rFonts w:asciiTheme="majorHAnsi" w:hAnsiTheme="majorHAnsi" w:cs="Verdana"/>
          <w:color w:val="000000" w:themeColor="text1"/>
          <w:sz w:val="22"/>
          <w:szCs w:val="22"/>
        </w:rPr>
        <w:t>objetivos</w:t>
      </w:r>
      <w:r w:rsidR="001F6443" w:rsidRPr="00D8403B">
        <w:rPr>
          <w:rFonts w:asciiTheme="majorHAnsi" w:hAnsiTheme="majorHAnsi" w:cs="Verdana"/>
          <w:color w:val="000000" w:themeColor="text1"/>
          <w:sz w:val="22"/>
          <w:szCs w:val="22"/>
        </w:rPr>
        <w:t xml:space="preserve"> </w:t>
      </w:r>
      <w:r w:rsidRPr="00D8403B">
        <w:rPr>
          <w:rFonts w:asciiTheme="majorHAnsi" w:hAnsiTheme="majorHAnsi" w:cs="Verdana"/>
          <w:color w:val="000000" w:themeColor="text1"/>
          <w:sz w:val="22"/>
          <w:szCs w:val="22"/>
        </w:rPr>
        <w:t xml:space="preserve">relativos à </w:t>
      </w:r>
      <w:r w:rsidR="004465ED">
        <w:rPr>
          <w:rFonts w:asciiTheme="majorHAnsi" w:hAnsiTheme="majorHAnsi" w:cs="Verdana"/>
          <w:color w:val="000000" w:themeColor="text1"/>
          <w:sz w:val="22"/>
          <w:szCs w:val="22"/>
        </w:rPr>
        <w:t>respectiva</w:t>
      </w:r>
      <w:r w:rsidR="001F6443" w:rsidRPr="00D8403B">
        <w:rPr>
          <w:rFonts w:asciiTheme="majorHAnsi" w:hAnsiTheme="majorHAnsi" w:cs="Verdana"/>
          <w:color w:val="000000" w:themeColor="text1"/>
          <w:sz w:val="22"/>
          <w:szCs w:val="22"/>
        </w:rPr>
        <w:t xml:space="preserve"> </w:t>
      </w:r>
      <w:r w:rsidRPr="00D8403B">
        <w:rPr>
          <w:rFonts w:asciiTheme="majorHAnsi" w:hAnsiTheme="majorHAnsi" w:cs="Verdana"/>
          <w:color w:val="000000" w:themeColor="text1"/>
          <w:sz w:val="22"/>
          <w:szCs w:val="22"/>
        </w:rPr>
        <w:t xml:space="preserve">área de atuação; </w:t>
      </w:r>
    </w:p>
    <w:p w:rsidR="000B787C" w:rsidRPr="00D8403B" w:rsidRDefault="000B787C" w:rsidP="000B787C">
      <w:pPr>
        <w:widowControl w:val="0"/>
        <w:autoSpaceDE w:val="0"/>
        <w:autoSpaceDN w:val="0"/>
        <w:adjustRightInd w:val="0"/>
        <w:spacing w:line="360" w:lineRule="auto"/>
        <w:ind w:left="426"/>
        <w:jc w:val="both"/>
        <w:rPr>
          <w:rFonts w:asciiTheme="majorHAnsi" w:hAnsiTheme="majorHAnsi" w:cs="Times"/>
          <w:color w:val="000000" w:themeColor="text1"/>
          <w:sz w:val="22"/>
          <w:szCs w:val="22"/>
        </w:rPr>
      </w:pPr>
      <w:r w:rsidRPr="00D8403B">
        <w:rPr>
          <w:rFonts w:asciiTheme="majorHAnsi" w:hAnsiTheme="majorHAnsi" w:cs="Verdana"/>
          <w:b/>
          <w:color w:val="000000" w:themeColor="text1"/>
          <w:sz w:val="22"/>
          <w:szCs w:val="22"/>
        </w:rPr>
        <w:t>b)</w:t>
      </w:r>
      <w:r w:rsidR="001F6443" w:rsidRPr="00D8403B">
        <w:rPr>
          <w:rFonts w:asciiTheme="majorHAnsi" w:hAnsiTheme="majorHAnsi" w:cs="Verdana"/>
          <w:b/>
          <w:color w:val="000000" w:themeColor="text1"/>
          <w:sz w:val="22"/>
          <w:szCs w:val="22"/>
        </w:rPr>
        <w:t xml:space="preserve"> </w:t>
      </w:r>
      <w:r w:rsidRPr="00D8403B">
        <w:rPr>
          <w:rFonts w:asciiTheme="majorHAnsi" w:hAnsiTheme="majorHAnsi" w:cs="Verdana"/>
          <w:color w:val="000000" w:themeColor="text1"/>
          <w:sz w:val="22"/>
          <w:szCs w:val="22"/>
        </w:rPr>
        <w:t>finalidade</w:t>
      </w:r>
      <w:r w:rsidR="001F6443" w:rsidRPr="00D8403B">
        <w:rPr>
          <w:rFonts w:asciiTheme="majorHAnsi" w:hAnsiTheme="majorHAnsi" w:cs="Verdana"/>
          <w:color w:val="000000" w:themeColor="text1"/>
          <w:sz w:val="22"/>
          <w:szCs w:val="22"/>
        </w:rPr>
        <w:t xml:space="preserve"> </w:t>
      </w:r>
      <w:r w:rsidRPr="00D8403B">
        <w:rPr>
          <w:rFonts w:asciiTheme="majorHAnsi" w:hAnsiTheme="majorHAnsi" w:cs="Verdana"/>
          <w:color w:val="000000" w:themeColor="text1"/>
          <w:sz w:val="22"/>
          <w:szCs w:val="22"/>
        </w:rPr>
        <w:t>não</w:t>
      </w:r>
      <w:r w:rsidR="001F6443" w:rsidRPr="00D8403B">
        <w:rPr>
          <w:rFonts w:asciiTheme="majorHAnsi" w:hAnsiTheme="majorHAnsi" w:cs="Verdana"/>
          <w:color w:val="000000" w:themeColor="text1"/>
          <w:sz w:val="22"/>
          <w:szCs w:val="22"/>
        </w:rPr>
        <w:t xml:space="preserve"> </w:t>
      </w:r>
      <w:r w:rsidRPr="00D8403B">
        <w:rPr>
          <w:rFonts w:asciiTheme="majorHAnsi" w:hAnsiTheme="majorHAnsi" w:cs="Verdana"/>
          <w:color w:val="000000" w:themeColor="text1"/>
          <w:sz w:val="22"/>
          <w:szCs w:val="22"/>
        </w:rPr>
        <w:t>lucrativa, com a obrigatoriedade de investimento de seus</w:t>
      </w:r>
      <w:r w:rsidR="001F6443" w:rsidRPr="00D8403B">
        <w:rPr>
          <w:rFonts w:asciiTheme="majorHAnsi" w:hAnsiTheme="majorHAnsi" w:cs="Verdana"/>
          <w:color w:val="000000" w:themeColor="text1"/>
          <w:sz w:val="22"/>
          <w:szCs w:val="22"/>
        </w:rPr>
        <w:t xml:space="preserve"> </w:t>
      </w:r>
      <w:r w:rsidRPr="00D8403B">
        <w:rPr>
          <w:rFonts w:asciiTheme="majorHAnsi" w:hAnsiTheme="majorHAnsi" w:cs="Verdana"/>
          <w:color w:val="000000" w:themeColor="text1"/>
          <w:sz w:val="22"/>
          <w:szCs w:val="22"/>
        </w:rPr>
        <w:t>excedentes</w:t>
      </w:r>
      <w:r w:rsidR="001F6443" w:rsidRPr="00D8403B">
        <w:rPr>
          <w:rFonts w:asciiTheme="majorHAnsi" w:hAnsiTheme="majorHAnsi" w:cs="Verdana"/>
          <w:color w:val="000000" w:themeColor="text1"/>
          <w:sz w:val="22"/>
          <w:szCs w:val="22"/>
        </w:rPr>
        <w:t xml:space="preserve"> </w:t>
      </w:r>
      <w:r w:rsidRPr="00D8403B">
        <w:rPr>
          <w:rFonts w:asciiTheme="majorHAnsi" w:hAnsiTheme="majorHAnsi" w:cs="Verdana"/>
          <w:color w:val="000000" w:themeColor="text1"/>
          <w:sz w:val="22"/>
          <w:szCs w:val="22"/>
        </w:rPr>
        <w:t>financeiros no desenvolvimento das próprias</w:t>
      </w:r>
      <w:r w:rsidR="001F6443" w:rsidRPr="00D8403B">
        <w:rPr>
          <w:rFonts w:asciiTheme="majorHAnsi" w:hAnsiTheme="majorHAnsi" w:cs="Verdana"/>
          <w:color w:val="000000" w:themeColor="text1"/>
          <w:sz w:val="22"/>
          <w:szCs w:val="22"/>
        </w:rPr>
        <w:t xml:space="preserve"> </w:t>
      </w:r>
      <w:r w:rsidRPr="00D8403B">
        <w:rPr>
          <w:rFonts w:asciiTheme="majorHAnsi" w:hAnsiTheme="majorHAnsi" w:cs="Verdana"/>
          <w:color w:val="000000" w:themeColor="text1"/>
          <w:sz w:val="22"/>
          <w:szCs w:val="22"/>
        </w:rPr>
        <w:t xml:space="preserve">atividades; </w:t>
      </w:r>
    </w:p>
    <w:p w:rsidR="000B787C" w:rsidRPr="00D8403B" w:rsidRDefault="000B787C" w:rsidP="000B787C">
      <w:pPr>
        <w:widowControl w:val="0"/>
        <w:autoSpaceDE w:val="0"/>
        <w:autoSpaceDN w:val="0"/>
        <w:adjustRightInd w:val="0"/>
        <w:spacing w:line="360" w:lineRule="auto"/>
        <w:ind w:left="426"/>
        <w:jc w:val="both"/>
        <w:rPr>
          <w:rFonts w:asciiTheme="majorHAnsi" w:hAnsiTheme="majorHAnsi" w:cs="Times"/>
          <w:color w:val="000000" w:themeColor="text1"/>
          <w:sz w:val="22"/>
          <w:szCs w:val="22"/>
        </w:rPr>
      </w:pPr>
      <w:r w:rsidRPr="00D8403B">
        <w:rPr>
          <w:rFonts w:asciiTheme="majorHAnsi" w:hAnsiTheme="majorHAnsi" w:cs="Verdana"/>
          <w:b/>
          <w:color w:val="000000" w:themeColor="text1"/>
          <w:sz w:val="22"/>
          <w:szCs w:val="22"/>
        </w:rPr>
        <w:t>c)</w:t>
      </w:r>
      <w:r w:rsidR="001F6443" w:rsidRPr="00D8403B">
        <w:rPr>
          <w:rFonts w:asciiTheme="majorHAnsi" w:hAnsiTheme="majorHAnsi" w:cs="Verdana"/>
          <w:b/>
          <w:color w:val="000000" w:themeColor="text1"/>
          <w:sz w:val="22"/>
          <w:szCs w:val="22"/>
        </w:rPr>
        <w:t xml:space="preserve"> </w:t>
      </w:r>
      <w:r w:rsidRPr="00D8403B">
        <w:rPr>
          <w:rFonts w:asciiTheme="majorHAnsi" w:hAnsiTheme="majorHAnsi" w:cs="Verdana"/>
          <w:color w:val="000000" w:themeColor="text1"/>
          <w:sz w:val="22"/>
          <w:szCs w:val="22"/>
        </w:rPr>
        <w:t>previsão</w:t>
      </w:r>
      <w:r w:rsidR="001F6443" w:rsidRPr="00D8403B">
        <w:rPr>
          <w:rFonts w:asciiTheme="majorHAnsi" w:hAnsiTheme="majorHAnsi" w:cs="Verdana"/>
          <w:color w:val="000000" w:themeColor="text1"/>
          <w:sz w:val="22"/>
          <w:szCs w:val="22"/>
        </w:rPr>
        <w:t xml:space="preserve"> </w:t>
      </w:r>
      <w:r w:rsidRPr="00D8403B">
        <w:rPr>
          <w:rFonts w:asciiTheme="majorHAnsi" w:hAnsiTheme="majorHAnsi" w:cs="Verdana"/>
          <w:color w:val="000000" w:themeColor="text1"/>
          <w:sz w:val="22"/>
          <w:szCs w:val="22"/>
        </w:rPr>
        <w:t>expressa de a entidade</w:t>
      </w:r>
      <w:r w:rsidR="00EB78FB">
        <w:rPr>
          <w:rFonts w:asciiTheme="majorHAnsi" w:hAnsiTheme="majorHAnsi" w:cs="Verdana"/>
          <w:color w:val="000000" w:themeColor="text1"/>
          <w:sz w:val="22"/>
          <w:szCs w:val="22"/>
        </w:rPr>
        <w:t xml:space="preserve"> ter</w:t>
      </w:r>
      <w:r w:rsidRPr="00D8403B">
        <w:rPr>
          <w:rFonts w:asciiTheme="majorHAnsi" w:hAnsiTheme="majorHAnsi" w:cs="Verdana"/>
          <w:color w:val="000000" w:themeColor="text1"/>
          <w:sz w:val="22"/>
          <w:szCs w:val="22"/>
        </w:rPr>
        <w:t xml:space="preserve"> como</w:t>
      </w:r>
      <w:r w:rsidR="001F6443" w:rsidRPr="00D8403B">
        <w:rPr>
          <w:rFonts w:asciiTheme="majorHAnsi" w:hAnsiTheme="majorHAnsi" w:cs="Verdana"/>
          <w:color w:val="000000" w:themeColor="text1"/>
          <w:sz w:val="22"/>
          <w:szCs w:val="22"/>
        </w:rPr>
        <w:t xml:space="preserve"> </w:t>
      </w:r>
      <w:r w:rsidR="00EB78FB">
        <w:rPr>
          <w:rFonts w:asciiTheme="majorHAnsi" w:hAnsiTheme="majorHAnsi" w:cs="Verdana"/>
          <w:color w:val="000000" w:themeColor="text1"/>
          <w:sz w:val="22"/>
          <w:szCs w:val="22"/>
        </w:rPr>
        <w:t xml:space="preserve">órgão </w:t>
      </w:r>
      <w:r w:rsidRPr="00D8403B">
        <w:rPr>
          <w:rFonts w:asciiTheme="majorHAnsi" w:hAnsiTheme="majorHAnsi" w:cs="Verdana"/>
          <w:color w:val="000000" w:themeColor="text1"/>
          <w:sz w:val="22"/>
          <w:szCs w:val="22"/>
        </w:rPr>
        <w:t xml:space="preserve">de deliberação </w:t>
      </w:r>
      <w:r w:rsidR="00EB78FB">
        <w:rPr>
          <w:rFonts w:asciiTheme="majorHAnsi" w:hAnsiTheme="majorHAnsi" w:cs="Verdana"/>
          <w:color w:val="000000" w:themeColor="text1"/>
          <w:sz w:val="22"/>
          <w:szCs w:val="22"/>
        </w:rPr>
        <w:t xml:space="preserve">superior </w:t>
      </w:r>
      <w:proofErr w:type="gramStart"/>
      <w:r w:rsidR="00EB78FB">
        <w:rPr>
          <w:rFonts w:asciiTheme="majorHAnsi" w:hAnsiTheme="majorHAnsi" w:cs="Verdana"/>
          <w:color w:val="000000" w:themeColor="text1"/>
          <w:sz w:val="22"/>
          <w:szCs w:val="22"/>
        </w:rPr>
        <w:t xml:space="preserve">um </w:t>
      </w:r>
      <w:r w:rsidRPr="00D8403B">
        <w:rPr>
          <w:rFonts w:asciiTheme="majorHAnsi" w:hAnsiTheme="majorHAnsi" w:cs="Verdana"/>
          <w:color w:val="000000" w:themeColor="text1"/>
          <w:sz w:val="22"/>
          <w:szCs w:val="22"/>
        </w:rPr>
        <w:t xml:space="preserve"> Conselho</w:t>
      </w:r>
      <w:proofErr w:type="gramEnd"/>
      <w:r w:rsidRPr="00D8403B">
        <w:rPr>
          <w:rFonts w:asciiTheme="majorHAnsi" w:hAnsiTheme="majorHAnsi" w:cs="Verdana"/>
          <w:color w:val="000000" w:themeColor="text1"/>
          <w:sz w:val="22"/>
          <w:szCs w:val="22"/>
        </w:rPr>
        <w:t xml:space="preserve"> de Administração, </w:t>
      </w:r>
      <w:r w:rsidR="00EB78FB">
        <w:rPr>
          <w:rFonts w:asciiTheme="majorHAnsi" w:hAnsiTheme="majorHAnsi" w:cs="Verdana"/>
          <w:color w:val="000000" w:themeColor="text1"/>
          <w:sz w:val="22"/>
          <w:szCs w:val="22"/>
        </w:rPr>
        <w:t xml:space="preserve">definido </w:t>
      </w:r>
      <w:r w:rsidRPr="00D8403B">
        <w:rPr>
          <w:rFonts w:asciiTheme="majorHAnsi" w:hAnsiTheme="majorHAnsi" w:cs="Verdana"/>
          <w:color w:val="000000" w:themeColor="text1"/>
          <w:sz w:val="22"/>
          <w:szCs w:val="22"/>
        </w:rPr>
        <w:t>nos</w:t>
      </w:r>
      <w:r w:rsidR="001F6443" w:rsidRPr="00D8403B">
        <w:rPr>
          <w:rFonts w:asciiTheme="majorHAnsi" w:hAnsiTheme="majorHAnsi" w:cs="Verdana"/>
          <w:color w:val="000000" w:themeColor="text1"/>
          <w:sz w:val="22"/>
          <w:szCs w:val="22"/>
        </w:rPr>
        <w:t xml:space="preserve"> </w:t>
      </w:r>
      <w:r w:rsidRPr="00D8403B">
        <w:rPr>
          <w:rFonts w:asciiTheme="majorHAnsi" w:hAnsiTheme="majorHAnsi" w:cs="Verdana"/>
          <w:color w:val="000000" w:themeColor="text1"/>
          <w:sz w:val="22"/>
          <w:szCs w:val="22"/>
        </w:rPr>
        <w:t>termos do Estatuto, assegurado</w:t>
      </w:r>
      <w:r w:rsidR="00B50D38">
        <w:rPr>
          <w:rFonts w:asciiTheme="majorHAnsi" w:hAnsiTheme="majorHAnsi" w:cs="Verdana"/>
          <w:color w:val="000000" w:themeColor="text1"/>
          <w:sz w:val="22"/>
          <w:szCs w:val="22"/>
        </w:rPr>
        <w:t xml:space="preserve">s </w:t>
      </w:r>
      <w:r w:rsidR="00EB78FB">
        <w:rPr>
          <w:rFonts w:asciiTheme="majorHAnsi" w:hAnsiTheme="majorHAnsi" w:cs="Verdana"/>
          <w:color w:val="000000" w:themeColor="text1"/>
          <w:sz w:val="22"/>
          <w:szCs w:val="22"/>
        </w:rPr>
        <w:t>a</w:t>
      </w:r>
      <w:r w:rsidR="001F6443" w:rsidRPr="00D8403B">
        <w:rPr>
          <w:rFonts w:asciiTheme="majorHAnsi" w:hAnsiTheme="majorHAnsi" w:cs="Verdana"/>
          <w:color w:val="000000" w:themeColor="text1"/>
          <w:sz w:val="22"/>
          <w:szCs w:val="22"/>
        </w:rPr>
        <w:t xml:space="preserve"> </w:t>
      </w:r>
      <w:r w:rsidRPr="00D8403B">
        <w:rPr>
          <w:rFonts w:asciiTheme="majorHAnsi" w:hAnsiTheme="majorHAnsi" w:cs="Verdana"/>
          <w:color w:val="000000" w:themeColor="text1"/>
          <w:sz w:val="22"/>
          <w:szCs w:val="22"/>
        </w:rPr>
        <w:t>composição e atribuições</w:t>
      </w:r>
      <w:r w:rsidR="001F6443" w:rsidRPr="00D8403B">
        <w:rPr>
          <w:rFonts w:asciiTheme="majorHAnsi" w:hAnsiTheme="majorHAnsi" w:cs="Verdana"/>
          <w:color w:val="000000" w:themeColor="text1"/>
          <w:sz w:val="22"/>
          <w:szCs w:val="22"/>
        </w:rPr>
        <w:t xml:space="preserve"> </w:t>
      </w:r>
      <w:r w:rsidRPr="00D8403B">
        <w:rPr>
          <w:rFonts w:asciiTheme="majorHAnsi" w:hAnsiTheme="majorHAnsi" w:cs="Verdana"/>
          <w:color w:val="000000" w:themeColor="text1"/>
          <w:sz w:val="22"/>
          <w:szCs w:val="22"/>
        </w:rPr>
        <w:t>normativas e de controle</w:t>
      </w:r>
      <w:r w:rsidR="001F6443" w:rsidRPr="00D8403B">
        <w:rPr>
          <w:rFonts w:asciiTheme="majorHAnsi" w:hAnsiTheme="majorHAnsi" w:cs="Verdana"/>
          <w:color w:val="000000" w:themeColor="text1"/>
          <w:sz w:val="22"/>
          <w:szCs w:val="22"/>
        </w:rPr>
        <w:t xml:space="preserve"> </w:t>
      </w:r>
      <w:r w:rsidRPr="00D8403B">
        <w:rPr>
          <w:rFonts w:asciiTheme="majorHAnsi" w:hAnsiTheme="majorHAnsi" w:cs="Verdana"/>
          <w:color w:val="000000" w:themeColor="text1"/>
          <w:sz w:val="22"/>
          <w:szCs w:val="22"/>
        </w:rPr>
        <w:t>básicos</w:t>
      </w:r>
      <w:r w:rsidR="001F6443" w:rsidRPr="00D8403B">
        <w:rPr>
          <w:rFonts w:asciiTheme="majorHAnsi" w:hAnsiTheme="majorHAnsi" w:cs="Verdana"/>
          <w:color w:val="000000" w:themeColor="text1"/>
          <w:sz w:val="22"/>
          <w:szCs w:val="22"/>
        </w:rPr>
        <w:t xml:space="preserve"> </w:t>
      </w:r>
      <w:r w:rsidRPr="00D8403B">
        <w:rPr>
          <w:rFonts w:asciiTheme="majorHAnsi" w:hAnsiTheme="majorHAnsi" w:cs="Verdana"/>
          <w:color w:val="000000" w:themeColor="text1"/>
          <w:sz w:val="22"/>
          <w:szCs w:val="22"/>
        </w:rPr>
        <w:t>previstos</w:t>
      </w:r>
      <w:r w:rsidR="001F6443" w:rsidRPr="00D8403B">
        <w:rPr>
          <w:rFonts w:asciiTheme="majorHAnsi" w:hAnsiTheme="majorHAnsi" w:cs="Verdana"/>
          <w:color w:val="000000" w:themeColor="text1"/>
          <w:sz w:val="22"/>
          <w:szCs w:val="22"/>
        </w:rPr>
        <w:t xml:space="preserve"> </w:t>
      </w:r>
      <w:r w:rsidRPr="00D8403B">
        <w:rPr>
          <w:rFonts w:asciiTheme="majorHAnsi" w:hAnsiTheme="majorHAnsi" w:cs="Verdana"/>
          <w:color w:val="000000" w:themeColor="text1"/>
          <w:sz w:val="22"/>
          <w:szCs w:val="22"/>
        </w:rPr>
        <w:t xml:space="preserve">nesta Lei; </w:t>
      </w:r>
    </w:p>
    <w:p w:rsidR="000B787C" w:rsidRPr="00D8403B" w:rsidRDefault="000B787C" w:rsidP="000B787C">
      <w:pPr>
        <w:widowControl w:val="0"/>
        <w:autoSpaceDE w:val="0"/>
        <w:autoSpaceDN w:val="0"/>
        <w:adjustRightInd w:val="0"/>
        <w:spacing w:line="360" w:lineRule="auto"/>
        <w:ind w:left="426"/>
        <w:jc w:val="both"/>
        <w:rPr>
          <w:rFonts w:asciiTheme="majorHAnsi" w:hAnsiTheme="majorHAnsi" w:cs="Times"/>
          <w:color w:val="000000" w:themeColor="text1"/>
          <w:sz w:val="22"/>
          <w:szCs w:val="22"/>
        </w:rPr>
      </w:pPr>
      <w:r w:rsidRPr="00D8403B">
        <w:rPr>
          <w:rFonts w:asciiTheme="majorHAnsi" w:hAnsiTheme="majorHAnsi" w:cs="Verdana"/>
          <w:b/>
          <w:color w:val="000000" w:themeColor="text1"/>
          <w:sz w:val="22"/>
          <w:szCs w:val="22"/>
        </w:rPr>
        <w:t>d)</w:t>
      </w:r>
      <w:r w:rsidR="001F6443" w:rsidRPr="00D8403B">
        <w:rPr>
          <w:rFonts w:asciiTheme="majorHAnsi" w:hAnsiTheme="majorHAnsi" w:cs="Verdana"/>
          <w:b/>
          <w:color w:val="000000" w:themeColor="text1"/>
          <w:sz w:val="22"/>
          <w:szCs w:val="22"/>
        </w:rPr>
        <w:t xml:space="preserve"> </w:t>
      </w:r>
      <w:r w:rsidRPr="00D8403B">
        <w:rPr>
          <w:rFonts w:asciiTheme="majorHAnsi" w:hAnsiTheme="majorHAnsi" w:cs="Verdana"/>
          <w:color w:val="000000" w:themeColor="text1"/>
          <w:sz w:val="22"/>
          <w:szCs w:val="22"/>
        </w:rPr>
        <w:t>previsão de participação, no órgão</w:t>
      </w:r>
      <w:r w:rsidR="001F6443" w:rsidRPr="00D8403B">
        <w:rPr>
          <w:rFonts w:asciiTheme="majorHAnsi" w:hAnsiTheme="majorHAnsi" w:cs="Verdana"/>
          <w:color w:val="000000" w:themeColor="text1"/>
          <w:sz w:val="22"/>
          <w:szCs w:val="22"/>
        </w:rPr>
        <w:t xml:space="preserve"> </w:t>
      </w:r>
      <w:r w:rsidRPr="00D8403B">
        <w:rPr>
          <w:rFonts w:asciiTheme="majorHAnsi" w:hAnsiTheme="majorHAnsi" w:cs="Verdana"/>
          <w:color w:val="000000" w:themeColor="text1"/>
          <w:sz w:val="22"/>
          <w:szCs w:val="22"/>
        </w:rPr>
        <w:t xml:space="preserve">colegiado de deliberação superior, </w:t>
      </w:r>
      <w:r w:rsidR="00B50D38">
        <w:rPr>
          <w:rFonts w:asciiTheme="majorHAnsi" w:hAnsiTheme="majorHAnsi" w:cs="Verdana"/>
          <w:color w:val="000000" w:themeColor="text1"/>
          <w:sz w:val="22"/>
          <w:szCs w:val="22"/>
        </w:rPr>
        <w:t xml:space="preserve">de representantes do poder Público e </w:t>
      </w:r>
      <w:r w:rsidRPr="00D8403B">
        <w:rPr>
          <w:rFonts w:asciiTheme="majorHAnsi" w:hAnsiTheme="majorHAnsi" w:cs="Verdana"/>
          <w:color w:val="000000" w:themeColor="text1"/>
          <w:sz w:val="22"/>
          <w:szCs w:val="22"/>
        </w:rPr>
        <w:t>de membros da comunidade, de notória</w:t>
      </w:r>
      <w:r w:rsidR="001F6443" w:rsidRPr="00D8403B">
        <w:rPr>
          <w:rFonts w:asciiTheme="majorHAnsi" w:hAnsiTheme="majorHAnsi" w:cs="Verdana"/>
          <w:color w:val="000000" w:themeColor="text1"/>
          <w:sz w:val="22"/>
          <w:szCs w:val="22"/>
        </w:rPr>
        <w:t xml:space="preserve"> </w:t>
      </w:r>
      <w:r w:rsidRPr="00D8403B">
        <w:rPr>
          <w:rFonts w:asciiTheme="majorHAnsi" w:hAnsiTheme="majorHAnsi" w:cs="Verdana"/>
          <w:color w:val="000000" w:themeColor="text1"/>
          <w:sz w:val="22"/>
          <w:szCs w:val="22"/>
        </w:rPr>
        <w:t>capacidade</w:t>
      </w:r>
      <w:r w:rsidR="001F6443" w:rsidRPr="00D8403B">
        <w:rPr>
          <w:rFonts w:asciiTheme="majorHAnsi" w:hAnsiTheme="majorHAnsi" w:cs="Verdana"/>
          <w:color w:val="000000" w:themeColor="text1"/>
          <w:sz w:val="22"/>
          <w:szCs w:val="22"/>
        </w:rPr>
        <w:t xml:space="preserve"> </w:t>
      </w:r>
      <w:r w:rsidRPr="00D8403B">
        <w:rPr>
          <w:rFonts w:asciiTheme="majorHAnsi" w:hAnsiTheme="majorHAnsi" w:cs="Verdana"/>
          <w:color w:val="000000" w:themeColor="text1"/>
          <w:sz w:val="22"/>
          <w:szCs w:val="22"/>
        </w:rPr>
        <w:t xml:space="preserve">profissional e idoneidade moral; </w:t>
      </w:r>
    </w:p>
    <w:p w:rsidR="000B787C" w:rsidRPr="00D8403B" w:rsidRDefault="000B787C" w:rsidP="000B787C">
      <w:pPr>
        <w:widowControl w:val="0"/>
        <w:autoSpaceDE w:val="0"/>
        <w:autoSpaceDN w:val="0"/>
        <w:adjustRightInd w:val="0"/>
        <w:spacing w:line="360" w:lineRule="auto"/>
        <w:ind w:left="426"/>
        <w:jc w:val="both"/>
        <w:rPr>
          <w:rFonts w:asciiTheme="majorHAnsi" w:hAnsiTheme="majorHAnsi" w:cs="Times"/>
          <w:color w:val="000000" w:themeColor="text1"/>
          <w:sz w:val="22"/>
          <w:szCs w:val="22"/>
        </w:rPr>
      </w:pPr>
      <w:r w:rsidRPr="00D8403B">
        <w:rPr>
          <w:rFonts w:asciiTheme="majorHAnsi" w:hAnsiTheme="majorHAnsi" w:cs="Verdana"/>
          <w:b/>
          <w:color w:val="000000" w:themeColor="text1"/>
          <w:sz w:val="22"/>
          <w:szCs w:val="22"/>
        </w:rPr>
        <w:t>e)</w:t>
      </w:r>
      <w:r w:rsidR="001F6443" w:rsidRPr="00D8403B">
        <w:rPr>
          <w:rFonts w:asciiTheme="majorHAnsi" w:hAnsiTheme="majorHAnsi" w:cs="Verdana"/>
          <w:b/>
          <w:color w:val="000000" w:themeColor="text1"/>
          <w:sz w:val="22"/>
          <w:szCs w:val="22"/>
        </w:rPr>
        <w:t xml:space="preserve"> </w:t>
      </w:r>
      <w:r w:rsidR="001C0C83">
        <w:rPr>
          <w:rFonts w:asciiTheme="majorHAnsi" w:hAnsiTheme="majorHAnsi" w:cs="Verdana"/>
          <w:color w:val="000000" w:themeColor="text1"/>
          <w:sz w:val="22"/>
          <w:szCs w:val="22"/>
        </w:rPr>
        <w:t>composição e atribuições da Diretoria;</w:t>
      </w:r>
      <w:r w:rsidRPr="00D8403B">
        <w:rPr>
          <w:rFonts w:asciiTheme="majorHAnsi" w:hAnsiTheme="majorHAnsi" w:cs="Verdana"/>
          <w:color w:val="000000" w:themeColor="text1"/>
          <w:sz w:val="22"/>
          <w:szCs w:val="22"/>
        </w:rPr>
        <w:t xml:space="preserve"> </w:t>
      </w:r>
    </w:p>
    <w:p w:rsidR="000B787C" w:rsidRPr="00D8403B" w:rsidRDefault="000B787C" w:rsidP="000B787C">
      <w:pPr>
        <w:widowControl w:val="0"/>
        <w:autoSpaceDE w:val="0"/>
        <w:autoSpaceDN w:val="0"/>
        <w:adjustRightInd w:val="0"/>
        <w:spacing w:line="360" w:lineRule="auto"/>
        <w:ind w:left="426"/>
        <w:jc w:val="both"/>
        <w:rPr>
          <w:rFonts w:asciiTheme="majorHAnsi" w:hAnsiTheme="majorHAnsi" w:cs="Times"/>
          <w:color w:val="000000" w:themeColor="text1"/>
          <w:sz w:val="22"/>
          <w:szCs w:val="22"/>
        </w:rPr>
      </w:pPr>
      <w:r w:rsidRPr="00D8403B">
        <w:rPr>
          <w:rFonts w:asciiTheme="majorHAnsi" w:hAnsiTheme="majorHAnsi" w:cs="Verdana"/>
          <w:b/>
          <w:color w:val="000000" w:themeColor="text1"/>
          <w:sz w:val="22"/>
          <w:szCs w:val="22"/>
        </w:rPr>
        <w:lastRenderedPageBreak/>
        <w:t>f)</w:t>
      </w:r>
      <w:r w:rsidR="001F6443" w:rsidRPr="00D8403B">
        <w:rPr>
          <w:rFonts w:asciiTheme="majorHAnsi" w:hAnsiTheme="majorHAnsi" w:cs="Verdana"/>
          <w:b/>
          <w:color w:val="000000" w:themeColor="text1"/>
          <w:sz w:val="22"/>
          <w:szCs w:val="22"/>
        </w:rPr>
        <w:t xml:space="preserve"> </w:t>
      </w:r>
      <w:r w:rsidRPr="00D8403B">
        <w:rPr>
          <w:rFonts w:asciiTheme="majorHAnsi" w:hAnsiTheme="majorHAnsi" w:cs="Verdana"/>
          <w:color w:val="000000" w:themeColor="text1"/>
          <w:sz w:val="22"/>
          <w:szCs w:val="22"/>
        </w:rPr>
        <w:t>obrigatoriedade de publicação</w:t>
      </w:r>
      <w:r w:rsidR="001F6443" w:rsidRPr="00D8403B">
        <w:rPr>
          <w:rFonts w:asciiTheme="majorHAnsi" w:hAnsiTheme="majorHAnsi" w:cs="Verdana"/>
          <w:color w:val="000000" w:themeColor="text1"/>
          <w:sz w:val="22"/>
          <w:szCs w:val="22"/>
        </w:rPr>
        <w:t xml:space="preserve"> </w:t>
      </w:r>
      <w:r w:rsidRPr="00D8403B">
        <w:rPr>
          <w:rFonts w:asciiTheme="majorHAnsi" w:hAnsiTheme="majorHAnsi" w:cs="Verdana"/>
          <w:color w:val="000000" w:themeColor="text1"/>
          <w:sz w:val="22"/>
          <w:szCs w:val="22"/>
        </w:rPr>
        <w:t xml:space="preserve">anual, no </w:t>
      </w:r>
      <w:r w:rsidR="001C0C83">
        <w:rPr>
          <w:rFonts w:asciiTheme="majorHAnsi" w:hAnsiTheme="majorHAnsi" w:cs="Verdana"/>
          <w:color w:val="000000" w:themeColor="text1"/>
          <w:sz w:val="22"/>
          <w:szCs w:val="22"/>
        </w:rPr>
        <w:t>órgão de publicação na Imprensa Oficial ou em jornal de grande circulação municipal ou r</w:t>
      </w:r>
      <w:bookmarkStart w:id="0" w:name="_GoBack"/>
      <w:bookmarkEnd w:id="0"/>
      <w:r w:rsidR="001C0C83">
        <w:rPr>
          <w:rFonts w:asciiTheme="majorHAnsi" w:hAnsiTheme="majorHAnsi" w:cs="Verdana"/>
          <w:color w:val="000000" w:themeColor="text1"/>
          <w:sz w:val="22"/>
          <w:szCs w:val="22"/>
        </w:rPr>
        <w:t>egional, dos relatórios financeiros e do relatório de execução do contrato</w:t>
      </w:r>
      <w:r w:rsidRPr="00D8403B">
        <w:rPr>
          <w:rFonts w:asciiTheme="majorHAnsi" w:hAnsiTheme="majorHAnsi" w:cs="Verdana"/>
          <w:color w:val="000000" w:themeColor="text1"/>
          <w:sz w:val="22"/>
          <w:szCs w:val="22"/>
        </w:rPr>
        <w:t xml:space="preserve"> de gestão; </w:t>
      </w:r>
    </w:p>
    <w:p w:rsidR="000B787C" w:rsidRPr="00D8403B" w:rsidRDefault="000B787C" w:rsidP="000B787C">
      <w:pPr>
        <w:widowControl w:val="0"/>
        <w:autoSpaceDE w:val="0"/>
        <w:autoSpaceDN w:val="0"/>
        <w:adjustRightInd w:val="0"/>
        <w:spacing w:line="360" w:lineRule="auto"/>
        <w:ind w:left="426"/>
        <w:jc w:val="both"/>
        <w:rPr>
          <w:rFonts w:asciiTheme="majorHAnsi" w:hAnsiTheme="majorHAnsi" w:cs="Times"/>
          <w:color w:val="000000" w:themeColor="text1"/>
          <w:sz w:val="22"/>
          <w:szCs w:val="22"/>
        </w:rPr>
      </w:pPr>
      <w:r w:rsidRPr="00D8403B">
        <w:rPr>
          <w:rFonts w:asciiTheme="majorHAnsi" w:hAnsiTheme="majorHAnsi" w:cs="Verdana"/>
          <w:b/>
          <w:color w:val="000000" w:themeColor="text1"/>
          <w:sz w:val="22"/>
          <w:szCs w:val="22"/>
        </w:rPr>
        <w:t>g)</w:t>
      </w:r>
      <w:r w:rsidR="001F6443" w:rsidRPr="00D8403B">
        <w:rPr>
          <w:rFonts w:asciiTheme="majorHAnsi" w:hAnsiTheme="majorHAnsi" w:cs="Verdana"/>
          <w:b/>
          <w:color w:val="000000" w:themeColor="text1"/>
          <w:sz w:val="22"/>
          <w:szCs w:val="22"/>
        </w:rPr>
        <w:t xml:space="preserve"> </w:t>
      </w:r>
      <w:r w:rsidR="00EB78FB">
        <w:rPr>
          <w:rFonts w:asciiTheme="majorHAnsi" w:hAnsiTheme="majorHAnsi" w:cs="Verdana"/>
          <w:color w:val="000000" w:themeColor="text1"/>
          <w:sz w:val="22"/>
          <w:szCs w:val="22"/>
        </w:rPr>
        <w:t>no</w:t>
      </w:r>
      <w:r w:rsidR="001F6443" w:rsidRPr="00D8403B">
        <w:rPr>
          <w:rFonts w:asciiTheme="majorHAnsi" w:hAnsiTheme="majorHAnsi" w:cs="Verdana"/>
          <w:color w:val="000000" w:themeColor="text1"/>
          <w:sz w:val="22"/>
          <w:szCs w:val="22"/>
        </w:rPr>
        <w:t xml:space="preserve"> </w:t>
      </w:r>
      <w:r w:rsidRPr="00D8403B">
        <w:rPr>
          <w:rFonts w:asciiTheme="majorHAnsi" w:hAnsiTheme="majorHAnsi" w:cs="Verdana"/>
          <w:color w:val="000000" w:themeColor="text1"/>
          <w:sz w:val="22"/>
          <w:szCs w:val="22"/>
        </w:rPr>
        <w:t>caso de associação civil, a aceitação de novos</w:t>
      </w:r>
      <w:r w:rsidR="001F6443" w:rsidRPr="00D8403B">
        <w:rPr>
          <w:rFonts w:asciiTheme="majorHAnsi" w:hAnsiTheme="majorHAnsi" w:cs="Verdana"/>
          <w:color w:val="000000" w:themeColor="text1"/>
          <w:sz w:val="22"/>
          <w:szCs w:val="22"/>
        </w:rPr>
        <w:t xml:space="preserve"> </w:t>
      </w:r>
      <w:r w:rsidRPr="00D8403B">
        <w:rPr>
          <w:rFonts w:asciiTheme="majorHAnsi" w:hAnsiTheme="majorHAnsi" w:cs="Verdana"/>
          <w:color w:val="000000" w:themeColor="text1"/>
          <w:sz w:val="22"/>
          <w:szCs w:val="22"/>
        </w:rPr>
        <w:t>associados, na forma do Estatuto;</w:t>
      </w:r>
    </w:p>
    <w:p w:rsidR="000B787C" w:rsidRPr="00D8403B" w:rsidRDefault="000B787C" w:rsidP="000B787C">
      <w:pPr>
        <w:widowControl w:val="0"/>
        <w:autoSpaceDE w:val="0"/>
        <w:autoSpaceDN w:val="0"/>
        <w:adjustRightInd w:val="0"/>
        <w:spacing w:line="360" w:lineRule="auto"/>
        <w:ind w:left="426"/>
        <w:jc w:val="both"/>
        <w:rPr>
          <w:rFonts w:asciiTheme="majorHAnsi" w:hAnsiTheme="majorHAnsi" w:cs="Times"/>
          <w:color w:val="000000" w:themeColor="text1"/>
          <w:sz w:val="22"/>
          <w:szCs w:val="22"/>
        </w:rPr>
      </w:pPr>
      <w:r w:rsidRPr="00D8403B">
        <w:rPr>
          <w:rFonts w:asciiTheme="majorHAnsi" w:hAnsiTheme="majorHAnsi" w:cs="Verdana"/>
          <w:b/>
          <w:color w:val="000000" w:themeColor="text1"/>
          <w:sz w:val="22"/>
          <w:szCs w:val="22"/>
        </w:rPr>
        <w:t>h)</w:t>
      </w:r>
      <w:r w:rsidR="001F6443" w:rsidRPr="00D8403B">
        <w:rPr>
          <w:rFonts w:asciiTheme="majorHAnsi" w:hAnsiTheme="majorHAnsi" w:cs="Verdana"/>
          <w:b/>
          <w:color w:val="000000" w:themeColor="text1"/>
          <w:sz w:val="22"/>
          <w:szCs w:val="22"/>
        </w:rPr>
        <w:t xml:space="preserve"> </w:t>
      </w:r>
      <w:r w:rsidRPr="00D8403B">
        <w:rPr>
          <w:rFonts w:asciiTheme="majorHAnsi" w:hAnsiTheme="majorHAnsi" w:cs="Verdana"/>
          <w:color w:val="000000" w:themeColor="text1"/>
          <w:sz w:val="22"/>
          <w:szCs w:val="22"/>
        </w:rPr>
        <w:t>proibição de distribuição de bens ou de parcela do patrimônio</w:t>
      </w:r>
      <w:r w:rsidR="001C0C83">
        <w:rPr>
          <w:rFonts w:asciiTheme="majorHAnsi" w:hAnsiTheme="majorHAnsi" w:cs="Verdana"/>
          <w:color w:val="000000" w:themeColor="text1"/>
          <w:sz w:val="22"/>
          <w:szCs w:val="22"/>
        </w:rPr>
        <w:t xml:space="preserve"> líquido em</w:t>
      </w:r>
      <w:r w:rsidR="001F6443" w:rsidRPr="00D8403B">
        <w:rPr>
          <w:rFonts w:asciiTheme="majorHAnsi" w:hAnsiTheme="majorHAnsi" w:cs="Verdana"/>
          <w:color w:val="000000" w:themeColor="text1"/>
          <w:sz w:val="22"/>
          <w:szCs w:val="22"/>
        </w:rPr>
        <w:t xml:space="preserve"> </w:t>
      </w:r>
      <w:r w:rsidRPr="00D8403B">
        <w:rPr>
          <w:rFonts w:asciiTheme="majorHAnsi" w:hAnsiTheme="majorHAnsi" w:cs="Verdana"/>
          <w:color w:val="000000" w:themeColor="text1"/>
          <w:sz w:val="22"/>
          <w:szCs w:val="22"/>
        </w:rPr>
        <w:t>qualquer</w:t>
      </w:r>
      <w:r w:rsidR="001F6443" w:rsidRPr="00D8403B">
        <w:rPr>
          <w:rFonts w:asciiTheme="majorHAnsi" w:hAnsiTheme="majorHAnsi" w:cs="Verdana"/>
          <w:color w:val="000000" w:themeColor="text1"/>
          <w:sz w:val="22"/>
          <w:szCs w:val="22"/>
        </w:rPr>
        <w:t xml:space="preserve"> </w:t>
      </w:r>
      <w:r w:rsidRPr="00D8403B">
        <w:rPr>
          <w:rFonts w:asciiTheme="majorHAnsi" w:hAnsiTheme="majorHAnsi" w:cs="Verdana"/>
          <w:color w:val="000000" w:themeColor="text1"/>
          <w:sz w:val="22"/>
          <w:szCs w:val="22"/>
        </w:rPr>
        <w:t>hipótese, inclusive em</w:t>
      </w:r>
      <w:r w:rsidR="001F6443" w:rsidRPr="00D8403B">
        <w:rPr>
          <w:rFonts w:asciiTheme="majorHAnsi" w:hAnsiTheme="majorHAnsi" w:cs="Verdana"/>
          <w:color w:val="000000" w:themeColor="text1"/>
          <w:sz w:val="22"/>
          <w:szCs w:val="22"/>
        </w:rPr>
        <w:t xml:space="preserve"> </w:t>
      </w:r>
      <w:r w:rsidRPr="00D8403B">
        <w:rPr>
          <w:rFonts w:asciiTheme="majorHAnsi" w:hAnsiTheme="majorHAnsi" w:cs="Verdana"/>
          <w:color w:val="000000" w:themeColor="text1"/>
          <w:sz w:val="22"/>
          <w:szCs w:val="22"/>
        </w:rPr>
        <w:t>razão de desligamento, retirada</w:t>
      </w:r>
      <w:r w:rsidR="001F6443" w:rsidRPr="00D8403B">
        <w:rPr>
          <w:rFonts w:asciiTheme="majorHAnsi" w:hAnsiTheme="majorHAnsi" w:cs="Verdana"/>
          <w:color w:val="000000" w:themeColor="text1"/>
          <w:sz w:val="22"/>
          <w:szCs w:val="22"/>
        </w:rPr>
        <w:t xml:space="preserve"> </w:t>
      </w:r>
      <w:r w:rsidRPr="00D8403B">
        <w:rPr>
          <w:rFonts w:asciiTheme="majorHAnsi" w:hAnsiTheme="majorHAnsi" w:cs="Verdana"/>
          <w:color w:val="000000" w:themeColor="text1"/>
          <w:sz w:val="22"/>
          <w:szCs w:val="22"/>
        </w:rPr>
        <w:t>ou</w:t>
      </w:r>
      <w:r w:rsidR="001F6443" w:rsidRPr="00D8403B">
        <w:rPr>
          <w:rFonts w:asciiTheme="majorHAnsi" w:hAnsiTheme="majorHAnsi" w:cs="Verdana"/>
          <w:color w:val="000000" w:themeColor="text1"/>
          <w:sz w:val="22"/>
          <w:szCs w:val="22"/>
        </w:rPr>
        <w:t xml:space="preserve"> </w:t>
      </w:r>
      <w:r w:rsidRPr="00D8403B">
        <w:rPr>
          <w:rFonts w:asciiTheme="majorHAnsi" w:hAnsiTheme="majorHAnsi" w:cs="Verdana"/>
          <w:color w:val="000000" w:themeColor="text1"/>
          <w:sz w:val="22"/>
          <w:szCs w:val="22"/>
        </w:rPr>
        <w:t>falecimento de associado</w:t>
      </w:r>
      <w:r w:rsidR="001F6443" w:rsidRPr="00D8403B">
        <w:rPr>
          <w:rFonts w:asciiTheme="majorHAnsi" w:hAnsiTheme="majorHAnsi" w:cs="Verdana"/>
          <w:color w:val="000000" w:themeColor="text1"/>
          <w:sz w:val="22"/>
          <w:szCs w:val="22"/>
        </w:rPr>
        <w:t xml:space="preserve"> </w:t>
      </w:r>
      <w:r w:rsidRPr="00D8403B">
        <w:rPr>
          <w:rFonts w:asciiTheme="majorHAnsi" w:hAnsiTheme="majorHAnsi" w:cs="Verdana"/>
          <w:color w:val="000000" w:themeColor="text1"/>
          <w:sz w:val="22"/>
          <w:szCs w:val="22"/>
        </w:rPr>
        <w:t>ou</w:t>
      </w:r>
      <w:r w:rsidR="001F6443" w:rsidRPr="00D8403B">
        <w:rPr>
          <w:rFonts w:asciiTheme="majorHAnsi" w:hAnsiTheme="majorHAnsi" w:cs="Verdana"/>
          <w:color w:val="000000" w:themeColor="text1"/>
          <w:sz w:val="22"/>
          <w:szCs w:val="22"/>
        </w:rPr>
        <w:t xml:space="preserve"> </w:t>
      </w:r>
      <w:r w:rsidRPr="00D8403B">
        <w:rPr>
          <w:rFonts w:asciiTheme="majorHAnsi" w:hAnsiTheme="majorHAnsi" w:cs="Verdana"/>
          <w:color w:val="000000" w:themeColor="text1"/>
          <w:sz w:val="22"/>
          <w:szCs w:val="22"/>
        </w:rPr>
        <w:t xml:space="preserve">membro da entidade; </w:t>
      </w:r>
    </w:p>
    <w:p w:rsidR="000B787C" w:rsidRDefault="000B787C" w:rsidP="000B787C">
      <w:pPr>
        <w:widowControl w:val="0"/>
        <w:autoSpaceDE w:val="0"/>
        <w:autoSpaceDN w:val="0"/>
        <w:adjustRightInd w:val="0"/>
        <w:spacing w:line="360" w:lineRule="auto"/>
        <w:ind w:left="426"/>
        <w:jc w:val="both"/>
        <w:rPr>
          <w:rFonts w:asciiTheme="majorHAnsi" w:hAnsiTheme="majorHAnsi" w:cs="Verdana"/>
          <w:color w:val="000000" w:themeColor="text1"/>
          <w:sz w:val="22"/>
          <w:szCs w:val="22"/>
        </w:rPr>
      </w:pPr>
      <w:r w:rsidRPr="00D8403B">
        <w:rPr>
          <w:rFonts w:asciiTheme="majorHAnsi" w:hAnsiTheme="majorHAnsi" w:cs="Verdana"/>
          <w:b/>
          <w:color w:val="000000" w:themeColor="text1"/>
          <w:sz w:val="22"/>
          <w:szCs w:val="22"/>
        </w:rPr>
        <w:t>i)</w:t>
      </w:r>
      <w:r w:rsidR="001F6443" w:rsidRPr="00D8403B">
        <w:rPr>
          <w:rFonts w:asciiTheme="majorHAnsi" w:hAnsiTheme="majorHAnsi" w:cs="Verdana"/>
          <w:b/>
          <w:color w:val="000000" w:themeColor="text1"/>
          <w:sz w:val="22"/>
          <w:szCs w:val="22"/>
        </w:rPr>
        <w:t xml:space="preserve"> </w:t>
      </w:r>
      <w:r w:rsidRPr="00D8403B">
        <w:rPr>
          <w:rFonts w:asciiTheme="majorHAnsi" w:hAnsiTheme="majorHAnsi" w:cs="Verdana"/>
          <w:color w:val="000000" w:themeColor="text1"/>
          <w:sz w:val="22"/>
          <w:szCs w:val="22"/>
        </w:rPr>
        <w:t>previsão de incorporação integral do patrimônio, dos legados</w:t>
      </w:r>
      <w:r w:rsidR="001F6443" w:rsidRPr="00D8403B">
        <w:rPr>
          <w:rFonts w:asciiTheme="majorHAnsi" w:hAnsiTheme="majorHAnsi" w:cs="Verdana"/>
          <w:color w:val="000000" w:themeColor="text1"/>
          <w:sz w:val="22"/>
          <w:szCs w:val="22"/>
        </w:rPr>
        <w:t xml:space="preserve"> </w:t>
      </w:r>
      <w:r w:rsidRPr="00D8403B">
        <w:rPr>
          <w:rFonts w:asciiTheme="majorHAnsi" w:hAnsiTheme="majorHAnsi" w:cs="Verdana"/>
          <w:color w:val="000000" w:themeColor="text1"/>
          <w:sz w:val="22"/>
          <w:szCs w:val="22"/>
        </w:rPr>
        <w:t>ou das doações</w:t>
      </w:r>
      <w:r w:rsidR="001F6443" w:rsidRPr="00D8403B">
        <w:rPr>
          <w:rFonts w:asciiTheme="majorHAnsi" w:hAnsiTheme="majorHAnsi" w:cs="Verdana"/>
          <w:color w:val="000000" w:themeColor="text1"/>
          <w:sz w:val="22"/>
          <w:szCs w:val="22"/>
        </w:rPr>
        <w:t xml:space="preserve"> </w:t>
      </w:r>
      <w:r w:rsidRPr="00D8403B">
        <w:rPr>
          <w:rFonts w:asciiTheme="majorHAnsi" w:hAnsiTheme="majorHAnsi" w:cs="Verdana"/>
          <w:color w:val="000000" w:themeColor="text1"/>
          <w:sz w:val="22"/>
          <w:szCs w:val="22"/>
        </w:rPr>
        <w:t>que</w:t>
      </w:r>
      <w:r w:rsidR="001F6443" w:rsidRPr="00D8403B">
        <w:rPr>
          <w:rFonts w:asciiTheme="majorHAnsi" w:hAnsiTheme="majorHAnsi" w:cs="Verdana"/>
          <w:color w:val="000000" w:themeColor="text1"/>
          <w:sz w:val="22"/>
          <w:szCs w:val="22"/>
        </w:rPr>
        <w:t xml:space="preserve"> </w:t>
      </w:r>
      <w:r w:rsidRPr="00D8403B">
        <w:rPr>
          <w:rFonts w:asciiTheme="majorHAnsi" w:hAnsiTheme="majorHAnsi" w:cs="Verdana"/>
          <w:color w:val="000000" w:themeColor="text1"/>
          <w:sz w:val="22"/>
          <w:szCs w:val="22"/>
        </w:rPr>
        <w:t>lhe</w:t>
      </w:r>
      <w:r w:rsidR="001F6443" w:rsidRPr="00D8403B">
        <w:rPr>
          <w:rFonts w:asciiTheme="majorHAnsi" w:hAnsiTheme="majorHAnsi" w:cs="Verdana"/>
          <w:color w:val="000000" w:themeColor="text1"/>
          <w:sz w:val="22"/>
          <w:szCs w:val="22"/>
        </w:rPr>
        <w:t xml:space="preserve"> </w:t>
      </w:r>
      <w:r w:rsidRPr="00D8403B">
        <w:rPr>
          <w:rFonts w:asciiTheme="majorHAnsi" w:hAnsiTheme="majorHAnsi" w:cs="Verdana"/>
          <w:color w:val="000000" w:themeColor="text1"/>
          <w:sz w:val="22"/>
          <w:szCs w:val="22"/>
        </w:rPr>
        <w:t>foram</w:t>
      </w:r>
      <w:r w:rsidR="001F6443" w:rsidRPr="00D8403B">
        <w:rPr>
          <w:rFonts w:asciiTheme="majorHAnsi" w:hAnsiTheme="majorHAnsi" w:cs="Verdana"/>
          <w:color w:val="000000" w:themeColor="text1"/>
          <w:sz w:val="22"/>
          <w:szCs w:val="22"/>
        </w:rPr>
        <w:t xml:space="preserve"> </w:t>
      </w:r>
      <w:r w:rsidRPr="00D8403B">
        <w:rPr>
          <w:rFonts w:asciiTheme="majorHAnsi" w:hAnsiTheme="majorHAnsi" w:cs="Verdana"/>
          <w:color w:val="000000" w:themeColor="text1"/>
          <w:sz w:val="22"/>
          <w:szCs w:val="22"/>
        </w:rPr>
        <w:t>destinados, bem</w:t>
      </w:r>
      <w:r w:rsidR="001F6443" w:rsidRPr="00D8403B">
        <w:rPr>
          <w:rFonts w:asciiTheme="majorHAnsi" w:hAnsiTheme="majorHAnsi" w:cs="Verdana"/>
          <w:color w:val="000000" w:themeColor="text1"/>
          <w:sz w:val="22"/>
          <w:szCs w:val="22"/>
        </w:rPr>
        <w:t xml:space="preserve"> </w:t>
      </w:r>
      <w:r w:rsidRPr="00D8403B">
        <w:rPr>
          <w:rFonts w:asciiTheme="majorHAnsi" w:hAnsiTheme="majorHAnsi" w:cs="Verdana"/>
          <w:color w:val="000000" w:themeColor="text1"/>
          <w:sz w:val="22"/>
          <w:szCs w:val="22"/>
        </w:rPr>
        <w:t>como dos excedentes</w:t>
      </w:r>
      <w:r w:rsidR="001F6443" w:rsidRPr="00D8403B">
        <w:rPr>
          <w:rFonts w:asciiTheme="majorHAnsi" w:hAnsiTheme="majorHAnsi" w:cs="Verdana"/>
          <w:color w:val="000000" w:themeColor="text1"/>
          <w:sz w:val="22"/>
          <w:szCs w:val="22"/>
        </w:rPr>
        <w:t xml:space="preserve"> </w:t>
      </w:r>
      <w:r w:rsidRPr="00D8403B">
        <w:rPr>
          <w:rFonts w:asciiTheme="majorHAnsi" w:hAnsiTheme="majorHAnsi" w:cs="Verdana"/>
          <w:color w:val="000000" w:themeColor="text1"/>
          <w:sz w:val="22"/>
          <w:szCs w:val="22"/>
        </w:rPr>
        <w:t>financeiros</w:t>
      </w:r>
      <w:r w:rsidR="001F6443" w:rsidRPr="00D8403B">
        <w:rPr>
          <w:rFonts w:asciiTheme="majorHAnsi" w:hAnsiTheme="majorHAnsi" w:cs="Verdana"/>
          <w:color w:val="000000" w:themeColor="text1"/>
          <w:sz w:val="22"/>
          <w:szCs w:val="22"/>
        </w:rPr>
        <w:t xml:space="preserve"> </w:t>
      </w:r>
      <w:r w:rsidRPr="00D8403B">
        <w:rPr>
          <w:rFonts w:asciiTheme="majorHAnsi" w:hAnsiTheme="majorHAnsi" w:cs="Verdana"/>
          <w:color w:val="000000" w:themeColor="text1"/>
          <w:sz w:val="22"/>
          <w:szCs w:val="22"/>
        </w:rPr>
        <w:t>decorrentes de suas</w:t>
      </w:r>
      <w:r w:rsidR="001F6443" w:rsidRPr="00D8403B">
        <w:rPr>
          <w:rFonts w:asciiTheme="majorHAnsi" w:hAnsiTheme="majorHAnsi" w:cs="Verdana"/>
          <w:color w:val="000000" w:themeColor="text1"/>
          <w:sz w:val="22"/>
          <w:szCs w:val="22"/>
        </w:rPr>
        <w:t xml:space="preserve"> </w:t>
      </w:r>
      <w:r w:rsidRPr="00D8403B">
        <w:rPr>
          <w:rFonts w:asciiTheme="majorHAnsi" w:hAnsiTheme="majorHAnsi" w:cs="Verdana"/>
          <w:color w:val="000000" w:themeColor="text1"/>
          <w:sz w:val="22"/>
          <w:szCs w:val="22"/>
        </w:rPr>
        <w:t>atividades, em</w:t>
      </w:r>
      <w:r w:rsidR="001F6443" w:rsidRPr="00D8403B">
        <w:rPr>
          <w:rFonts w:asciiTheme="majorHAnsi" w:hAnsiTheme="majorHAnsi" w:cs="Verdana"/>
          <w:color w:val="000000" w:themeColor="text1"/>
          <w:sz w:val="22"/>
          <w:szCs w:val="22"/>
        </w:rPr>
        <w:t xml:space="preserve"> </w:t>
      </w:r>
      <w:r w:rsidRPr="00D8403B">
        <w:rPr>
          <w:rFonts w:asciiTheme="majorHAnsi" w:hAnsiTheme="majorHAnsi" w:cs="Verdana"/>
          <w:color w:val="000000" w:themeColor="text1"/>
          <w:sz w:val="22"/>
          <w:szCs w:val="22"/>
        </w:rPr>
        <w:t>caso de extinção</w:t>
      </w:r>
      <w:r w:rsidR="001F6443" w:rsidRPr="00D8403B">
        <w:rPr>
          <w:rFonts w:asciiTheme="majorHAnsi" w:hAnsiTheme="majorHAnsi" w:cs="Verdana"/>
          <w:color w:val="000000" w:themeColor="text1"/>
          <w:sz w:val="22"/>
          <w:szCs w:val="22"/>
        </w:rPr>
        <w:t xml:space="preserve"> </w:t>
      </w:r>
      <w:r w:rsidRPr="00D8403B">
        <w:rPr>
          <w:rFonts w:asciiTheme="majorHAnsi" w:hAnsiTheme="majorHAnsi" w:cs="Verdana"/>
          <w:color w:val="000000" w:themeColor="text1"/>
          <w:sz w:val="22"/>
          <w:szCs w:val="22"/>
        </w:rPr>
        <w:t>ou</w:t>
      </w:r>
      <w:r w:rsidR="001F6443" w:rsidRPr="00D8403B">
        <w:rPr>
          <w:rFonts w:asciiTheme="majorHAnsi" w:hAnsiTheme="majorHAnsi" w:cs="Verdana"/>
          <w:color w:val="000000" w:themeColor="text1"/>
          <w:sz w:val="22"/>
          <w:szCs w:val="22"/>
        </w:rPr>
        <w:t xml:space="preserve"> </w:t>
      </w:r>
      <w:r w:rsidRPr="00D8403B">
        <w:rPr>
          <w:rFonts w:asciiTheme="majorHAnsi" w:hAnsiTheme="majorHAnsi" w:cs="Verdana"/>
          <w:color w:val="000000" w:themeColor="text1"/>
          <w:sz w:val="22"/>
          <w:szCs w:val="22"/>
        </w:rPr>
        <w:t>desqualificação da entidade, ao</w:t>
      </w:r>
      <w:r w:rsidR="001F6443" w:rsidRPr="00D8403B">
        <w:rPr>
          <w:rFonts w:asciiTheme="majorHAnsi" w:hAnsiTheme="majorHAnsi" w:cs="Verdana"/>
          <w:color w:val="000000" w:themeColor="text1"/>
          <w:sz w:val="22"/>
          <w:szCs w:val="22"/>
        </w:rPr>
        <w:t xml:space="preserve"> </w:t>
      </w:r>
      <w:r w:rsidRPr="00D8403B">
        <w:rPr>
          <w:rFonts w:asciiTheme="majorHAnsi" w:hAnsiTheme="majorHAnsi" w:cs="Verdana"/>
          <w:color w:val="000000" w:themeColor="text1"/>
          <w:sz w:val="22"/>
          <w:szCs w:val="22"/>
        </w:rPr>
        <w:t>patrimônio de outra</w:t>
      </w:r>
      <w:r w:rsidR="001F6443" w:rsidRPr="00D8403B">
        <w:rPr>
          <w:rFonts w:asciiTheme="majorHAnsi" w:hAnsiTheme="majorHAnsi" w:cs="Verdana"/>
          <w:color w:val="000000" w:themeColor="text1"/>
          <w:sz w:val="22"/>
          <w:szCs w:val="22"/>
        </w:rPr>
        <w:t xml:space="preserve"> </w:t>
      </w:r>
      <w:r w:rsidRPr="00D8403B">
        <w:rPr>
          <w:rFonts w:asciiTheme="majorHAnsi" w:hAnsiTheme="majorHAnsi" w:cs="Verdana"/>
          <w:color w:val="000000" w:themeColor="text1"/>
          <w:sz w:val="22"/>
          <w:szCs w:val="22"/>
        </w:rPr>
        <w:t>organização social</w:t>
      </w:r>
      <w:r w:rsidR="00EB78FB">
        <w:rPr>
          <w:rFonts w:asciiTheme="majorHAnsi" w:hAnsiTheme="majorHAnsi" w:cs="Verdana"/>
          <w:color w:val="000000" w:themeColor="text1"/>
          <w:sz w:val="22"/>
          <w:szCs w:val="22"/>
        </w:rPr>
        <w:t xml:space="preserve"> qualificada no âmbito do Munici</w:t>
      </w:r>
      <w:r w:rsidRPr="00D8403B">
        <w:rPr>
          <w:rFonts w:asciiTheme="majorHAnsi" w:hAnsiTheme="majorHAnsi" w:cs="Verdana"/>
          <w:color w:val="000000" w:themeColor="text1"/>
          <w:sz w:val="22"/>
          <w:szCs w:val="22"/>
        </w:rPr>
        <w:t>p</w:t>
      </w:r>
      <w:r w:rsidR="001C0C83">
        <w:rPr>
          <w:rFonts w:asciiTheme="majorHAnsi" w:hAnsiTheme="majorHAnsi" w:cs="Verdana"/>
          <w:color w:val="000000" w:themeColor="text1"/>
          <w:sz w:val="22"/>
          <w:szCs w:val="22"/>
        </w:rPr>
        <w:t>al</w:t>
      </w:r>
      <w:r w:rsidR="00EB78FB">
        <w:rPr>
          <w:rFonts w:asciiTheme="majorHAnsi" w:hAnsiTheme="majorHAnsi" w:cs="Verdana"/>
          <w:color w:val="000000" w:themeColor="text1"/>
          <w:sz w:val="22"/>
          <w:szCs w:val="22"/>
        </w:rPr>
        <w:t xml:space="preserve">, estadual, ou </w:t>
      </w:r>
      <w:proofErr w:type="spellStart"/>
      <w:proofErr w:type="gramStart"/>
      <w:r w:rsidR="00EB78FB">
        <w:rPr>
          <w:rFonts w:asciiTheme="majorHAnsi" w:hAnsiTheme="majorHAnsi" w:cs="Verdana"/>
          <w:color w:val="000000" w:themeColor="text1"/>
          <w:sz w:val="22"/>
          <w:szCs w:val="22"/>
        </w:rPr>
        <w:t>nacional,</w:t>
      </w:r>
      <w:r w:rsidRPr="00D8403B">
        <w:rPr>
          <w:rFonts w:asciiTheme="majorHAnsi" w:hAnsiTheme="majorHAnsi" w:cs="Verdana"/>
          <w:color w:val="000000" w:themeColor="text1"/>
          <w:sz w:val="22"/>
          <w:szCs w:val="22"/>
        </w:rPr>
        <w:t>da</w:t>
      </w:r>
      <w:proofErr w:type="spellEnd"/>
      <w:proofErr w:type="gramEnd"/>
      <w:r w:rsidRPr="00D8403B">
        <w:rPr>
          <w:rFonts w:asciiTheme="majorHAnsi" w:hAnsiTheme="majorHAnsi" w:cs="Verdana"/>
          <w:color w:val="000000" w:themeColor="text1"/>
          <w:sz w:val="22"/>
          <w:szCs w:val="22"/>
        </w:rPr>
        <w:t xml:space="preserve"> mesma</w:t>
      </w:r>
      <w:r w:rsidR="001E6E4D">
        <w:rPr>
          <w:rFonts w:asciiTheme="majorHAnsi" w:hAnsiTheme="majorHAnsi" w:cs="Verdana"/>
          <w:color w:val="000000" w:themeColor="text1"/>
          <w:sz w:val="22"/>
          <w:szCs w:val="22"/>
        </w:rPr>
        <w:t xml:space="preserve"> </w:t>
      </w:r>
      <w:r w:rsidRPr="00D8403B">
        <w:rPr>
          <w:rFonts w:asciiTheme="majorHAnsi" w:hAnsiTheme="majorHAnsi" w:cs="Verdana"/>
          <w:color w:val="000000" w:themeColor="text1"/>
          <w:sz w:val="22"/>
          <w:szCs w:val="22"/>
        </w:rPr>
        <w:t>área de atuação, ou</w:t>
      </w:r>
      <w:r w:rsidR="001F6443" w:rsidRPr="00D8403B">
        <w:rPr>
          <w:rFonts w:asciiTheme="majorHAnsi" w:hAnsiTheme="majorHAnsi" w:cs="Verdana"/>
          <w:color w:val="000000" w:themeColor="text1"/>
          <w:sz w:val="22"/>
          <w:szCs w:val="22"/>
        </w:rPr>
        <w:t xml:space="preserve"> </w:t>
      </w:r>
      <w:r w:rsidRPr="00D8403B">
        <w:rPr>
          <w:rFonts w:asciiTheme="majorHAnsi" w:hAnsiTheme="majorHAnsi" w:cs="Verdana"/>
          <w:color w:val="000000" w:themeColor="text1"/>
          <w:sz w:val="22"/>
          <w:szCs w:val="22"/>
        </w:rPr>
        <w:t>ao</w:t>
      </w:r>
      <w:r w:rsidR="001F6443" w:rsidRPr="00D8403B">
        <w:rPr>
          <w:rFonts w:asciiTheme="majorHAnsi" w:hAnsiTheme="majorHAnsi" w:cs="Verdana"/>
          <w:color w:val="000000" w:themeColor="text1"/>
          <w:sz w:val="22"/>
          <w:szCs w:val="22"/>
        </w:rPr>
        <w:t xml:space="preserve"> </w:t>
      </w:r>
      <w:r w:rsidRPr="00D8403B">
        <w:rPr>
          <w:rFonts w:asciiTheme="majorHAnsi" w:hAnsiTheme="majorHAnsi" w:cs="Verdana"/>
          <w:color w:val="000000" w:themeColor="text1"/>
          <w:sz w:val="22"/>
          <w:szCs w:val="22"/>
        </w:rPr>
        <w:t>patrimônio do Município, na</w:t>
      </w:r>
      <w:r w:rsidR="001F6443" w:rsidRPr="00D8403B">
        <w:rPr>
          <w:rFonts w:asciiTheme="majorHAnsi" w:hAnsiTheme="majorHAnsi" w:cs="Verdana"/>
          <w:color w:val="000000" w:themeColor="text1"/>
          <w:sz w:val="22"/>
          <w:szCs w:val="22"/>
        </w:rPr>
        <w:t xml:space="preserve"> </w:t>
      </w:r>
      <w:r w:rsidRPr="00D8403B">
        <w:rPr>
          <w:rFonts w:asciiTheme="majorHAnsi" w:hAnsiTheme="majorHAnsi" w:cs="Verdana"/>
          <w:color w:val="000000" w:themeColor="text1"/>
          <w:sz w:val="22"/>
          <w:szCs w:val="22"/>
        </w:rPr>
        <w:t>proporção dos recursos e bens por</w:t>
      </w:r>
      <w:r w:rsidR="001F6443" w:rsidRPr="00D8403B">
        <w:rPr>
          <w:rFonts w:asciiTheme="majorHAnsi" w:hAnsiTheme="majorHAnsi" w:cs="Verdana"/>
          <w:color w:val="000000" w:themeColor="text1"/>
          <w:sz w:val="22"/>
          <w:szCs w:val="22"/>
        </w:rPr>
        <w:t xml:space="preserve"> </w:t>
      </w:r>
      <w:r w:rsidRPr="00D8403B">
        <w:rPr>
          <w:rFonts w:asciiTheme="majorHAnsi" w:hAnsiTheme="majorHAnsi" w:cs="Verdana"/>
          <w:color w:val="000000" w:themeColor="text1"/>
          <w:sz w:val="22"/>
          <w:szCs w:val="22"/>
        </w:rPr>
        <w:t>este</w:t>
      </w:r>
      <w:r w:rsidR="001F6443" w:rsidRPr="00D8403B">
        <w:rPr>
          <w:rFonts w:asciiTheme="majorHAnsi" w:hAnsiTheme="majorHAnsi" w:cs="Verdana"/>
          <w:color w:val="000000" w:themeColor="text1"/>
          <w:sz w:val="22"/>
          <w:szCs w:val="22"/>
        </w:rPr>
        <w:t xml:space="preserve"> alocados;</w:t>
      </w:r>
    </w:p>
    <w:p w:rsidR="00BA12B1" w:rsidRPr="00FE15EF" w:rsidRDefault="00BA12B1" w:rsidP="000B787C">
      <w:pPr>
        <w:pStyle w:val="ColorfulList-Accent11"/>
        <w:spacing w:line="276" w:lineRule="auto"/>
        <w:ind w:left="0"/>
        <w:jc w:val="both"/>
        <w:rPr>
          <w:rFonts w:asciiTheme="majorHAnsi" w:hAnsiTheme="majorHAnsi" w:cs="Tw Cen MT"/>
          <w:sz w:val="22"/>
          <w:szCs w:val="22"/>
        </w:rPr>
      </w:pPr>
    </w:p>
    <w:p w:rsidR="00A94F53" w:rsidRPr="000B787C" w:rsidRDefault="00A94F53" w:rsidP="000B787C">
      <w:pPr>
        <w:pStyle w:val="ColorfulList-Accent11"/>
        <w:numPr>
          <w:ilvl w:val="1"/>
          <w:numId w:val="30"/>
        </w:numPr>
        <w:spacing w:line="276" w:lineRule="auto"/>
        <w:ind w:left="0" w:firstLine="0"/>
        <w:jc w:val="both"/>
        <w:rPr>
          <w:rFonts w:asciiTheme="majorHAnsi" w:hAnsiTheme="majorHAnsi" w:cs="Tw Cen MT"/>
          <w:b/>
          <w:sz w:val="22"/>
          <w:szCs w:val="22"/>
        </w:rPr>
      </w:pPr>
      <w:r w:rsidRPr="000B787C">
        <w:rPr>
          <w:rFonts w:asciiTheme="majorHAnsi" w:hAnsiTheme="majorHAnsi" w:cs="Tw Cen MT"/>
          <w:b/>
          <w:sz w:val="22"/>
          <w:szCs w:val="22"/>
        </w:rPr>
        <w:t>Comprovar</w:t>
      </w:r>
      <w:r w:rsidR="001F6443">
        <w:rPr>
          <w:rFonts w:asciiTheme="majorHAnsi" w:hAnsiTheme="majorHAnsi" w:cs="Tw Cen MT"/>
          <w:b/>
          <w:sz w:val="22"/>
          <w:szCs w:val="22"/>
        </w:rPr>
        <w:t xml:space="preserve"> </w:t>
      </w:r>
      <w:r w:rsidRPr="000B787C">
        <w:rPr>
          <w:rFonts w:asciiTheme="majorHAnsi" w:hAnsiTheme="majorHAnsi" w:cs="Tw Cen MT"/>
          <w:b/>
          <w:sz w:val="22"/>
          <w:szCs w:val="22"/>
        </w:rPr>
        <w:t>regularidade fiscal, mediante a entrega dos seguintes documentos:</w:t>
      </w:r>
    </w:p>
    <w:p w:rsidR="00280F66" w:rsidRPr="00FE15EF" w:rsidRDefault="00280F66" w:rsidP="000B787C">
      <w:pPr>
        <w:spacing w:line="276" w:lineRule="auto"/>
        <w:jc w:val="both"/>
        <w:rPr>
          <w:rFonts w:asciiTheme="majorHAnsi" w:hAnsiTheme="majorHAnsi" w:cs="Tw Cen MT"/>
          <w:sz w:val="22"/>
          <w:szCs w:val="22"/>
        </w:rPr>
      </w:pPr>
    </w:p>
    <w:p w:rsidR="00A94F53" w:rsidRPr="00FE15EF" w:rsidRDefault="00A94F53" w:rsidP="000B787C">
      <w:pPr>
        <w:pStyle w:val="ColorfulList-Accent11"/>
        <w:numPr>
          <w:ilvl w:val="0"/>
          <w:numId w:val="31"/>
        </w:numPr>
        <w:tabs>
          <w:tab w:val="left" w:pos="284"/>
        </w:tabs>
        <w:spacing w:line="276" w:lineRule="auto"/>
        <w:ind w:left="0" w:firstLine="0"/>
        <w:jc w:val="both"/>
        <w:rPr>
          <w:rFonts w:asciiTheme="majorHAnsi" w:hAnsiTheme="majorHAnsi" w:cs="Tw Cen MT"/>
          <w:sz w:val="22"/>
          <w:szCs w:val="22"/>
        </w:rPr>
      </w:pPr>
      <w:proofErr w:type="gramStart"/>
      <w:r w:rsidRPr="00FE15EF">
        <w:rPr>
          <w:rFonts w:asciiTheme="majorHAnsi" w:hAnsiTheme="majorHAnsi" w:cs="Tw Cen MT"/>
          <w:sz w:val="22"/>
          <w:szCs w:val="22"/>
        </w:rPr>
        <w:t>prova</w:t>
      </w:r>
      <w:proofErr w:type="gramEnd"/>
      <w:r w:rsidRPr="00FE15EF">
        <w:rPr>
          <w:rFonts w:asciiTheme="majorHAnsi" w:hAnsiTheme="majorHAnsi" w:cs="Tw Cen MT"/>
          <w:sz w:val="22"/>
          <w:szCs w:val="22"/>
        </w:rPr>
        <w:t xml:space="preserve"> de regularidade com a Fazenda Nacional, expedida em conjunto pela Procuradoria Geral da Fazenda Nacional e pela Receita Federal do Brasil, quantos aos Tributos Federais e quanto à Dívida Ativa da União;</w:t>
      </w:r>
    </w:p>
    <w:p w:rsidR="00A94F53" w:rsidRPr="00FE15EF" w:rsidRDefault="00A94F53" w:rsidP="000B787C">
      <w:pPr>
        <w:pStyle w:val="ColorfulList-Accent11"/>
        <w:numPr>
          <w:ilvl w:val="0"/>
          <w:numId w:val="31"/>
        </w:numPr>
        <w:tabs>
          <w:tab w:val="left" w:pos="284"/>
        </w:tabs>
        <w:spacing w:line="276" w:lineRule="auto"/>
        <w:ind w:left="0" w:firstLine="0"/>
        <w:jc w:val="both"/>
        <w:rPr>
          <w:rFonts w:asciiTheme="majorHAnsi" w:hAnsiTheme="majorHAnsi" w:cs="Tw Cen MT"/>
          <w:sz w:val="22"/>
          <w:szCs w:val="22"/>
        </w:rPr>
      </w:pPr>
      <w:proofErr w:type="gramStart"/>
      <w:r w:rsidRPr="00FE15EF">
        <w:rPr>
          <w:rFonts w:asciiTheme="majorHAnsi" w:hAnsiTheme="majorHAnsi" w:cs="Tw Cen MT"/>
          <w:sz w:val="22"/>
          <w:szCs w:val="22"/>
        </w:rPr>
        <w:t>prova</w:t>
      </w:r>
      <w:proofErr w:type="gramEnd"/>
      <w:r w:rsidRPr="00FE15EF">
        <w:rPr>
          <w:rFonts w:asciiTheme="majorHAnsi" w:hAnsiTheme="majorHAnsi" w:cs="Tw Cen MT"/>
          <w:sz w:val="22"/>
          <w:szCs w:val="22"/>
        </w:rPr>
        <w:t xml:space="preserve"> de regularidade com a Fazenda Pública Estadual onde for sediada a entidade;</w:t>
      </w:r>
    </w:p>
    <w:p w:rsidR="00A94F53" w:rsidRPr="00FE15EF" w:rsidRDefault="00A94F53" w:rsidP="000B787C">
      <w:pPr>
        <w:pStyle w:val="ColorfulList-Accent11"/>
        <w:numPr>
          <w:ilvl w:val="0"/>
          <w:numId w:val="31"/>
        </w:numPr>
        <w:tabs>
          <w:tab w:val="left" w:pos="284"/>
        </w:tabs>
        <w:spacing w:line="276" w:lineRule="auto"/>
        <w:ind w:left="0" w:firstLine="0"/>
        <w:jc w:val="both"/>
        <w:rPr>
          <w:rFonts w:asciiTheme="majorHAnsi" w:hAnsiTheme="majorHAnsi" w:cs="Tw Cen MT"/>
          <w:sz w:val="22"/>
          <w:szCs w:val="22"/>
        </w:rPr>
      </w:pPr>
      <w:proofErr w:type="gramStart"/>
      <w:r w:rsidRPr="00FE15EF">
        <w:rPr>
          <w:rFonts w:asciiTheme="majorHAnsi" w:hAnsiTheme="majorHAnsi" w:cs="Tw Cen MT"/>
          <w:sz w:val="22"/>
          <w:szCs w:val="22"/>
        </w:rPr>
        <w:t>prova</w:t>
      </w:r>
      <w:proofErr w:type="gramEnd"/>
      <w:r w:rsidRPr="00FE15EF">
        <w:rPr>
          <w:rFonts w:asciiTheme="majorHAnsi" w:hAnsiTheme="majorHAnsi" w:cs="Tw Cen MT"/>
          <w:sz w:val="22"/>
          <w:szCs w:val="22"/>
        </w:rPr>
        <w:t xml:space="preserve"> de regularidade com a Fazenda Pública do Município onde for sediada a entidade;</w:t>
      </w:r>
    </w:p>
    <w:p w:rsidR="00A94F53" w:rsidRPr="00FE15EF" w:rsidRDefault="00A94F53" w:rsidP="000B787C">
      <w:pPr>
        <w:pStyle w:val="ColorfulList-Accent11"/>
        <w:numPr>
          <w:ilvl w:val="0"/>
          <w:numId w:val="31"/>
        </w:numPr>
        <w:tabs>
          <w:tab w:val="left" w:pos="284"/>
        </w:tabs>
        <w:spacing w:line="276" w:lineRule="auto"/>
        <w:ind w:left="0" w:firstLine="0"/>
        <w:jc w:val="both"/>
        <w:rPr>
          <w:rFonts w:asciiTheme="majorHAnsi" w:hAnsiTheme="majorHAnsi" w:cs="Tw Cen MT"/>
          <w:sz w:val="22"/>
          <w:szCs w:val="22"/>
        </w:rPr>
      </w:pPr>
      <w:proofErr w:type="gramStart"/>
      <w:r w:rsidRPr="00FE15EF">
        <w:rPr>
          <w:rFonts w:asciiTheme="majorHAnsi" w:hAnsiTheme="majorHAnsi" w:cs="Tw Cen MT"/>
          <w:sz w:val="22"/>
          <w:szCs w:val="22"/>
        </w:rPr>
        <w:t>prova</w:t>
      </w:r>
      <w:proofErr w:type="gramEnd"/>
      <w:r w:rsidRPr="00FE15EF">
        <w:rPr>
          <w:rFonts w:asciiTheme="majorHAnsi" w:hAnsiTheme="majorHAnsi" w:cs="Tw Cen MT"/>
          <w:sz w:val="22"/>
          <w:szCs w:val="22"/>
        </w:rPr>
        <w:t xml:space="preserve"> de regularidade perante o Fundo de Garantia por Tempo de Serviço – FGTS;</w:t>
      </w:r>
    </w:p>
    <w:p w:rsidR="00A94F53" w:rsidRPr="00FE15EF" w:rsidRDefault="00A94F53" w:rsidP="000B787C">
      <w:pPr>
        <w:pStyle w:val="ColorfulList-Accent11"/>
        <w:numPr>
          <w:ilvl w:val="0"/>
          <w:numId w:val="31"/>
        </w:numPr>
        <w:tabs>
          <w:tab w:val="left" w:pos="284"/>
        </w:tabs>
        <w:spacing w:line="276" w:lineRule="auto"/>
        <w:ind w:left="0" w:firstLine="0"/>
        <w:jc w:val="both"/>
        <w:rPr>
          <w:rFonts w:asciiTheme="majorHAnsi" w:hAnsiTheme="majorHAnsi" w:cs="Tw Cen MT"/>
          <w:sz w:val="22"/>
          <w:szCs w:val="22"/>
        </w:rPr>
      </w:pPr>
      <w:proofErr w:type="gramStart"/>
      <w:r w:rsidRPr="00FE15EF">
        <w:rPr>
          <w:rFonts w:asciiTheme="majorHAnsi" w:hAnsiTheme="majorHAnsi" w:cs="Tw Cen MT"/>
          <w:sz w:val="22"/>
          <w:szCs w:val="22"/>
        </w:rPr>
        <w:t>prova</w:t>
      </w:r>
      <w:proofErr w:type="gramEnd"/>
      <w:r w:rsidRPr="00FE15EF">
        <w:rPr>
          <w:rFonts w:asciiTheme="majorHAnsi" w:hAnsiTheme="majorHAnsi" w:cs="Tw Cen MT"/>
          <w:sz w:val="22"/>
          <w:szCs w:val="22"/>
        </w:rPr>
        <w:t xml:space="preserve"> de regularidade perante o Instituto Nacional de Seguridade Social – INSS;</w:t>
      </w:r>
    </w:p>
    <w:p w:rsidR="00A94F53" w:rsidRPr="00FE15EF" w:rsidRDefault="00A94F53" w:rsidP="000B787C">
      <w:pPr>
        <w:pStyle w:val="ColorfulList-Accent11"/>
        <w:numPr>
          <w:ilvl w:val="0"/>
          <w:numId w:val="31"/>
        </w:numPr>
        <w:tabs>
          <w:tab w:val="left" w:pos="284"/>
        </w:tabs>
        <w:spacing w:line="276" w:lineRule="auto"/>
        <w:ind w:left="0" w:firstLine="0"/>
        <w:jc w:val="both"/>
        <w:rPr>
          <w:rFonts w:asciiTheme="majorHAnsi" w:hAnsiTheme="majorHAnsi" w:cs="Tw Cen MT"/>
          <w:sz w:val="22"/>
          <w:szCs w:val="22"/>
        </w:rPr>
      </w:pPr>
      <w:proofErr w:type="gramStart"/>
      <w:r w:rsidRPr="00FE15EF">
        <w:rPr>
          <w:rFonts w:asciiTheme="majorHAnsi" w:hAnsiTheme="majorHAnsi" w:cs="Tw Cen MT"/>
          <w:sz w:val="22"/>
          <w:szCs w:val="22"/>
        </w:rPr>
        <w:t>certidão</w:t>
      </w:r>
      <w:proofErr w:type="gramEnd"/>
      <w:r w:rsidRPr="00FE15EF">
        <w:rPr>
          <w:rFonts w:asciiTheme="majorHAnsi" w:hAnsiTheme="majorHAnsi" w:cs="Tw Cen MT"/>
          <w:sz w:val="22"/>
          <w:szCs w:val="22"/>
        </w:rPr>
        <w:t xml:space="preserve"> negativa de débitos trabalhistas ou certidão positiva de débitos trabalhistas (artigo 642-A, § 2º da CLT);</w:t>
      </w:r>
    </w:p>
    <w:p w:rsidR="00F21F97" w:rsidRPr="00FE15EF" w:rsidRDefault="00F21F97" w:rsidP="000B787C">
      <w:pPr>
        <w:spacing w:line="276" w:lineRule="auto"/>
        <w:jc w:val="both"/>
        <w:rPr>
          <w:rFonts w:asciiTheme="majorHAnsi" w:hAnsiTheme="majorHAnsi" w:cs="Tw Cen MT"/>
          <w:sz w:val="22"/>
          <w:szCs w:val="22"/>
        </w:rPr>
      </w:pPr>
    </w:p>
    <w:p w:rsidR="00F21F97" w:rsidRPr="000B787C" w:rsidRDefault="00F21F97" w:rsidP="000B787C">
      <w:pPr>
        <w:pStyle w:val="PargrafodaLista"/>
        <w:numPr>
          <w:ilvl w:val="0"/>
          <w:numId w:val="34"/>
        </w:numPr>
        <w:tabs>
          <w:tab w:val="left" w:pos="284"/>
        </w:tabs>
        <w:spacing w:line="276" w:lineRule="auto"/>
        <w:ind w:left="0" w:firstLine="0"/>
        <w:jc w:val="both"/>
        <w:rPr>
          <w:rFonts w:asciiTheme="majorHAnsi" w:hAnsiTheme="majorHAnsi" w:cs="Tw Cen MT"/>
          <w:b/>
          <w:sz w:val="22"/>
          <w:szCs w:val="22"/>
        </w:rPr>
      </w:pPr>
      <w:r w:rsidRPr="000B787C">
        <w:rPr>
          <w:rFonts w:asciiTheme="majorHAnsi" w:hAnsiTheme="majorHAnsi" w:cs="Tw Cen MT"/>
          <w:b/>
          <w:sz w:val="22"/>
          <w:szCs w:val="22"/>
        </w:rPr>
        <w:t>FORMA DE RECEBIMENTO E APRECIAÇÃO DOS DOCUMENTOS</w:t>
      </w:r>
    </w:p>
    <w:p w:rsidR="00280F66" w:rsidRPr="00FE15EF" w:rsidRDefault="00280F66" w:rsidP="000B787C">
      <w:pPr>
        <w:spacing w:line="276" w:lineRule="auto"/>
        <w:jc w:val="both"/>
        <w:rPr>
          <w:rFonts w:asciiTheme="majorHAnsi" w:hAnsiTheme="majorHAnsi" w:cs="Tw Cen MT"/>
          <w:sz w:val="22"/>
          <w:szCs w:val="22"/>
        </w:rPr>
      </w:pPr>
    </w:p>
    <w:p w:rsidR="00BA12B1" w:rsidRPr="00FE15EF" w:rsidRDefault="00280F66" w:rsidP="000B787C">
      <w:pPr>
        <w:spacing w:line="276" w:lineRule="auto"/>
        <w:jc w:val="both"/>
        <w:rPr>
          <w:rFonts w:asciiTheme="majorHAnsi" w:hAnsiTheme="majorHAnsi" w:cs="Tw Cen MT"/>
          <w:sz w:val="22"/>
          <w:szCs w:val="22"/>
        </w:rPr>
      </w:pPr>
      <w:r w:rsidRPr="004465ED">
        <w:rPr>
          <w:rFonts w:asciiTheme="majorHAnsi" w:hAnsiTheme="majorHAnsi" w:cs="Tw Cen MT"/>
          <w:sz w:val="22"/>
          <w:szCs w:val="22"/>
        </w:rPr>
        <w:t xml:space="preserve">A documentação </w:t>
      </w:r>
      <w:r w:rsidR="005B2E3B" w:rsidRPr="004465ED">
        <w:rPr>
          <w:rFonts w:asciiTheme="majorHAnsi" w:hAnsiTheme="majorHAnsi" w:cs="Tw Cen MT"/>
          <w:sz w:val="22"/>
          <w:szCs w:val="22"/>
        </w:rPr>
        <w:t>deverá ser entregue</w:t>
      </w:r>
      <w:r w:rsidR="002A767C">
        <w:rPr>
          <w:rFonts w:asciiTheme="majorHAnsi" w:hAnsiTheme="majorHAnsi" w:cs="Tw Cen MT"/>
          <w:sz w:val="22"/>
          <w:szCs w:val="22"/>
        </w:rPr>
        <w:t xml:space="preserve"> a partir do dia 08/04/2016</w:t>
      </w:r>
      <w:r w:rsidR="005B2E3B" w:rsidRPr="004465ED">
        <w:rPr>
          <w:rFonts w:asciiTheme="majorHAnsi" w:hAnsiTheme="majorHAnsi" w:cs="Tw Cen MT"/>
          <w:sz w:val="22"/>
          <w:szCs w:val="22"/>
        </w:rPr>
        <w:t xml:space="preserve"> até o dia </w:t>
      </w:r>
      <w:r w:rsidR="004465ED" w:rsidRPr="004465ED">
        <w:rPr>
          <w:rFonts w:asciiTheme="majorHAnsi" w:hAnsiTheme="majorHAnsi" w:cs="Tw Cen MT"/>
          <w:sz w:val="22"/>
          <w:szCs w:val="22"/>
        </w:rPr>
        <w:t>14</w:t>
      </w:r>
      <w:r w:rsidR="005B2E3B" w:rsidRPr="004465ED">
        <w:rPr>
          <w:rFonts w:asciiTheme="majorHAnsi" w:hAnsiTheme="majorHAnsi" w:cs="Tw Cen MT"/>
          <w:sz w:val="22"/>
          <w:szCs w:val="22"/>
        </w:rPr>
        <w:t>/</w:t>
      </w:r>
      <w:r w:rsidR="004465ED" w:rsidRPr="004465ED">
        <w:rPr>
          <w:rFonts w:asciiTheme="majorHAnsi" w:hAnsiTheme="majorHAnsi" w:cs="Tw Cen MT"/>
          <w:sz w:val="22"/>
          <w:szCs w:val="22"/>
        </w:rPr>
        <w:t>04</w:t>
      </w:r>
      <w:r w:rsidR="005B2E3B" w:rsidRPr="004465ED">
        <w:rPr>
          <w:rFonts w:asciiTheme="majorHAnsi" w:hAnsiTheme="majorHAnsi" w:cs="Tw Cen MT"/>
          <w:sz w:val="22"/>
          <w:szCs w:val="22"/>
        </w:rPr>
        <w:t>/201</w:t>
      </w:r>
      <w:r w:rsidR="004465ED" w:rsidRPr="004465ED">
        <w:rPr>
          <w:rFonts w:asciiTheme="majorHAnsi" w:hAnsiTheme="majorHAnsi" w:cs="Tw Cen MT"/>
          <w:sz w:val="22"/>
          <w:szCs w:val="22"/>
        </w:rPr>
        <w:t>6</w:t>
      </w:r>
      <w:r w:rsidR="005B2E3B" w:rsidRPr="004465ED">
        <w:rPr>
          <w:rFonts w:asciiTheme="majorHAnsi" w:hAnsiTheme="majorHAnsi" w:cs="Tw Cen MT"/>
          <w:sz w:val="22"/>
          <w:szCs w:val="22"/>
        </w:rPr>
        <w:t xml:space="preserve">, das </w:t>
      </w:r>
      <w:r w:rsidR="004465ED" w:rsidRPr="004465ED">
        <w:rPr>
          <w:rFonts w:asciiTheme="majorHAnsi" w:hAnsiTheme="majorHAnsi" w:cs="Tw Cen MT"/>
          <w:sz w:val="22"/>
          <w:szCs w:val="22"/>
        </w:rPr>
        <w:t>08:00 às 17:00 horas, na sala de Comissão Permanente de Licitação</w:t>
      </w:r>
      <w:r w:rsidR="005B2E3B" w:rsidRPr="004465ED">
        <w:rPr>
          <w:rFonts w:asciiTheme="majorHAnsi" w:hAnsiTheme="majorHAnsi" w:cs="Tw Cen MT"/>
          <w:sz w:val="22"/>
          <w:szCs w:val="22"/>
        </w:rPr>
        <w:t>, situada na</w:t>
      </w:r>
      <w:r w:rsidR="004465ED" w:rsidRPr="004465ED">
        <w:rPr>
          <w:rFonts w:asciiTheme="majorHAnsi" w:hAnsiTheme="majorHAnsi" w:cs="Tw Cen MT"/>
          <w:sz w:val="22"/>
          <w:szCs w:val="22"/>
        </w:rPr>
        <w:t xml:space="preserve"> Av. D. Pedro, I, 10 – Centro – Rio Grande da Serra.</w:t>
      </w:r>
    </w:p>
    <w:p w:rsidR="00F21F97" w:rsidRPr="00FE15EF" w:rsidRDefault="00F21F97" w:rsidP="000B787C">
      <w:pPr>
        <w:spacing w:line="276" w:lineRule="auto"/>
        <w:jc w:val="both"/>
        <w:rPr>
          <w:rFonts w:asciiTheme="majorHAnsi" w:hAnsiTheme="majorHAnsi" w:cs="Tw Cen MT"/>
          <w:sz w:val="22"/>
          <w:szCs w:val="22"/>
        </w:rPr>
      </w:pPr>
    </w:p>
    <w:p w:rsidR="005B2E3B" w:rsidRPr="00FE15EF" w:rsidRDefault="005B2E3B" w:rsidP="000B787C">
      <w:pPr>
        <w:numPr>
          <w:ilvl w:val="1"/>
          <w:numId w:val="32"/>
        </w:numPr>
        <w:spacing w:line="276" w:lineRule="auto"/>
        <w:ind w:left="0" w:firstLine="0"/>
        <w:jc w:val="both"/>
        <w:rPr>
          <w:rFonts w:asciiTheme="majorHAnsi" w:hAnsiTheme="majorHAnsi" w:cs="Tw Cen MT"/>
          <w:sz w:val="22"/>
          <w:szCs w:val="22"/>
        </w:rPr>
      </w:pPr>
      <w:r w:rsidRPr="00FE15EF">
        <w:rPr>
          <w:rFonts w:asciiTheme="majorHAnsi" w:hAnsiTheme="majorHAnsi" w:cs="Tw Cen MT"/>
          <w:sz w:val="22"/>
          <w:szCs w:val="22"/>
        </w:rPr>
        <w:t xml:space="preserve">As pessoas jurídicas deverão apresentar a documentação em um envelope lacrado, </w:t>
      </w:r>
      <w:r w:rsidR="00F21F97" w:rsidRPr="00FE15EF">
        <w:rPr>
          <w:rFonts w:asciiTheme="majorHAnsi" w:hAnsiTheme="majorHAnsi" w:cs="Tw Cen MT"/>
          <w:sz w:val="22"/>
          <w:szCs w:val="22"/>
        </w:rPr>
        <w:t xml:space="preserve">contendo </w:t>
      </w:r>
      <w:proofErr w:type="gramStart"/>
      <w:r w:rsidR="00F21F97" w:rsidRPr="00FE15EF">
        <w:rPr>
          <w:rFonts w:asciiTheme="majorHAnsi" w:hAnsiTheme="majorHAnsi" w:cs="Tw Cen MT"/>
          <w:sz w:val="22"/>
          <w:szCs w:val="22"/>
        </w:rPr>
        <w:t xml:space="preserve">na </w:t>
      </w:r>
      <w:r w:rsidRPr="00FE15EF">
        <w:rPr>
          <w:rFonts w:asciiTheme="majorHAnsi" w:hAnsiTheme="majorHAnsi" w:cs="Tw Cen MT"/>
          <w:sz w:val="22"/>
          <w:szCs w:val="22"/>
        </w:rPr>
        <w:t xml:space="preserve"> parte</w:t>
      </w:r>
      <w:proofErr w:type="gramEnd"/>
      <w:r w:rsidRPr="00FE15EF">
        <w:rPr>
          <w:rFonts w:asciiTheme="majorHAnsi" w:hAnsiTheme="majorHAnsi" w:cs="Tw Cen MT"/>
          <w:sz w:val="22"/>
          <w:szCs w:val="22"/>
        </w:rPr>
        <w:t xml:space="preserve"> externa, além da denominação social e endereço, estejam escritos os seguintes dizeres:</w:t>
      </w:r>
    </w:p>
    <w:p w:rsidR="005B2E3B" w:rsidRPr="00FE15EF" w:rsidRDefault="002C2A9B" w:rsidP="000B787C">
      <w:pPr>
        <w:spacing w:line="276" w:lineRule="auto"/>
        <w:jc w:val="both"/>
        <w:rPr>
          <w:rFonts w:asciiTheme="majorHAnsi" w:hAnsiTheme="majorHAnsi" w:cs="Tw Cen MT"/>
          <w:sz w:val="22"/>
          <w:szCs w:val="22"/>
        </w:rPr>
      </w:pPr>
      <w:r>
        <w:rPr>
          <w:rFonts w:asciiTheme="majorHAnsi" w:hAnsiTheme="majorHAnsi" w:cs="Tw Cen MT"/>
          <w:noProof/>
          <w:sz w:val="22"/>
          <w:szCs w:val="22"/>
        </w:rPr>
        <w:lastRenderedPageBreak/>
        <mc:AlternateContent>
          <mc:Choice Requires="wps">
            <w:drawing>
              <wp:anchor distT="0" distB="0" distL="114300" distR="114300" simplePos="0" relativeHeight="251657728" behindDoc="0" locked="0" layoutInCell="1" allowOverlap="1">
                <wp:simplePos x="0" y="0"/>
                <wp:positionH relativeFrom="column">
                  <wp:posOffset>438150</wp:posOffset>
                </wp:positionH>
                <wp:positionV relativeFrom="paragraph">
                  <wp:posOffset>54610</wp:posOffset>
                </wp:positionV>
                <wp:extent cx="5505450" cy="1304925"/>
                <wp:effectExtent l="0" t="0" r="0" b="0"/>
                <wp:wrapTight wrapText="bothSides">
                  <wp:wrapPolygon edited="0">
                    <wp:start x="149" y="946"/>
                    <wp:lineTo x="149" y="20496"/>
                    <wp:lineTo x="21376" y="20496"/>
                    <wp:lineTo x="21376" y="946"/>
                    <wp:lineTo x="149" y="946"/>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304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65ED" w:rsidRPr="004465ED" w:rsidRDefault="004465ED" w:rsidP="002A767C">
                            <w:pPr>
                              <w:pBdr>
                                <w:top w:val="single" w:sz="4" w:space="1" w:color="auto"/>
                                <w:left w:val="single" w:sz="4" w:space="4" w:color="auto"/>
                                <w:bottom w:val="single" w:sz="4" w:space="1" w:color="auto"/>
                                <w:right w:val="single" w:sz="4" w:space="4" w:color="auto"/>
                              </w:pBdr>
                              <w:rPr>
                                <w:rFonts w:ascii="Calibri" w:hAnsi="Calibri"/>
                                <w:b/>
                              </w:rPr>
                            </w:pPr>
                            <w:r w:rsidRPr="004465ED">
                              <w:rPr>
                                <w:rFonts w:ascii="Calibri" w:hAnsi="Calibri"/>
                                <w:b/>
                              </w:rPr>
                              <w:t>PREFEITURA MUNICIPAL DE RIO GRADE DA SERRA</w:t>
                            </w:r>
                          </w:p>
                          <w:p w:rsidR="00FE15EF" w:rsidRPr="004465ED" w:rsidRDefault="004465ED" w:rsidP="002A767C">
                            <w:pPr>
                              <w:pBdr>
                                <w:top w:val="single" w:sz="4" w:space="1" w:color="auto"/>
                                <w:left w:val="single" w:sz="4" w:space="4" w:color="auto"/>
                                <w:bottom w:val="single" w:sz="4" w:space="1" w:color="auto"/>
                                <w:right w:val="single" w:sz="4" w:space="4" w:color="auto"/>
                              </w:pBdr>
                              <w:rPr>
                                <w:rFonts w:ascii="Calibri" w:hAnsi="Calibri"/>
                                <w:b/>
                              </w:rPr>
                            </w:pPr>
                            <w:r w:rsidRPr="004465ED">
                              <w:rPr>
                                <w:rFonts w:ascii="Calibri" w:hAnsi="Calibri"/>
                                <w:b/>
                              </w:rPr>
                              <w:t>SECRETARIA DA SAÚDE MUNICIPAL</w:t>
                            </w:r>
                          </w:p>
                          <w:p w:rsidR="001E6E4D" w:rsidRDefault="001E6E4D" w:rsidP="002A767C">
                            <w:pPr>
                              <w:pBdr>
                                <w:top w:val="single" w:sz="4" w:space="1" w:color="auto"/>
                                <w:left w:val="single" w:sz="4" w:space="4" w:color="auto"/>
                                <w:bottom w:val="single" w:sz="4" w:space="1" w:color="auto"/>
                                <w:right w:val="single" w:sz="4" w:space="4" w:color="auto"/>
                              </w:pBdr>
                              <w:rPr>
                                <w:rFonts w:ascii="Calibri" w:hAnsi="Calibri"/>
                                <w:b/>
                              </w:rPr>
                            </w:pPr>
                          </w:p>
                          <w:p w:rsidR="00FE15EF" w:rsidRPr="004465ED" w:rsidRDefault="00FE15EF" w:rsidP="002A767C">
                            <w:pPr>
                              <w:pBdr>
                                <w:top w:val="single" w:sz="4" w:space="1" w:color="auto"/>
                                <w:left w:val="single" w:sz="4" w:space="4" w:color="auto"/>
                                <w:bottom w:val="single" w:sz="4" w:space="1" w:color="auto"/>
                                <w:right w:val="single" w:sz="4" w:space="4" w:color="auto"/>
                              </w:pBdr>
                              <w:rPr>
                                <w:rFonts w:ascii="Calibri" w:hAnsi="Calibri"/>
                                <w:b/>
                              </w:rPr>
                            </w:pPr>
                            <w:r w:rsidRPr="004465ED">
                              <w:rPr>
                                <w:rFonts w:ascii="Calibri" w:hAnsi="Calibri"/>
                                <w:b/>
                              </w:rPr>
                              <w:t>Comissão Permanente de Licitação</w:t>
                            </w:r>
                          </w:p>
                          <w:p w:rsidR="00FE15EF" w:rsidRPr="004465ED" w:rsidRDefault="004465ED" w:rsidP="002A767C">
                            <w:pPr>
                              <w:pBdr>
                                <w:top w:val="single" w:sz="4" w:space="1" w:color="auto"/>
                                <w:left w:val="single" w:sz="4" w:space="4" w:color="auto"/>
                                <w:bottom w:val="single" w:sz="4" w:space="1" w:color="auto"/>
                                <w:right w:val="single" w:sz="4" w:space="4" w:color="auto"/>
                              </w:pBdr>
                              <w:rPr>
                                <w:rFonts w:ascii="Calibri" w:hAnsi="Calibri" w:cs="Tw Cen MT"/>
                                <w:sz w:val="22"/>
                                <w:szCs w:val="22"/>
                              </w:rPr>
                            </w:pPr>
                            <w:r w:rsidRPr="004465ED">
                              <w:rPr>
                                <w:rFonts w:ascii="Calibri" w:hAnsi="Calibri" w:cs="Tw Cen MT"/>
                                <w:sz w:val="22"/>
                                <w:szCs w:val="22"/>
                              </w:rPr>
                              <w:t>Av. D. Pedro, I, nº 10 – Centro – Rio Grande da Serra</w:t>
                            </w:r>
                          </w:p>
                          <w:p w:rsidR="00FE15EF" w:rsidRPr="00A10EC6" w:rsidRDefault="00FE15EF" w:rsidP="002A767C">
                            <w:pPr>
                              <w:pBdr>
                                <w:top w:val="single" w:sz="4" w:space="1" w:color="auto"/>
                                <w:left w:val="single" w:sz="4" w:space="4" w:color="auto"/>
                                <w:bottom w:val="single" w:sz="4" w:space="1" w:color="auto"/>
                                <w:right w:val="single" w:sz="4" w:space="4" w:color="auto"/>
                              </w:pBdr>
                              <w:rPr>
                                <w:rFonts w:ascii="Calibri" w:hAnsi="Calibri"/>
                                <w:b/>
                              </w:rPr>
                            </w:pPr>
                            <w:r w:rsidRPr="004465ED">
                              <w:rPr>
                                <w:rFonts w:ascii="Calibri" w:hAnsi="Calibri" w:cs="Tw Cen MT"/>
                                <w:sz w:val="22"/>
                                <w:szCs w:val="22"/>
                              </w:rPr>
                              <w:t>Qualificação</w:t>
                            </w:r>
                            <w:r w:rsidRPr="00A10EC6">
                              <w:rPr>
                                <w:rFonts w:ascii="Calibri" w:hAnsi="Calibri" w:cs="Tw Cen MT"/>
                                <w:sz w:val="22"/>
                                <w:szCs w:val="22"/>
                              </w:rPr>
                              <w:t xml:space="preserve"> de O</w:t>
                            </w:r>
                            <w:r w:rsidR="004465ED">
                              <w:rPr>
                                <w:rFonts w:ascii="Calibri" w:hAnsi="Calibri" w:cs="Tw Cen MT"/>
                                <w:sz w:val="22"/>
                                <w:szCs w:val="22"/>
                              </w:rPr>
                              <w:t>rganizações Sociais, Edital Chamamento Público nº 01/2016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4.5pt;margin-top:4.3pt;width:433.5pt;height:10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" filled="f" stroked="f">
                <v:textbox inset=",7.2pt,,7.2pt">
                  <w:txbxContent>
                    <w:p w:rsidR="004465ED" w:rsidRPr="004465ED" w:rsidRDefault="004465ED" w:rsidP="002A767C">
                      <w:pPr>
                        <w:pBdr>
                          <w:top w:val="single" w:sz="4" w:space="1" w:color="auto"/>
                          <w:left w:val="single" w:sz="4" w:space="4" w:color="auto"/>
                          <w:bottom w:val="single" w:sz="4" w:space="1" w:color="auto"/>
                          <w:right w:val="single" w:sz="4" w:space="4" w:color="auto"/>
                        </w:pBdr>
                        <w:rPr>
                          <w:rFonts w:ascii="Calibri" w:hAnsi="Calibri"/>
                          <w:b/>
                        </w:rPr>
                      </w:pPr>
                      <w:r w:rsidRPr="004465ED">
                        <w:rPr>
                          <w:rFonts w:ascii="Calibri" w:hAnsi="Calibri"/>
                          <w:b/>
                        </w:rPr>
                        <w:t>PREFEITURA MUNICIPAL DE RIO GRADE DA SERRA</w:t>
                      </w:r>
                    </w:p>
                    <w:p w:rsidR="00FE15EF" w:rsidRPr="004465ED" w:rsidRDefault="004465ED" w:rsidP="002A767C">
                      <w:pPr>
                        <w:pBdr>
                          <w:top w:val="single" w:sz="4" w:space="1" w:color="auto"/>
                          <w:left w:val="single" w:sz="4" w:space="4" w:color="auto"/>
                          <w:bottom w:val="single" w:sz="4" w:space="1" w:color="auto"/>
                          <w:right w:val="single" w:sz="4" w:space="4" w:color="auto"/>
                        </w:pBdr>
                        <w:rPr>
                          <w:rFonts w:ascii="Calibri" w:hAnsi="Calibri"/>
                          <w:b/>
                        </w:rPr>
                      </w:pPr>
                      <w:r w:rsidRPr="004465ED">
                        <w:rPr>
                          <w:rFonts w:ascii="Calibri" w:hAnsi="Calibri"/>
                          <w:b/>
                        </w:rPr>
                        <w:t>SECRETARIA DA SAÚDE MUNICIPAL</w:t>
                      </w:r>
                    </w:p>
                    <w:p w:rsidR="001E6E4D" w:rsidRDefault="001E6E4D" w:rsidP="002A767C">
                      <w:pPr>
                        <w:pBdr>
                          <w:top w:val="single" w:sz="4" w:space="1" w:color="auto"/>
                          <w:left w:val="single" w:sz="4" w:space="4" w:color="auto"/>
                          <w:bottom w:val="single" w:sz="4" w:space="1" w:color="auto"/>
                          <w:right w:val="single" w:sz="4" w:space="4" w:color="auto"/>
                        </w:pBdr>
                        <w:rPr>
                          <w:rFonts w:ascii="Calibri" w:hAnsi="Calibri"/>
                          <w:b/>
                        </w:rPr>
                      </w:pPr>
                    </w:p>
                    <w:p w:rsidR="00FE15EF" w:rsidRPr="004465ED" w:rsidRDefault="00FE15EF" w:rsidP="002A767C">
                      <w:pPr>
                        <w:pBdr>
                          <w:top w:val="single" w:sz="4" w:space="1" w:color="auto"/>
                          <w:left w:val="single" w:sz="4" w:space="4" w:color="auto"/>
                          <w:bottom w:val="single" w:sz="4" w:space="1" w:color="auto"/>
                          <w:right w:val="single" w:sz="4" w:space="4" w:color="auto"/>
                        </w:pBdr>
                        <w:rPr>
                          <w:rFonts w:ascii="Calibri" w:hAnsi="Calibri"/>
                          <w:b/>
                        </w:rPr>
                      </w:pPr>
                      <w:r w:rsidRPr="004465ED">
                        <w:rPr>
                          <w:rFonts w:ascii="Calibri" w:hAnsi="Calibri"/>
                          <w:b/>
                        </w:rPr>
                        <w:t>Comissão Permanente de Licitação</w:t>
                      </w:r>
                    </w:p>
                    <w:p w:rsidR="00FE15EF" w:rsidRPr="004465ED" w:rsidRDefault="004465ED" w:rsidP="002A767C">
                      <w:pPr>
                        <w:pBdr>
                          <w:top w:val="single" w:sz="4" w:space="1" w:color="auto"/>
                          <w:left w:val="single" w:sz="4" w:space="4" w:color="auto"/>
                          <w:bottom w:val="single" w:sz="4" w:space="1" w:color="auto"/>
                          <w:right w:val="single" w:sz="4" w:space="4" w:color="auto"/>
                        </w:pBdr>
                        <w:rPr>
                          <w:rFonts w:ascii="Calibri" w:hAnsi="Calibri" w:cs="Tw Cen MT"/>
                          <w:sz w:val="22"/>
                          <w:szCs w:val="22"/>
                        </w:rPr>
                      </w:pPr>
                      <w:r w:rsidRPr="004465ED">
                        <w:rPr>
                          <w:rFonts w:ascii="Calibri" w:hAnsi="Calibri" w:cs="Tw Cen MT"/>
                          <w:sz w:val="22"/>
                          <w:szCs w:val="22"/>
                        </w:rPr>
                        <w:t>Av. D. Pedro, I, nº 10 – Centro – Rio Grande da Serra</w:t>
                      </w:r>
                    </w:p>
                    <w:p w:rsidR="00FE15EF" w:rsidRPr="00A10EC6" w:rsidRDefault="00FE15EF" w:rsidP="002A767C">
                      <w:pPr>
                        <w:pBdr>
                          <w:top w:val="single" w:sz="4" w:space="1" w:color="auto"/>
                          <w:left w:val="single" w:sz="4" w:space="4" w:color="auto"/>
                          <w:bottom w:val="single" w:sz="4" w:space="1" w:color="auto"/>
                          <w:right w:val="single" w:sz="4" w:space="4" w:color="auto"/>
                        </w:pBdr>
                        <w:rPr>
                          <w:rFonts w:ascii="Calibri" w:hAnsi="Calibri"/>
                          <w:b/>
                        </w:rPr>
                      </w:pPr>
                      <w:r w:rsidRPr="004465ED">
                        <w:rPr>
                          <w:rFonts w:ascii="Calibri" w:hAnsi="Calibri" w:cs="Tw Cen MT"/>
                          <w:sz w:val="22"/>
                          <w:szCs w:val="22"/>
                        </w:rPr>
                        <w:t>Qualificação</w:t>
                      </w:r>
                      <w:r w:rsidRPr="00A10EC6">
                        <w:rPr>
                          <w:rFonts w:ascii="Calibri" w:hAnsi="Calibri" w:cs="Tw Cen MT"/>
                          <w:sz w:val="22"/>
                          <w:szCs w:val="22"/>
                        </w:rPr>
                        <w:t xml:space="preserve"> de O</w:t>
                      </w:r>
                      <w:r w:rsidR="004465ED">
                        <w:rPr>
                          <w:rFonts w:ascii="Calibri" w:hAnsi="Calibri" w:cs="Tw Cen MT"/>
                          <w:sz w:val="22"/>
                          <w:szCs w:val="22"/>
                        </w:rPr>
                        <w:t>rganizações Sociais, Edital Chamamento Público nº 01/2016</w:t>
                      </w:r>
                    </w:p>
                  </w:txbxContent>
                </v:textbox>
                <w10:wrap type="tight"/>
              </v:shape>
            </w:pict>
          </mc:Fallback>
        </mc:AlternateContent>
      </w:r>
    </w:p>
    <w:p w:rsidR="005B2E3B" w:rsidRPr="00FE15EF" w:rsidRDefault="005B2E3B" w:rsidP="000B787C">
      <w:pPr>
        <w:spacing w:line="276" w:lineRule="auto"/>
        <w:jc w:val="both"/>
        <w:rPr>
          <w:rFonts w:asciiTheme="majorHAnsi" w:hAnsiTheme="majorHAnsi" w:cs="Tw Cen MT"/>
          <w:sz w:val="22"/>
          <w:szCs w:val="22"/>
        </w:rPr>
      </w:pPr>
    </w:p>
    <w:p w:rsidR="005B2E3B" w:rsidRPr="00FE15EF" w:rsidRDefault="005B2E3B" w:rsidP="000B787C">
      <w:pPr>
        <w:spacing w:line="276" w:lineRule="auto"/>
        <w:jc w:val="both"/>
        <w:rPr>
          <w:rFonts w:asciiTheme="majorHAnsi" w:hAnsiTheme="majorHAnsi" w:cs="Tw Cen MT"/>
          <w:sz w:val="22"/>
          <w:szCs w:val="22"/>
        </w:rPr>
      </w:pPr>
    </w:p>
    <w:p w:rsidR="00BA12B1" w:rsidRPr="00FE15EF" w:rsidRDefault="00BA12B1" w:rsidP="000B787C">
      <w:pPr>
        <w:spacing w:line="276" w:lineRule="auto"/>
        <w:jc w:val="both"/>
        <w:rPr>
          <w:rFonts w:asciiTheme="majorHAnsi" w:hAnsiTheme="majorHAnsi" w:cs="Tw Cen MT"/>
          <w:sz w:val="22"/>
          <w:szCs w:val="22"/>
        </w:rPr>
      </w:pPr>
    </w:p>
    <w:p w:rsidR="00BA12B1" w:rsidRPr="00FE15EF" w:rsidRDefault="00BA12B1" w:rsidP="000B787C">
      <w:pPr>
        <w:spacing w:line="276" w:lineRule="auto"/>
        <w:jc w:val="both"/>
        <w:rPr>
          <w:rFonts w:asciiTheme="majorHAnsi" w:hAnsiTheme="majorHAnsi" w:cs="Tw Cen MT"/>
          <w:sz w:val="22"/>
          <w:szCs w:val="22"/>
        </w:rPr>
      </w:pPr>
    </w:p>
    <w:p w:rsidR="00BA12B1" w:rsidRPr="00FE15EF" w:rsidRDefault="00BA12B1" w:rsidP="000B787C">
      <w:pPr>
        <w:spacing w:line="276" w:lineRule="auto"/>
        <w:jc w:val="both"/>
        <w:rPr>
          <w:rFonts w:asciiTheme="majorHAnsi" w:hAnsiTheme="majorHAnsi" w:cs="Tw Cen MT"/>
          <w:sz w:val="22"/>
          <w:szCs w:val="22"/>
        </w:rPr>
      </w:pPr>
    </w:p>
    <w:p w:rsidR="004465ED" w:rsidRDefault="004465ED" w:rsidP="004465ED">
      <w:pPr>
        <w:spacing w:line="276" w:lineRule="auto"/>
        <w:jc w:val="both"/>
        <w:rPr>
          <w:rFonts w:asciiTheme="majorHAnsi" w:hAnsiTheme="majorHAnsi" w:cs="Tw Cen MT"/>
          <w:sz w:val="22"/>
          <w:szCs w:val="22"/>
        </w:rPr>
      </w:pPr>
    </w:p>
    <w:p w:rsidR="00BA12B1" w:rsidRPr="00FE15EF" w:rsidRDefault="004465ED" w:rsidP="004465ED">
      <w:pPr>
        <w:spacing w:line="276" w:lineRule="auto"/>
        <w:jc w:val="both"/>
        <w:rPr>
          <w:rFonts w:asciiTheme="majorHAnsi" w:hAnsiTheme="majorHAnsi" w:cs="Tw Cen MT"/>
          <w:sz w:val="22"/>
          <w:szCs w:val="22"/>
        </w:rPr>
      </w:pPr>
      <w:r>
        <w:rPr>
          <w:rFonts w:asciiTheme="majorHAnsi" w:hAnsiTheme="majorHAnsi" w:cs="Tw Cen MT"/>
          <w:sz w:val="22"/>
          <w:szCs w:val="22"/>
        </w:rPr>
        <w:t>2.2.</w:t>
      </w:r>
      <w:r w:rsidR="009F029D" w:rsidRPr="00FE15EF">
        <w:rPr>
          <w:rFonts w:asciiTheme="majorHAnsi" w:hAnsiTheme="majorHAnsi" w:cs="Tw Cen MT"/>
          <w:sz w:val="22"/>
          <w:szCs w:val="22"/>
        </w:rPr>
        <w:t xml:space="preserve">A analise dos elementos do envelope, será efetuada em reunião interna, após a qual a documentação será encaminhada para </w:t>
      </w:r>
      <w:r w:rsidR="00BA12B1" w:rsidRPr="00FE15EF">
        <w:rPr>
          <w:rFonts w:asciiTheme="majorHAnsi" w:hAnsiTheme="majorHAnsi" w:cs="Tw Cen MT"/>
          <w:sz w:val="22"/>
          <w:szCs w:val="22"/>
        </w:rPr>
        <w:t xml:space="preserve">a </w:t>
      </w:r>
      <w:r w:rsidR="00BA12B1" w:rsidRPr="004465ED">
        <w:rPr>
          <w:rFonts w:asciiTheme="majorHAnsi" w:hAnsiTheme="majorHAnsi" w:cs="Tw Cen MT"/>
          <w:sz w:val="22"/>
          <w:szCs w:val="22"/>
        </w:rPr>
        <w:t xml:space="preserve">Secretaria </w:t>
      </w:r>
      <w:r w:rsidR="00F21F97" w:rsidRPr="004465ED">
        <w:rPr>
          <w:rFonts w:asciiTheme="majorHAnsi" w:hAnsiTheme="majorHAnsi" w:cs="Tw Cen MT"/>
          <w:sz w:val="22"/>
          <w:szCs w:val="22"/>
        </w:rPr>
        <w:t>da</w:t>
      </w:r>
      <w:r w:rsidR="00BA12B1" w:rsidRPr="004465ED">
        <w:rPr>
          <w:rFonts w:asciiTheme="majorHAnsi" w:hAnsiTheme="majorHAnsi" w:cs="Tw Cen MT"/>
          <w:sz w:val="22"/>
          <w:szCs w:val="22"/>
        </w:rPr>
        <w:t xml:space="preserve"> Saúde;</w:t>
      </w:r>
    </w:p>
    <w:p w:rsidR="00BA12B1" w:rsidRPr="00FE15EF" w:rsidRDefault="00BA12B1" w:rsidP="000B787C">
      <w:pPr>
        <w:spacing w:line="276" w:lineRule="auto"/>
        <w:jc w:val="both"/>
        <w:rPr>
          <w:rFonts w:asciiTheme="majorHAnsi" w:hAnsiTheme="majorHAnsi" w:cs="Tw Cen MT"/>
          <w:sz w:val="22"/>
          <w:szCs w:val="22"/>
        </w:rPr>
      </w:pPr>
    </w:p>
    <w:p w:rsidR="00BA12B1" w:rsidRPr="00FE15EF" w:rsidRDefault="009F029D" w:rsidP="000B787C">
      <w:pPr>
        <w:numPr>
          <w:ilvl w:val="1"/>
          <w:numId w:val="32"/>
        </w:numPr>
        <w:spacing w:line="276" w:lineRule="auto"/>
        <w:ind w:left="0" w:firstLine="0"/>
        <w:jc w:val="both"/>
        <w:rPr>
          <w:rFonts w:asciiTheme="majorHAnsi" w:hAnsiTheme="majorHAnsi" w:cs="Tw Cen MT"/>
          <w:sz w:val="22"/>
          <w:szCs w:val="22"/>
        </w:rPr>
      </w:pPr>
      <w:r w:rsidRPr="00FE15EF">
        <w:rPr>
          <w:rFonts w:asciiTheme="majorHAnsi" w:hAnsiTheme="majorHAnsi" w:cs="Tw Cen MT"/>
          <w:sz w:val="22"/>
          <w:szCs w:val="22"/>
        </w:rPr>
        <w:t>Uma vez recebido o requerimento, devidamente acompanhada da documen</w:t>
      </w:r>
      <w:r w:rsidR="00F21F97" w:rsidRPr="00FE15EF">
        <w:rPr>
          <w:rFonts w:asciiTheme="majorHAnsi" w:hAnsiTheme="majorHAnsi" w:cs="Tw Cen MT"/>
          <w:sz w:val="22"/>
          <w:szCs w:val="22"/>
        </w:rPr>
        <w:t xml:space="preserve">tação, </w:t>
      </w:r>
      <w:r w:rsidR="001E6E4D">
        <w:rPr>
          <w:rFonts w:asciiTheme="majorHAnsi" w:hAnsiTheme="majorHAnsi" w:cs="Tw Cen MT"/>
          <w:sz w:val="22"/>
          <w:szCs w:val="22"/>
        </w:rPr>
        <w:t>o Secretá</w:t>
      </w:r>
      <w:r w:rsidR="00F21F97" w:rsidRPr="004465ED">
        <w:rPr>
          <w:rFonts w:asciiTheme="majorHAnsi" w:hAnsiTheme="majorHAnsi" w:cs="Tw Cen MT"/>
          <w:sz w:val="22"/>
          <w:szCs w:val="22"/>
        </w:rPr>
        <w:t>rio Municipal da</w:t>
      </w:r>
      <w:r w:rsidRPr="004465ED">
        <w:rPr>
          <w:rFonts w:asciiTheme="majorHAnsi" w:hAnsiTheme="majorHAnsi" w:cs="Tw Cen MT"/>
          <w:sz w:val="22"/>
          <w:szCs w:val="22"/>
        </w:rPr>
        <w:t xml:space="preserve"> Saúde constituirá uma comissão técnica que elaborará um parecer técnico que servirá de fundamento ao deferimento ou indeferimento do pedido a ser exarado nos termos da Lei </w:t>
      </w:r>
      <w:proofErr w:type="gramStart"/>
      <w:r w:rsidRPr="004465ED">
        <w:rPr>
          <w:rFonts w:asciiTheme="majorHAnsi" w:hAnsiTheme="majorHAnsi" w:cs="Tw Cen MT"/>
          <w:sz w:val="22"/>
          <w:szCs w:val="22"/>
        </w:rPr>
        <w:t>Municipal</w:t>
      </w:r>
      <w:r w:rsidRPr="00C8294B">
        <w:rPr>
          <w:rFonts w:asciiTheme="majorHAnsi" w:hAnsiTheme="majorHAnsi" w:cs="Tw Cen MT"/>
          <w:sz w:val="22"/>
          <w:szCs w:val="22"/>
        </w:rPr>
        <w:t xml:space="preserve"> </w:t>
      </w:r>
      <w:r w:rsidR="00BA12B1" w:rsidRPr="00C8294B">
        <w:rPr>
          <w:rFonts w:asciiTheme="majorHAnsi" w:hAnsiTheme="majorHAnsi" w:cs="Tw Cen MT"/>
          <w:sz w:val="22"/>
          <w:szCs w:val="22"/>
        </w:rPr>
        <w:t xml:space="preserve"> </w:t>
      </w:r>
      <w:r w:rsidR="004465ED" w:rsidRPr="00D8403B">
        <w:rPr>
          <w:rFonts w:asciiTheme="majorHAnsi" w:hAnsiTheme="majorHAnsi" w:cs="Tw Cen MT"/>
          <w:sz w:val="22"/>
          <w:szCs w:val="22"/>
        </w:rPr>
        <w:t>nº</w:t>
      </w:r>
      <w:proofErr w:type="gramEnd"/>
      <w:r w:rsidR="004465ED" w:rsidRPr="00D8403B">
        <w:rPr>
          <w:rFonts w:asciiTheme="majorHAnsi" w:hAnsiTheme="majorHAnsi" w:cs="Tw Cen MT"/>
          <w:sz w:val="22"/>
          <w:szCs w:val="22"/>
        </w:rPr>
        <w:t xml:space="preserve"> </w:t>
      </w:r>
      <w:r w:rsidR="004465ED">
        <w:rPr>
          <w:rFonts w:asciiTheme="majorHAnsi" w:hAnsiTheme="majorHAnsi" w:cs="Tw Cen MT"/>
          <w:sz w:val="22"/>
          <w:szCs w:val="22"/>
        </w:rPr>
        <w:t>1.861/2010.</w:t>
      </w:r>
    </w:p>
    <w:p w:rsidR="00BA12B1" w:rsidRPr="00FE15EF" w:rsidRDefault="00BA12B1" w:rsidP="000B787C">
      <w:pPr>
        <w:spacing w:line="276" w:lineRule="auto"/>
        <w:jc w:val="both"/>
        <w:rPr>
          <w:rFonts w:asciiTheme="majorHAnsi" w:hAnsiTheme="majorHAnsi" w:cs="Tw Cen MT"/>
          <w:sz w:val="22"/>
          <w:szCs w:val="22"/>
        </w:rPr>
      </w:pPr>
    </w:p>
    <w:p w:rsidR="00BA12B1" w:rsidRPr="00FE15EF" w:rsidRDefault="009F029D" w:rsidP="000B787C">
      <w:pPr>
        <w:numPr>
          <w:ilvl w:val="1"/>
          <w:numId w:val="32"/>
        </w:numPr>
        <w:spacing w:line="276" w:lineRule="auto"/>
        <w:ind w:left="0" w:firstLine="0"/>
        <w:jc w:val="both"/>
        <w:rPr>
          <w:rFonts w:asciiTheme="majorHAnsi" w:hAnsiTheme="majorHAnsi" w:cs="Tw Cen MT"/>
          <w:sz w:val="22"/>
          <w:szCs w:val="22"/>
        </w:rPr>
      </w:pPr>
      <w:r w:rsidRPr="00FE15EF">
        <w:rPr>
          <w:rFonts w:asciiTheme="majorHAnsi" w:hAnsiTheme="majorHAnsi" w:cs="Tw Cen MT"/>
          <w:sz w:val="22"/>
          <w:szCs w:val="22"/>
        </w:rPr>
        <w:t>Def</w:t>
      </w:r>
      <w:r w:rsidR="00FD04BF" w:rsidRPr="00FE15EF">
        <w:rPr>
          <w:rFonts w:asciiTheme="majorHAnsi" w:hAnsiTheme="majorHAnsi" w:cs="Tw Cen MT"/>
          <w:sz w:val="22"/>
          <w:szCs w:val="22"/>
        </w:rPr>
        <w:t xml:space="preserve">erida </w:t>
      </w:r>
      <w:r w:rsidR="00FD04BF" w:rsidRPr="00C8294B">
        <w:rPr>
          <w:rFonts w:asciiTheme="majorHAnsi" w:hAnsiTheme="majorHAnsi" w:cs="Tw Cen MT"/>
          <w:sz w:val="22"/>
          <w:szCs w:val="22"/>
        </w:rPr>
        <w:t xml:space="preserve">a habilitação, a pessoa jurídica interessada será qualificada como Organização Social, </w:t>
      </w:r>
      <w:r w:rsidR="00F21F97" w:rsidRPr="00C8294B">
        <w:rPr>
          <w:rFonts w:asciiTheme="majorHAnsi" w:hAnsiTheme="majorHAnsi" w:cs="Tw Cen MT"/>
          <w:sz w:val="22"/>
          <w:szCs w:val="22"/>
        </w:rPr>
        <w:t>na forma descrita na</w:t>
      </w:r>
      <w:r w:rsidR="00FD04BF" w:rsidRPr="00C8294B">
        <w:rPr>
          <w:rFonts w:asciiTheme="majorHAnsi" w:hAnsiTheme="majorHAnsi" w:cs="Tw Cen MT"/>
          <w:sz w:val="22"/>
          <w:szCs w:val="22"/>
        </w:rPr>
        <w:t xml:space="preserve"> Lei Municipal</w:t>
      </w:r>
      <w:r w:rsidR="00BA12B1" w:rsidRPr="00C8294B">
        <w:rPr>
          <w:rFonts w:asciiTheme="majorHAnsi" w:hAnsiTheme="majorHAnsi" w:cs="Tw Cen MT"/>
          <w:sz w:val="22"/>
          <w:szCs w:val="22"/>
        </w:rPr>
        <w:t xml:space="preserve"> nº</w:t>
      </w:r>
      <w:r w:rsidR="004465ED" w:rsidRPr="004465ED">
        <w:rPr>
          <w:rFonts w:asciiTheme="majorHAnsi" w:hAnsiTheme="majorHAnsi" w:cs="Tw Cen MT"/>
          <w:sz w:val="22"/>
          <w:szCs w:val="22"/>
        </w:rPr>
        <w:t xml:space="preserve"> </w:t>
      </w:r>
      <w:r w:rsidR="004465ED">
        <w:rPr>
          <w:rFonts w:asciiTheme="majorHAnsi" w:hAnsiTheme="majorHAnsi" w:cs="Tw Cen MT"/>
          <w:sz w:val="22"/>
          <w:szCs w:val="22"/>
        </w:rPr>
        <w:t>1.861/2010</w:t>
      </w:r>
    </w:p>
    <w:p w:rsidR="00BA12B1" w:rsidRPr="00FE15EF" w:rsidRDefault="00BA12B1" w:rsidP="000B787C">
      <w:pPr>
        <w:spacing w:line="276" w:lineRule="auto"/>
        <w:jc w:val="both"/>
        <w:rPr>
          <w:rFonts w:asciiTheme="majorHAnsi" w:hAnsiTheme="majorHAnsi" w:cs="Tw Cen MT"/>
          <w:sz w:val="22"/>
          <w:szCs w:val="22"/>
        </w:rPr>
      </w:pPr>
    </w:p>
    <w:p w:rsidR="00BA12B1" w:rsidRPr="00FE15EF" w:rsidRDefault="00BA12B1" w:rsidP="000B787C">
      <w:pPr>
        <w:numPr>
          <w:ilvl w:val="1"/>
          <w:numId w:val="32"/>
        </w:numPr>
        <w:spacing w:line="276" w:lineRule="auto"/>
        <w:ind w:left="0" w:firstLine="0"/>
        <w:jc w:val="both"/>
        <w:rPr>
          <w:rFonts w:asciiTheme="majorHAnsi" w:hAnsiTheme="majorHAnsi" w:cs="Tw Cen MT"/>
          <w:sz w:val="22"/>
          <w:szCs w:val="22"/>
        </w:rPr>
      </w:pPr>
      <w:r w:rsidRPr="00FE15EF">
        <w:rPr>
          <w:rFonts w:asciiTheme="majorHAnsi" w:hAnsiTheme="majorHAnsi" w:cs="Tw Cen MT"/>
          <w:sz w:val="22"/>
          <w:szCs w:val="22"/>
        </w:rPr>
        <w:t>Dos atos relativos a este credenciamento cabem os recursos administrativos, cujo prazo de interposição será de 2 (dois) dias úteis a contar da data da decisão recorrida;</w:t>
      </w:r>
    </w:p>
    <w:p w:rsidR="00BA12B1" w:rsidRPr="00FE15EF" w:rsidRDefault="00BA12B1" w:rsidP="000B787C">
      <w:pPr>
        <w:spacing w:line="276" w:lineRule="auto"/>
        <w:jc w:val="both"/>
        <w:rPr>
          <w:rFonts w:asciiTheme="majorHAnsi" w:hAnsiTheme="majorHAnsi" w:cs="Tw Cen MT"/>
          <w:sz w:val="22"/>
          <w:szCs w:val="22"/>
        </w:rPr>
      </w:pPr>
    </w:p>
    <w:p w:rsidR="00BA12B1" w:rsidRPr="00FE15EF" w:rsidRDefault="00BA12B1" w:rsidP="000B787C">
      <w:pPr>
        <w:numPr>
          <w:ilvl w:val="1"/>
          <w:numId w:val="32"/>
        </w:numPr>
        <w:spacing w:line="276" w:lineRule="auto"/>
        <w:ind w:left="0" w:firstLine="0"/>
        <w:jc w:val="both"/>
        <w:rPr>
          <w:rFonts w:asciiTheme="majorHAnsi" w:hAnsiTheme="majorHAnsi" w:cs="Tw Cen MT"/>
          <w:sz w:val="22"/>
          <w:szCs w:val="22"/>
        </w:rPr>
      </w:pPr>
      <w:r w:rsidRPr="00FE15EF">
        <w:rPr>
          <w:rFonts w:asciiTheme="majorHAnsi" w:hAnsiTheme="majorHAnsi" w:cs="Tw Cen MT"/>
          <w:sz w:val="22"/>
          <w:szCs w:val="22"/>
        </w:rPr>
        <w:t>Serão habilitados todos os interessados que atenderem às exigências do presente edital, ficando a</w:t>
      </w:r>
      <w:r w:rsidR="002A767C">
        <w:rPr>
          <w:rFonts w:asciiTheme="majorHAnsi" w:hAnsiTheme="majorHAnsi" w:cs="Tw Cen MT"/>
          <w:sz w:val="22"/>
          <w:szCs w:val="22"/>
        </w:rPr>
        <w:t xml:space="preserve"> Administração autorizada a </w:t>
      </w:r>
      <w:proofErr w:type="spellStart"/>
      <w:r w:rsidR="002A767C">
        <w:rPr>
          <w:rFonts w:asciiTheme="majorHAnsi" w:hAnsiTheme="majorHAnsi" w:cs="Tw Cen MT"/>
          <w:sz w:val="22"/>
          <w:szCs w:val="22"/>
        </w:rPr>
        <w:t>admi</w:t>
      </w:r>
      <w:r w:rsidRPr="00FE15EF">
        <w:rPr>
          <w:rFonts w:asciiTheme="majorHAnsi" w:hAnsiTheme="majorHAnsi" w:cs="Tw Cen MT"/>
          <w:sz w:val="22"/>
          <w:szCs w:val="22"/>
        </w:rPr>
        <w:t>t</w:t>
      </w:r>
      <w:r w:rsidR="002A767C">
        <w:rPr>
          <w:rFonts w:asciiTheme="majorHAnsi" w:hAnsiTheme="majorHAnsi" w:cs="Tw Cen MT"/>
          <w:sz w:val="22"/>
          <w:szCs w:val="22"/>
        </w:rPr>
        <w:t>í</w:t>
      </w:r>
      <w:r w:rsidRPr="00FE15EF">
        <w:rPr>
          <w:rFonts w:asciiTheme="majorHAnsi" w:hAnsiTheme="majorHAnsi" w:cs="Tw Cen MT"/>
          <w:sz w:val="22"/>
          <w:szCs w:val="22"/>
        </w:rPr>
        <w:t>-los</w:t>
      </w:r>
      <w:proofErr w:type="spellEnd"/>
      <w:r w:rsidRPr="00FE15EF">
        <w:rPr>
          <w:rFonts w:asciiTheme="majorHAnsi" w:hAnsiTheme="majorHAnsi" w:cs="Tw Cen MT"/>
          <w:sz w:val="22"/>
          <w:szCs w:val="22"/>
        </w:rPr>
        <w:t xml:space="preserve"> em processo seletivo para futura celebração de contrato de gestão.</w:t>
      </w:r>
    </w:p>
    <w:p w:rsidR="00F21F97" w:rsidRPr="00FE15EF" w:rsidRDefault="00F21F97" w:rsidP="000B787C">
      <w:pPr>
        <w:pStyle w:val="PargrafodaLista"/>
        <w:spacing w:line="276" w:lineRule="auto"/>
        <w:ind w:left="0"/>
        <w:rPr>
          <w:rFonts w:asciiTheme="majorHAnsi" w:hAnsiTheme="majorHAnsi" w:cs="Tw Cen MT"/>
          <w:sz w:val="22"/>
          <w:szCs w:val="22"/>
        </w:rPr>
      </w:pPr>
    </w:p>
    <w:p w:rsidR="00F21F97" w:rsidRPr="000B787C" w:rsidRDefault="00F21F97" w:rsidP="000B787C">
      <w:pPr>
        <w:pStyle w:val="PargrafodaLista"/>
        <w:numPr>
          <w:ilvl w:val="0"/>
          <w:numId w:val="34"/>
        </w:numPr>
        <w:tabs>
          <w:tab w:val="left" w:pos="426"/>
        </w:tabs>
        <w:spacing w:line="276" w:lineRule="auto"/>
        <w:ind w:left="0" w:firstLine="0"/>
        <w:jc w:val="both"/>
        <w:rPr>
          <w:rFonts w:asciiTheme="majorHAnsi" w:hAnsiTheme="majorHAnsi" w:cs="Tw Cen MT"/>
          <w:b/>
          <w:sz w:val="22"/>
          <w:szCs w:val="22"/>
        </w:rPr>
      </w:pPr>
      <w:r w:rsidRPr="000B787C">
        <w:rPr>
          <w:rFonts w:asciiTheme="majorHAnsi" w:hAnsiTheme="majorHAnsi" w:cs="Tw Cen MT"/>
          <w:b/>
          <w:sz w:val="22"/>
          <w:szCs w:val="22"/>
        </w:rPr>
        <w:t>DISPOSIÇÕES GERAIS</w:t>
      </w:r>
    </w:p>
    <w:p w:rsidR="00F21F97" w:rsidRPr="00FE15EF" w:rsidRDefault="00F21F97" w:rsidP="000B787C">
      <w:pPr>
        <w:spacing w:line="276" w:lineRule="auto"/>
        <w:jc w:val="both"/>
        <w:rPr>
          <w:rFonts w:asciiTheme="majorHAnsi" w:hAnsiTheme="majorHAnsi" w:cs="Tw Cen MT"/>
          <w:sz w:val="22"/>
          <w:szCs w:val="22"/>
        </w:rPr>
      </w:pPr>
    </w:p>
    <w:p w:rsidR="00BA12B1" w:rsidRPr="00FE15EF" w:rsidRDefault="00A94F53" w:rsidP="000B787C">
      <w:pPr>
        <w:spacing w:line="276" w:lineRule="auto"/>
        <w:jc w:val="both"/>
        <w:rPr>
          <w:rFonts w:asciiTheme="majorHAnsi" w:hAnsiTheme="majorHAnsi" w:cs="Tw Cen MT"/>
          <w:sz w:val="22"/>
          <w:szCs w:val="22"/>
        </w:rPr>
      </w:pPr>
      <w:r w:rsidRPr="00FE15EF">
        <w:rPr>
          <w:rFonts w:asciiTheme="majorHAnsi" w:hAnsiTheme="majorHAnsi" w:cs="Tw Cen MT"/>
          <w:sz w:val="22"/>
          <w:szCs w:val="22"/>
        </w:rPr>
        <w:t xml:space="preserve">A qualificação como Organização Social, mediante Decreto, não vincula a contratação, </w:t>
      </w:r>
      <w:r w:rsidR="00F21F97" w:rsidRPr="00FE15EF">
        <w:rPr>
          <w:rFonts w:asciiTheme="majorHAnsi" w:hAnsiTheme="majorHAnsi" w:cs="Tw Cen MT"/>
          <w:sz w:val="22"/>
          <w:szCs w:val="22"/>
        </w:rPr>
        <w:t>por meio de Contrato de Gestão.</w:t>
      </w:r>
    </w:p>
    <w:p w:rsidR="00BA12B1" w:rsidRPr="00FE15EF" w:rsidRDefault="00BA12B1" w:rsidP="000B787C">
      <w:pPr>
        <w:spacing w:line="276" w:lineRule="auto"/>
        <w:jc w:val="both"/>
        <w:rPr>
          <w:rFonts w:asciiTheme="majorHAnsi" w:hAnsiTheme="majorHAnsi" w:cs="Tw Cen MT"/>
          <w:sz w:val="22"/>
          <w:szCs w:val="22"/>
        </w:rPr>
      </w:pPr>
    </w:p>
    <w:p w:rsidR="00BA12B1" w:rsidRPr="00FE15EF" w:rsidRDefault="00F21F97" w:rsidP="000B787C">
      <w:pPr>
        <w:spacing w:line="276" w:lineRule="auto"/>
        <w:jc w:val="both"/>
        <w:rPr>
          <w:rFonts w:asciiTheme="majorHAnsi" w:hAnsiTheme="majorHAnsi" w:cs="Tw Cen MT"/>
          <w:sz w:val="22"/>
          <w:szCs w:val="22"/>
        </w:rPr>
      </w:pPr>
      <w:r w:rsidRPr="00FE15EF">
        <w:rPr>
          <w:rFonts w:asciiTheme="majorHAnsi" w:hAnsiTheme="majorHAnsi" w:cs="Tw Cen MT"/>
          <w:sz w:val="22"/>
          <w:szCs w:val="22"/>
        </w:rPr>
        <w:t xml:space="preserve">3.1 </w:t>
      </w:r>
      <w:r w:rsidR="00A94F53" w:rsidRPr="00FE15EF">
        <w:rPr>
          <w:rFonts w:asciiTheme="majorHAnsi" w:hAnsiTheme="majorHAnsi" w:cs="Tw Cen MT"/>
          <w:sz w:val="22"/>
          <w:szCs w:val="22"/>
        </w:rPr>
        <w:t xml:space="preserve">Sempre </w:t>
      </w:r>
      <w:r w:rsidRPr="00FE15EF">
        <w:rPr>
          <w:rFonts w:asciiTheme="majorHAnsi" w:hAnsiTheme="majorHAnsi" w:cs="Tw Cen MT"/>
          <w:sz w:val="22"/>
          <w:szCs w:val="22"/>
        </w:rPr>
        <w:t>será</w:t>
      </w:r>
      <w:r w:rsidR="00A94F53" w:rsidRPr="00FE15EF">
        <w:rPr>
          <w:rFonts w:asciiTheme="majorHAnsi" w:hAnsiTheme="majorHAnsi" w:cs="Tw Cen MT"/>
          <w:sz w:val="22"/>
          <w:szCs w:val="22"/>
        </w:rPr>
        <w:t xml:space="preserve"> admitido que o presente Edital de Chamamento Público e seus anexos seja</w:t>
      </w:r>
      <w:r w:rsidRPr="00FE15EF">
        <w:rPr>
          <w:rFonts w:asciiTheme="majorHAnsi" w:hAnsiTheme="majorHAnsi" w:cs="Tw Cen MT"/>
          <w:sz w:val="22"/>
          <w:szCs w:val="22"/>
        </w:rPr>
        <w:t xml:space="preserve">m </w:t>
      </w:r>
      <w:r w:rsidR="00A94F53" w:rsidRPr="00FE15EF">
        <w:rPr>
          <w:rFonts w:asciiTheme="majorHAnsi" w:hAnsiTheme="majorHAnsi" w:cs="Tw Cen MT"/>
          <w:sz w:val="22"/>
          <w:szCs w:val="22"/>
        </w:rPr>
        <w:t>cuidadosamente examinados e compreendidos pelos interessados, e sendo assim, não se isentará nenhum proponente do fiel cumprimento do dispositivo desta documentação devido à omissão ou negligência oriunda do desconhecimento ou falsa interpreta</w:t>
      </w:r>
      <w:r w:rsidR="00BA12B1" w:rsidRPr="00FE15EF">
        <w:rPr>
          <w:rFonts w:asciiTheme="majorHAnsi" w:hAnsiTheme="majorHAnsi" w:cs="Tw Cen MT"/>
          <w:sz w:val="22"/>
          <w:szCs w:val="22"/>
        </w:rPr>
        <w:t>ção de quaisquer dos seus itens;</w:t>
      </w:r>
    </w:p>
    <w:p w:rsidR="00BA12B1" w:rsidRPr="00FE15EF" w:rsidRDefault="00BA12B1" w:rsidP="000B787C">
      <w:pPr>
        <w:spacing w:line="276" w:lineRule="auto"/>
        <w:jc w:val="both"/>
        <w:rPr>
          <w:rFonts w:asciiTheme="majorHAnsi" w:hAnsiTheme="majorHAnsi" w:cs="Tw Cen MT"/>
          <w:sz w:val="22"/>
          <w:szCs w:val="22"/>
        </w:rPr>
      </w:pPr>
    </w:p>
    <w:p w:rsidR="00A94F53" w:rsidRPr="00FE15EF" w:rsidRDefault="00F21F97" w:rsidP="000B787C">
      <w:pPr>
        <w:spacing w:line="276" w:lineRule="auto"/>
        <w:jc w:val="both"/>
        <w:rPr>
          <w:rFonts w:asciiTheme="majorHAnsi" w:hAnsiTheme="majorHAnsi" w:cs="Tw Cen MT"/>
          <w:sz w:val="22"/>
          <w:szCs w:val="22"/>
        </w:rPr>
      </w:pPr>
      <w:r w:rsidRPr="00FE15EF">
        <w:rPr>
          <w:rFonts w:asciiTheme="majorHAnsi" w:hAnsiTheme="majorHAnsi" w:cs="Tw Cen MT"/>
          <w:sz w:val="22"/>
          <w:szCs w:val="22"/>
        </w:rPr>
        <w:t xml:space="preserve">3.2 </w:t>
      </w:r>
      <w:r w:rsidR="00A94F53" w:rsidRPr="00FE15EF">
        <w:rPr>
          <w:rFonts w:asciiTheme="majorHAnsi" w:hAnsiTheme="majorHAnsi" w:cs="Tw Cen MT"/>
          <w:sz w:val="22"/>
          <w:szCs w:val="22"/>
        </w:rPr>
        <w:t xml:space="preserve">Toda comunicação entre o proponente e </w:t>
      </w:r>
      <w:r w:rsidR="00A94F53" w:rsidRPr="004465ED">
        <w:rPr>
          <w:rFonts w:asciiTheme="majorHAnsi" w:hAnsiTheme="majorHAnsi" w:cs="Tw Cen MT"/>
          <w:sz w:val="22"/>
          <w:szCs w:val="22"/>
        </w:rPr>
        <w:t>a COMISSÃO PERMANENTE DE LICITAÇÃO - CPL, relativa</w:t>
      </w:r>
      <w:r w:rsidR="00A94F53" w:rsidRPr="00FE15EF">
        <w:rPr>
          <w:rFonts w:asciiTheme="majorHAnsi" w:hAnsiTheme="majorHAnsi" w:cs="Tw Cen MT"/>
          <w:sz w:val="22"/>
          <w:szCs w:val="22"/>
        </w:rPr>
        <w:t xml:space="preserve"> a este Chamamento deverá ser dirigida ao Presidente da Co</w:t>
      </w:r>
      <w:r w:rsidR="00BA12B1" w:rsidRPr="00FE15EF">
        <w:rPr>
          <w:rFonts w:asciiTheme="majorHAnsi" w:hAnsiTheme="majorHAnsi" w:cs="Tw Cen MT"/>
          <w:sz w:val="22"/>
          <w:szCs w:val="22"/>
        </w:rPr>
        <w:t>missão Permanente de Licitações;</w:t>
      </w:r>
    </w:p>
    <w:p w:rsidR="00BA12B1" w:rsidRPr="00FE15EF" w:rsidRDefault="00BA12B1" w:rsidP="000B787C">
      <w:pPr>
        <w:spacing w:line="276" w:lineRule="auto"/>
        <w:jc w:val="both"/>
        <w:rPr>
          <w:rFonts w:asciiTheme="majorHAnsi" w:hAnsiTheme="majorHAnsi" w:cs="Tw Cen MT"/>
          <w:sz w:val="22"/>
          <w:szCs w:val="22"/>
        </w:rPr>
      </w:pPr>
    </w:p>
    <w:p w:rsidR="00A94F53" w:rsidRPr="00FE15EF" w:rsidRDefault="00F21F97" w:rsidP="000B787C">
      <w:pPr>
        <w:spacing w:line="276" w:lineRule="auto"/>
        <w:jc w:val="both"/>
        <w:rPr>
          <w:rFonts w:asciiTheme="majorHAnsi" w:hAnsiTheme="majorHAnsi" w:cs="Tw Cen MT"/>
          <w:sz w:val="22"/>
          <w:szCs w:val="22"/>
        </w:rPr>
      </w:pPr>
      <w:r w:rsidRPr="00FE15EF">
        <w:rPr>
          <w:rFonts w:asciiTheme="majorHAnsi" w:hAnsiTheme="majorHAnsi" w:cs="Tw Cen MT"/>
          <w:sz w:val="22"/>
          <w:szCs w:val="22"/>
        </w:rPr>
        <w:t xml:space="preserve">3.3 </w:t>
      </w:r>
      <w:r w:rsidR="00A94F53" w:rsidRPr="00FE15EF">
        <w:rPr>
          <w:rFonts w:asciiTheme="majorHAnsi" w:hAnsiTheme="majorHAnsi" w:cs="Tw Cen MT"/>
          <w:sz w:val="22"/>
          <w:szCs w:val="22"/>
        </w:rPr>
        <w:t xml:space="preserve">Qualquer solicitação de esclarecimento deverá ser feita através de carta, ou fax, de tal forma que seja recebido pelo Presidente da Comissão, até 05 (cinco) dias antes da data estabelecida para a realização deste </w:t>
      </w:r>
      <w:r w:rsidR="00A94F53" w:rsidRPr="00FE15EF">
        <w:rPr>
          <w:rFonts w:asciiTheme="majorHAnsi" w:hAnsiTheme="majorHAnsi" w:cs="Tw Cen MT"/>
          <w:sz w:val="22"/>
          <w:szCs w:val="22"/>
        </w:rPr>
        <w:lastRenderedPageBreak/>
        <w:t>certame. Caso nenhuma solicitação tenha sido recebida pelo Presidente da Comissão neste prazo, fica entendido que os elementos apresentados são suficientes para permitir a apresentação dos documentos referente a este Edital.</w:t>
      </w:r>
    </w:p>
    <w:p w:rsidR="00237F4C" w:rsidRPr="00FE15EF" w:rsidRDefault="00237F4C" w:rsidP="000B787C">
      <w:pPr>
        <w:spacing w:line="276" w:lineRule="auto"/>
        <w:jc w:val="both"/>
        <w:rPr>
          <w:rFonts w:asciiTheme="majorHAnsi" w:hAnsiTheme="majorHAnsi" w:cs="Tw Cen MT"/>
          <w:sz w:val="22"/>
          <w:szCs w:val="22"/>
        </w:rPr>
      </w:pPr>
    </w:p>
    <w:p w:rsidR="00237F4C" w:rsidRPr="00FE15EF" w:rsidRDefault="00F21F97" w:rsidP="000B787C">
      <w:pPr>
        <w:spacing w:line="276" w:lineRule="auto"/>
        <w:jc w:val="both"/>
        <w:rPr>
          <w:rFonts w:asciiTheme="majorHAnsi" w:hAnsiTheme="majorHAnsi" w:cs="Tw Cen MT"/>
          <w:sz w:val="22"/>
          <w:szCs w:val="22"/>
        </w:rPr>
      </w:pPr>
      <w:r w:rsidRPr="00FE15EF">
        <w:rPr>
          <w:rFonts w:asciiTheme="majorHAnsi" w:hAnsiTheme="majorHAnsi" w:cs="Tw Cen MT"/>
          <w:sz w:val="22"/>
          <w:szCs w:val="22"/>
        </w:rPr>
        <w:t xml:space="preserve">3.4 </w:t>
      </w:r>
      <w:r w:rsidR="00237F4C" w:rsidRPr="00FE15EF">
        <w:rPr>
          <w:rFonts w:asciiTheme="majorHAnsi" w:hAnsiTheme="majorHAnsi" w:cs="Tw Cen MT"/>
          <w:sz w:val="22"/>
          <w:szCs w:val="22"/>
        </w:rPr>
        <w:t xml:space="preserve">Será permitido o recebimento de documentos via postal, desde que as cópias, quando for o caso, sejam encaminhadas devidamente autenticadas em </w:t>
      </w:r>
      <w:r w:rsidRPr="00FE15EF">
        <w:rPr>
          <w:rFonts w:asciiTheme="majorHAnsi" w:hAnsiTheme="majorHAnsi" w:cs="Tw Cen MT"/>
          <w:sz w:val="22"/>
          <w:szCs w:val="22"/>
        </w:rPr>
        <w:t>cartório e o envelope entregue à</w:t>
      </w:r>
      <w:r w:rsidR="00237F4C" w:rsidRPr="00FE15EF">
        <w:rPr>
          <w:rFonts w:asciiTheme="majorHAnsi" w:hAnsiTheme="majorHAnsi" w:cs="Tw Cen MT"/>
          <w:sz w:val="22"/>
          <w:szCs w:val="22"/>
        </w:rPr>
        <w:t xml:space="preserve"> COMISSÃO no endereço e prazo constante no </w:t>
      </w:r>
      <w:r w:rsidRPr="00FE15EF">
        <w:rPr>
          <w:rFonts w:asciiTheme="majorHAnsi" w:hAnsiTheme="majorHAnsi" w:cs="Tw Cen MT"/>
          <w:sz w:val="22"/>
          <w:szCs w:val="22"/>
        </w:rPr>
        <w:t>caput do item 2</w:t>
      </w:r>
      <w:r w:rsidR="00237F4C" w:rsidRPr="00FE15EF">
        <w:rPr>
          <w:rFonts w:asciiTheme="majorHAnsi" w:hAnsiTheme="majorHAnsi" w:cs="Tw Cen MT"/>
          <w:sz w:val="22"/>
          <w:szCs w:val="22"/>
        </w:rPr>
        <w:t xml:space="preserve"> deste edital;</w:t>
      </w:r>
    </w:p>
    <w:p w:rsidR="00237F4C" w:rsidRPr="00FE15EF" w:rsidRDefault="00237F4C" w:rsidP="000B787C">
      <w:pPr>
        <w:spacing w:line="276" w:lineRule="auto"/>
        <w:jc w:val="both"/>
        <w:rPr>
          <w:rFonts w:asciiTheme="majorHAnsi" w:hAnsiTheme="majorHAnsi" w:cs="Tw Cen MT"/>
          <w:sz w:val="22"/>
          <w:szCs w:val="22"/>
        </w:rPr>
      </w:pPr>
    </w:p>
    <w:p w:rsidR="00A94F53" w:rsidRPr="00FE15EF" w:rsidRDefault="00D23A06" w:rsidP="000B787C">
      <w:pPr>
        <w:spacing w:line="276" w:lineRule="auto"/>
        <w:jc w:val="both"/>
        <w:rPr>
          <w:rFonts w:asciiTheme="majorHAnsi" w:hAnsiTheme="majorHAnsi" w:cs="Tw Cen MT"/>
          <w:sz w:val="22"/>
          <w:szCs w:val="22"/>
        </w:rPr>
      </w:pPr>
      <w:r w:rsidRPr="00FE15EF">
        <w:rPr>
          <w:rFonts w:asciiTheme="majorHAnsi" w:hAnsiTheme="majorHAnsi" w:cs="Tw Cen MT"/>
          <w:sz w:val="22"/>
          <w:szCs w:val="22"/>
        </w:rPr>
        <w:t xml:space="preserve">3.5 </w:t>
      </w:r>
      <w:r w:rsidR="00237F4C" w:rsidRPr="00FE15EF">
        <w:rPr>
          <w:rFonts w:asciiTheme="majorHAnsi" w:hAnsiTheme="majorHAnsi" w:cs="Tw Cen MT"/>
          <w:sz w:val="22"/>
          <w:szCs w:val="22"/>
        </w:rPr>
        <w:t xml:space="preserve">O presente procedimento poderá ser anulado a qualquer tempo, se verificada ilegalidade no processamento ou julgamento, ou revogado, a juízo da administração, por motivos de conveniência ou oportunidade, mediante decisão fundamentada. </w:t>
      </w:r>
    </w:p>
    <w:p w:rsidR="00237F4C" w:rsidRPr="00FE15EF" w:rsidRDefault="00237F4C" w:rsidP="000B787C">
      <w:pPr>
        <w:spacing w:line="276" w:lineRule="auto"/>
        <w:jc w:val="both"/>
        <w:rPr>
          <w:rFonts w:asciiTheme="majorHAnsi" w:hAnsiTheme="majorHAnsi" w:cs="Tw Cen MT"/>
          <w:sz w:val="22"/>
          <w:szCs w:val="22"/>
        </w:rPr>
      </w:pPr>
    </w:p>
    <w:p w:rsidR="00FE15EF" w:rsidRPr="00FE15EF" w:rsidRDefault="00FE15EF" w:rsidP="000B787C">
      <w:pPr>
        <w:spacing w:line="276" w:lineRule="auto"/>
        <w:jc w:val="both"/>
        <w:rPr>
          <w:rFonts w:asciiTheme="majorHAnsi" w:hAnsiTheme="majorHAnsi" w:cs="Tw Cen MT"/>
          <w:sz w:val="22"/>
          <w:szCs w:val="22"/>
        </w:rPr>
      </w:pPr>
    </w:p>
    <w:p w:rsidR="00A94F53" w:rsidRDefault="002A767C" w:rsidP="000B787C">
      <w:pPr>
        <w:spacing w:line="276" w:lineRule="auto"/>
        <w:jc w:val="both"/>
        <w:rPr>
          <w:rFonts w:asciiTheme="majorHAnsi" w:hAnsiTheme="majorHAnsi" w:cs="Tw Cen MT"/>
          <w:sz w:val="22"/>
          <w:szCs w:val="22"/>
        </w:rPr>
      </w:pPr>
      <w:r>
        <w:rPr>
          <w:rFonts w:asciiTheme="majorHAnsi" w:hAnsiTheme="majorHAnsi" w:cs="Tw Cen MT"/>
          <w:sz w:val="22"/>
          <w:szCs w:val="22"/>
        </w:rPr>
        <w:t xml:space="preserve">                                                  Rio Grande da Serra, 04 de abril de 2.016.</w:t>
      </w:r>
    </w:p>
    <w:p w:rsidR="002A767C" w:rsidRDefault="002A767C" w:rsidP="000B787C">
      <w:pPr>
        <w:spacing w:line="276" w:lineRule="auto"/>
        <w:jc w:val="both"/>
        <w:rPr>
          <w:rFonts w:asciiTheme="majorHAnsi" w:hAnsiTheme="majorHAnsi" w:cs="Tw Cen MT"/>
          <w:sz w:val="22"/>
          <w:szCs w:val="22"/>
        </w:rPr>
      </w:pPr>
    </w:p>
    <w:p w:rsidR="002A767C" w:rsidRDefault="002A767C" w:rsidP="002A767C">
      <w:pPr>
        <w:spacing w:line="276" w:lineRule="auto"/>
        <w:jc w:val="center"/>
        <w:rPr>
          <w:rFonts w:asciiTheme="majorHAnsi" w:hAnsiTheme="majorHAnsi" w:cs="Tw Cen MT"/>
          <w:sz w:val="22"/>
          <w:szCs w:val="22"/>
        </w:rPr>
      </w:pPr>
    </w:p>
    <w:p w:rsidR="002A767C" w:rsidRDefault="002A767C" w:rsidP="002A767C">
      <w:pPr>
        <w:spacing w:line="276" w:lineRule="auto"/>
        <w:jc w:val="center"/>
        <w:rPr>
          <w:rFonts w:asciiTheme="majorHAnsi" w:hAnsiTheme="majorHAnsi" w:cs="Tw Cen MT"/>
          <w:sz w:val="22"/>
          <w:szCs w:val="22"/>
        </w:rPr>
      </w:pPr>
    </w:p>
    <w:p w:rsidR="002A767C" w:rsidRPr="002A767C" w:rsidRDefault="002A767C" w:rsidP="002A767C">
      <w:pPr>
        <w:spacing w:line="276" w:lineRule="auto"/>
        <w:jc w:val="center"/>
        <w:rPr>
          <w:rFonts w:asciiTheme="majorHAnsi" w:hAnsiTheme="majorHAnsi" w:cs="Tw Cen MT"/>
          <w:b/>
          <w:sz w:val="22"/>
          <w:szCs w:val="22"/>
        </w:rPr>
      </w:pPr>
      <w:r w:rsidRPr="002A767C">
        <w:rPr>
          <w:rFonts w:asciiTheme="majorHAnsi" w:hAnsiTheme="majorHAnsi" w:cs="Tw Cen MT"/>
          <w:b/>
          <w:sz w:val="22"/>
          <w:szCs w:val="22"/>
        </w:rPr>
        <w:t xml:space="preserve">Juliana </w:t>
      </w:r>
      <w:r w:rsidR="0017515C">
        <w:rPr>
          <w:rFonts w:asciiTheme="majorHAnsi" w:hAnsiTheme="majorHAnsi" w:cs="Tw Cen MT"/>
          <w:b/>
          <w:sz w:val="22"/>
          <w:szCs w:val="22"/>
        </w:rPr>
        <w:t>Oliveira da Silva</w:t>
      </w:r>
    </w:p>
    <w:p w:rsidR="002A767C" w:rsidRPr="002A767C" w:rsidRDefault="002A767C" w:rsidP="002A767C">
      <w:pPr>
        <w:spacing w:line="276" w:lineRule="auto"/>
        <w:jc w:val="center"/>
        <w:rPr>
          <w:rFonts w:asciiTheme="majorHAnsi" w:hAnsiTheme="majorHAnsi" w:cs="Tw Cen MT"/>
          <w:b/>
          <w:sz w:val="22"/>
          <w:szCs w:val="22"/>
        </w:rPr>
      </w:pPr>
      <w:r w:rsidRPr="002A767C">
        <w:rPr>
          <w:rFonts w:asciiTheme="majorHAnsi" w:hAnsiTheme="majorHAnsi" w:cs="Tw Cen MT"/>
          <w:b/>
          <w:sz w:val="22"/>
          <w:szCs w:val="22"/>
        </w:rPr>
        <w:t>Presidente da Comissão Permanente de Licitação</w:t>
      </w:r>
    </w:p>
    <w:sectPr w:rsidR="002A767C" w:rsidRPr="002A767C" w:rsidSect="00237F4C">
      <w:headerReference w:type="default" r:id="rId8"/>
      <w:footerReference w:type="default" r:id="rId9"/>
      <w:pgSz w:w="11906" w:h="16838"/>
      <w:pgMar w:top="1393" w:right="746" w:bottom="1079" w:left="1260"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55E" w:rsidRDefault="005F355E">
      <w:r>
        <w:separator/>
      </w:r>
    </w:p>
  </w:endnote>
  <w:endnote w:type="continuationSeparator" w:id="0">
    <w:p w:rsidR="005F355E" w:rsidRDefault="005F3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Utah">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Tw Cen MT">
    <w:panose1 w:val="020B0602020104020603"/>
    <w:charset w:val="00"/>
    <w:family w:val="swiss"/>
    <w:pitch w:val="variable"/>
    <w:sig w:usb0="00000007" w:usb1="00000000" w:usb2="00000000" w:usb3="00000000" w:csb0="00000003" w:csb1="00000000"/>
  </w:font>
  <w:font w:name="Times">
    <w:panose1 w:val="02020603060405020304"/>
    <w:charset w:val="00"/>
    <w:family w:val="roman"/>
    <w:pitch w:val="variable"/>
    <w:sig w:usb0="00000007" w:usb1="00000000"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5EF" w:rsidRDefault="00FE15EF" w:rsidP="00971CF7">
    <w:pPr>
      <w:pStyle w:val="Rodap"/>
      <w:pBdr>
        <w:bottom w:val="single" w:sz="12" w:space="1" w:color="auto"/>
      </w:pBdr>
      <w:jc w:val="center"/>
      <w:rPr>
        <w:rFonts w:asciiTheme="majorHAnsi" w:hAnsiTheme="majorHAnsi" w:cs="Times"/>
        <w:color w:val="343434"/>
        <w:sz w:val="22"/>
        <w:szCs w:val="22"/>
        <w:lang w:val="en-US" w:eastAsia="en-US"/>
      </w:rPr>
    </w:pPr>
  </w:p>
  <w:p w:rsidR="00D8403B" w:rsidRPr="002A767C" w:rsidRDefault="002A767C" w:rsidP="00971CF7">
    <w:pPr>
      <w:pStyle w:val="Rodap"/>
      <w:jc w:val="center"/>
      <w:rPr>
        <w:rFonts w:asciiTheme="majorHAnsi" w:hAnsiTheme="majorHAnsi" w:cs="Times"/>
        <w:color w:val="343434"/>
        <w:sz w:val="22"/>
        <w:szCs w:val="22"/>
        <w:lang w:eastAsia="en-US"/>
      </w:rPr>
    </w:pPr>
    <w:r w:rsidRPr="002A767C">
      <w:rPr>
        <w:rFonts w:asciiTheme="majorHAnsi" w:hAnsiTheme="majorHAnsi" w:cs="Times"/>
        <w:color w:val="343434"/>
        <w:sz w:val="22"/>
        <w:szCs w:val="22"/>
        <w:lang w:eastAsia="en-US"/>
      </w:rPr>
      <w:t xml:space="preserve">Edital </w:t>
    </w:r>
    <w:r w:rsidR="00D8403B" w:rsidRPr="002A767C">
      <w:rPr>
        <w:rFonts w:asciiTheme="majorHAnsi" w:hAnsiTheme="majorHAnsi" w:cs="Times"/>
        <w:color w:val="343434"/>
        <w:sz w:val="22"/>
        <w:szCs w:val="22"/>
        <w:lang w:eastAsia="en-US"/>
      </w:rPr>
      <w:t>Chamamento Público nº 01/16</w:t>
    </w:r>
  </w:p>
  <w:p w:rsidR="002A767C" w:rsidRDefault="002A767C" w:rsidP="00971CF7">
    <w:pPr>
      <w:pStyle w:val="Rodap"/>
      <w:jc w:val="center"/>
      <w:rPr>
        <w:rFonts w:asciiTheme="majorHAnsi" w:hAnsiTheme="majorHAnsi" w:cs="Times"/>
        <w:color w:val="343434"/>
        <w:sz w:val="22"/>
        <w:szCs w:val="22"/>
        <w:lang w:eastAsia="en-US"/>
      </w:rPr>
    </w:pPr>
    <w:r w:rsidRPr="002A767C">
      <w:rPr>
        <w:rFonts w:asciiTheme="majorHAnsi" w:hAnsiTheme="majorHAnsi" w:cs="Times"/>
        <w:color w:val="343434"/>
        <w:sz w:val="22"/>
        <w:szCs w:val="22"/>
        <w:lang w:eastAsia="en-US"/>
      </w:rPr>
      <w:t>Q</w:t>
    </w:r>
    <w:r>
      <w:rPr>
        <w:rFonts w:asciiTheme="majorHAnsi" w:hAnsiTheme="majorHAnsi" w:cs="Times"/>
        <w:color w:val="343434"/>
        <w:sz w:val="22"/>
        <w:szCs w:val="22"/>
        <w:lang w:eastAsia="en-US"/>
      </w:rPr>
      <w:t>ualificação de Organizações Sociais</w:t>
    </w:r>
  </w:p>
  <w:p w:rsidR="002A767C" w:rsidRPr="002A767C" w:rsidRDefault="002A767C" w:rsidP="00971CF7">
    <w:pPr>
      <w:pStyle w:val="Rodap"/>
      <w:jc w:val="center"/>
      <w:rPr>
        <w:rFonts w:asciiTheme="majorHAnsi" w:hAnsiTheme="majorHAnsi" w:cs="Times"/>
        <w:color w:val="343434"/>
        <w:sz w:val="22"/>
        <w:szCs w:val="22"/>
        <w:lang w:eastAsia="en-US"/>
      </w:rPr>
    </w:pPr>
    <w:r>
      <w:rPr>
        <w:rFonts w:asciiTheme="majorHAnsi" w:hAnsiTheme="majorHAnsi" w:cs="Times"/>
        <w:color w:val="343434"/>
        <w:sz w:val="22"/>
        <w:szCs w:val="22"/>
        <w:lang w:eastAsia="en-US"/>
      </w:rPr>
      <w:t>Para atuação na área da saúde</w:t>
    </w:r>
  </w:p>
  <w:p w:rsidR="00D8403B" w:rsidRPr="00971CF7" w:rsidRDefault="00D8403B" w:rsidP="00971CF7">
    <w:pPr>
      <w:pStyle w:val="Rodap"/>
      <w:jc w:val="center"/>
      <w:rPr>
        <w:rFonts w:asciiTheme="majorHAnsi" w:hAnsiTheme="majorHAns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55E" w:rsidRDefault="005F355E">
      <w:r>
        <w:separator/>
      </w:r>
    </w:p>
  </w:footnote>
  <w:footnote w:type="continuationSeparator" w:id="0">
    <w:p w:rsidR="005F355E" w:rsidRDefault="005F35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87C" w:rsidRDefault="00D8403B" w:rsidP="005A0E5B">
    <w:pPr>
      <w:pStyle w:val="Cabealho"/>
      <w:rPr>
        <w:rFonts w:ascii="Arial" w:hAnsi="Arial" w:cs="Arial"/>
        <w:b/>
        <w:bCs/>
        <w:noProof/>
        <w:color w:val="042B15"/>
        <w:sz w:val="24"/>
        <w:szCs w:val="24"/>
        <w:lang w:val="en-US" w:eastAsia="en-US"/>
      </w:rPr>
    </w:pPr>
    <w:r>
      <w:rPr>
        <w:rFonts w:ascii="Monotype Corsiva" w:hAnsi="Monotype Corsiva"/>
        <w:noProof/>
        <w:sz w:val="32"/>
        <w:szCs w:val="32"/>
        <w:lang w:val="pt-BR" w:eastAsia="pt-BR"/>
      </w:rPr>
      <w:drawing>
        <wp:anchor distT="0" distB="0" distL="114300" distR="114300" simplePos="0" relativeHeight="251658240" behindDoc="0" locked="0" layoutInCell="1" allowOverlap="0" wp14:anchorId="68BFB599" wp14:editId="1DA6A8F1">
          <wp:simplePos x="0" y="0"/>
          <wp:positionH relativeFrom="column">
            <wp:posOffset>386715</wp:posOffset>
          </wp:positionH>
          <wp:positionV relativeFrom="paragraph">
            <wp:posOffset>73660</wp:posOffset>
          </wp:positionV>
          <wp:extent cx="605790" cy="796925"/>
          <wp:effectExtent l="0" t="0" r="3810" b="317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790" cy="796925"/>
                  </a:xfrm>
                  <a:prstGeom prst="rect">
                    <a:avLst/>
                  </a:prstGeom>
                  <a:noFill/>
                  <a:ln>
                    <a:noFill/>
                  </a:ln>
                </pic:spPr>
              </pic:pic>
            </a:graphicData>
          </a:graphic>
        </wp:anchor>
      </w:drawing>
    </w:r>
  </w:p>
  <w:p w:rsidR="00D8403B" w:rsidRPr="00F64AFF" w:rsidRDefault="00D8403B" w:rsidP="00D8403B">
    <w:pPr>
      <w:pStyle w:val="Ttulo"/>
      <w:jc w:val="left"/>
    </w:pPr>
    <w:r>
      <w:t xml:space="preserve">           </w:t>
    </w:r>
  </w:p>
  <w:p w:rsidR="00D8403B" w:rsidRPr="008B306C" w:rsidRDefault="00D8403B" w:rsidP="00D8403B">
    <w:pPr>
      <w:pStyle w:val="Ttulo"/>
      <w:spacing w:line="360" w:lineRule="auto"/>
      <w:rPr>
        <w:rFonts w:ascii="Calibri" w:hAnsi="Calibri" w:cs="Calibri"/>
      </w:rPr>
    </w:pPr>
    <w:r w:rsidRPr="008B306C">
      <w:rPr>
        <w:rFonts w:ascii="Calibri" w:hAnsi="Calibri" w:cs="Calibri"/>
      </w:rPr>
      <w:t>PREFEITURA MUNICIPAL DE RIO GRANDE DA SERRA</w:t>
    </w:r>
  </w:p>
  <w:p w:rsidR="00D8403B" w:rsidRPr="008B306C" w:rsidRDefault="00D8403B" w:rsidP="00D8403B">
    <w:pPr>
      <w:pStyle w:val="Ttulo"/>
      <w:spacing w:line="360" w:lineRule="auto"/>
      <w:rPr>
        <w:rFonts w:ascii="Calibri" w:hAnsi="Calibri" w:cs="Calibri"/>
      </w:rPr>
    </w:pPr>
    <w:r w:rsidRPr="008B306C">
      <w:rPr>
        <w:rFonts w:ascii="Calibri" w:hAnsi="Calibri" w:cs="Calibri"/>
      </w:rPr>
      <w:t>Estado de São Paulo</w:t>
    </w:r>
  </w:p>
  <w:p w:rsidR="00D8403B" w:rsidRPr="008B306C" w:rsidRDefault="00D8403B" w:rsidP="00D8403B">
    <w:pPr>
      <w:pStyle w:val="Ttulo"/>
      <w:spacing w:line="360" w:lineRule="auto"/>
      <w:rPr>
        <w:rFonts w:ascii="Calibri" w:hAnsi="Calibri" w:cs="Calibri"/>
        <w:color w:val="000080"/>
      </w:rPr>
    </w:pPr>
    <w:r w:rsidRPr="008B306C">
      <w:rPr>
        <w:rFonts w:ascii="Calibri" w:hAnsi="Calibri" w:cs="Calibri"/>
      </w:rPr>
      <w:t>_______________________</w:t>
    </w:r>
    <w:r>
      <w:rPr>
        <w:rFonts w:ascii="Calibri" w:hAnsi="Calibri" w:cs="Calibri"/>
      </w:rPr>
      <w:t>________________________</w:t>
    </w:r>
    <w:r w:rsidRPr="008B306C">
      <w:rPr>
        <w:rFonts w:ascii="Calibri" w:hAnsi="Calibri" w:cs="Calibri"/>
      </w:rPr>
      <w:t>___________________________________</w:t>
    </w:r>
  </w:p>
  <w:p w:rsidR="00FE15EF" w:rsidRDefault="00FE15EF" w:rsidP="008C7A3C">
    <w:pPr>
      <w:pStyle w:val="Cabealho"/>
      <w:rPr>
        <w:rFonts w:ascii="Arial" w:hAnsi="Arial" w:cs="Arial"/>
        <w:b/>
        <w:bCs/>
        <w:color w:val="042B15"/>
        <w:sz w:val="24"/>
        <w:szCs w:val="24"/>
        <w:lang w:val="en-US" w:eastAsia="en-US"/>
      </w:rPr>
    </w:pPr>
  </w:p>
  <w:p w:rsidR="00FE15EF" w:rsidRPr="008C7A3C" w:rsidRDefault="00FE15EF" w:rsidP="008C7A3C">
    <w:pPr>
      <w:pStyle w:val="Cabealho"/>
      <w:rPr>
        <w:rFonts w:ascii="Arial" w:hAnsi="Arial" w:cs="Arial"/>
        <w:b/>
        <w:bCs/>
        <w:color w:val="042B15"/>
        <w:sz w:val="24"/>
        <w:szCs w:val="24"/>
        <w:lang w:val="en-US"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64679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nsid w:val="03F0478A"/>
    <w:multiLevelType w:val="hybridMultilevel"/>
    <w:tmpl w:val="DF903FAA"/>
    <w:lvl w:ilvl="0" w:tplc="6312103A">
      <w:start w:val="4"/>
      <w:numFmt w:val="lowerLetter"/>
      <w:lvlText w:val="%1)"/>
      <w:lvlJc w:val="left"/>
      <w:pPr>
        <w:tabs>
          <w:tab w:val="num" w:pos="1068"/>
        </w:tabs>
        <w:ind w:left="1068" w:hanging="360"/>
      </w:pPr>
      <w:rPr>
        <w:rFonts w:hint="default"/>
      </w:rPr>
    </w:lvl>
    <w:lvl w:ilvl="1" w:tplc="04160019">
      <w:start w:val="1"/>
      <w:numFmt w:val="lowerLetter"/>
      <w:lvlText w:val="%2."/>
      <w:lvlJc w:val="left"/>
      <w:pPr>
        <w:tabs>
          <w:tab w:val="num" w:pos="1788"/>
        </w:tabs>
        <w:ind w:left="1788" w:hanging="360"/>
      </w:pPr>
    </w:lvl>
    <w:lvl w:ilvl="2" w:tplc="0416001B">
      <w:start w:val="1"/>
      <w:numFmt w:val="lowerRoman"/>
      <w:lvlText w:val="%3."/>
      <w:lvlJc w:val="right"/>
      <w:pPr>
        <w:tabs>
          <w:tab w:val="num" w:pos="2508"/>
        </w:tabs>
        <w:ind w:left="2508" w:hanging="180"/>
      </w:pPr>
    </w:lvl>
    <w:lvl w:ilvl="3" w:tplc="0416000F">
      <w:start w:val="1"/>
      <w:numFmt w:val="decimal"/>
      <w:lvlText w:val="%4."/>
      <w:lvlJc w:val="left"/>
      <w:pPr>
        <w:tabs>
          <w:tab w:val="num" w:pos="3228"/>
        </w:tabs>
        <w:ind w:left="3228" w:hanging="360"/>
      </w:pPr>
    </w:lvl>
    <w:lvl w:ilvl="4" w:tplc="04160019">
      <w:start w:val="1"/>
      <w:numFmt w:val="lowerLetter"/>
      <w:lvlText w:val="%5."/>
      <w:lvlJc w:val="left"/>
      <w:pPr>
        <w:tabs>
          <w:tab w:val="num" w:pos="3948"/>
        </w:tabs>
        <w:ind w:left="3948" w:hanging="360"/>
      </w:pPr>
    </w:lvl>
    <w:lvl w:ilvl="5" w:tplc="0416001B">
      <w:start w:val="1"/>
      <w:numFmt w:val="lowerRoman"/>
      <w:lvlText w:val="%6."/>
      <w:lvlJc w:val="right"/>
      <w:pPr>
        <w:tabs>
          <w:tab w:val="num" w:pos="4668"/>
        </w:tabs>
        <w:ind w:left="4668" w:hanging="180"/>
      </w:pPr>
    </w:lvl>
    <w:lvl w:ilvl="6" w:tplc="0416000F">
      <w:start w:val="1"/>
      <w:numFmt w:val="decimal"/>
      <w:lvlText w:val="%7."/>
      <w:lvlJc w:val="left"/>
      <w:pPr>
        <w:tabs>
          <w:tab w:val="num" w:pos="5388"/>
        </w:tabs>
        <w:ind w:left="5388" w:hanging="360"/>
      </w:pPr>
    </w:lvl>
    <w:lvl w:ilvl="7" w:tplc="04160019">
      <w:start w:val="1"/>
      <w:numFmt w:val="lowerLetter"/>
      <w:lvlText w:val="%8."/>
      <w:lvlJc w:val="left"/>
      <w:pPr>
        <w:tabs>
          <w:tab w:val="num" w:pos="6108"/>
        </w:tabs>
        <w:ind w:left="6108" w:hanging="360"/>
      </w:pPr>
    </w:lvl>
    <w:lvl w:ilvl="8" w:tplc="0416001B">
      <w:start w:val="1"/>
      <w:numFmt w:val="lowerRoman"/>
      <w:lvlText w:val="%9."/>
      <w:lvlJc w:val="right"/>
      <w:pPr>
        <w:tabs>
          <w:tab w:val="num" w:pos="6828"/>
        </w:tabs>
        <w:ind w:left="6828" w:hanging="180"/>
      </w:pPr>
    </w:lvl>
  </w:abstractNum>
  <w:abstractNum w:abstractNumId="4">
    <w:nsid w:val="0D080B03"/>
    <w:multiLevelType w:val="hybridMultilevel"/>
    <w:tmpl w:val="ABF674DE"/>
    <w:lvl w:ilvl="0" w:tplc="4AE81DA6">
      <w:start w:val="1"/>
      <w:numFmt w:val="lowerLetter"/>
      <w:lvlText w:val="%1)"/>
      <w:lvlJc w:val="left"/>
      <w:pPr>
        <w:ind w:left="1494" w:hanging="360"/>
      </w:pPr>
      <w:rPr>
        <w:rFonts w:hint="default"/>
      </w:r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abstractNum w:abstractNumId="5">
    <w:nsid w:val="0D356597"/>
    <w:multiLevelType w:val="hybridMultilevel"/>
    <w:tmpl w:val="547EC2E4"/>
    <w:lvl w:ilvl="0" w:tplc="C3CE27B2">
      <w:start w:val="4"/>
      <w:numFmt w:val="lowerLetter"/>
      <w:lvlText w:val="%1)"/>
      <w:lvlJc w:val="left"/>
      <w:pPr>
        <w:tabs>
          <w:tab w:val="num" w:pos="1440"/>
        </w:tabs>
        <w:ind w:left="1440" w:hanging="360"/>
      </w:pPr>
      <w:rPr>
        <w:rFonts w:hint="default"/>
      </w:rPr>
    </w:lvl>
    <w:lvl w:ilvl="1" w:tplc="04160019">
      <w:start w:val="1"/>
      <w:numFmt w:val="lowerLetter"/>
      <w:lvlText w:val="%2."/>
      <w:lvlJc w:val="left"/>
      <w:pPr>
        <w:tabs>
          <w:tab w:val="num" w:pos="2220"/>
        </w:tabs>
        <w:ind w:left="2220" w:hanging="360"/>
      </w:pPr>
    </w:lvl>
    <w:lvl w:ilvl="2" w:tplc="0416001B">
      <w:start w:val="1"/>
      <w:numFmt w:val="lowerRoman"/>
      <w:lvlText w:val="%3."/>
      <w:lvlJc w:val="right"/>
      <w:pPr>
        <w:tabs>
          <w:tab w:val="num" w:pos="2940"/>
        </w:tabs>
        <w:ind w:left="2940" w:hanging="180"/>
      </w:pPr>
    </w:lvl>
    <w:lvl w:ilvl="3" w:tplc="0416000F">
      <w:start w:val="1"/>
      <w:numFmt w:val="decimal"/>
      <w:lvlText w:val="%4."/>
      <w:lvlJc w:val="left"/>
      <w:pPr>
        <w:tabs>
          <w:tab w:val="num" w:pos="3660"/>
        </w:tabs>
        <w:ind w:left="3660" w:hanging="360"/>
      </w:pPr>
    </w:lvl>
    <w:lvl w:ilvl="4" w:tplc="04160019">
      <w:start w:val="1"/>
      <w:numFmt w:val="lowerLetter"/>
      <w:lvlText w:val="%5."/>
      <w:lvlJc w:val="left"/>
      <w:pPr>
        <w:tabs>
          <w:tab w:val="num" w:pos="4380"/>
        </w:tabs>
        <w:ind w:left="4380" w:hanging="360"/>
      </w:pPr>
    </w:lvl>
    <w:lvl w:ilvl="5" w:tplc="0416001B">
      <w:start w:val="1"/>
      <w:numFmt w:val="lowerRoman"/>
      <w:lvlText w:val="%6."/>
      <w:lvlJc w:val="right"/>
      <w:pPr>
        <w:tabs>
          <w:tab w:val="num" w:pos="5100"/>
        </w:tabs>
        <w:ind w:left="5100" w:hanging="180"/>
      </w:pPr>
    </w:lvl>
    <w:lvl w:ilvl="6" w:tplc="0416000F">
      <w:start w:val="1"/>
      <w:numFmt w:val="decimal"/>
      <w:lvlText w:val="%7."/>
      <w:lvlJc w:val="left"/>
      <w:pPr>
        <w:tabs>
          <w:tab w:val="num" w:pos="5820"/>
        </w:tabs>
        <w:ind w:left="5820" w:hanging="360"/>
      </w:pPr>
    </w:lvl>
    <w:lvl w:ilvl="7" w:tplc="04160019">
      <w:start w:val="1"/>
      <w:numFmt w:val="lowerLetter"/>
      <w:lvlText w:val="%8."/>
      <w:lvlJc w:val="left"/>
      <w:pPr>
        <w:tabs>
          <w:tab w:val="num" w:pos="6540"/>
        </w:tabs>
        <w:ind w:left="6540" w:hanging="360"/>
      </w:pPr>
    </w:lvl>
    <w:lvl w:ilvl="8" w:tplc="0416001B">
      <w:start w:val="1"/>
      <w:numFmt w:val="lowerRoman"/>
      <w:lvlText w:val="%9."/>
      <w:lvlJc w:val="right"/>
      <w:pPr>
        <w:tabs>
          <w:tab w:val="num" w:pos="7260"/>
        </w:tabs>
        <w:ind w:left="7260" w:hanging="180"/>
      </w:pPr>
    </w:lvl>
  </w:abstractNum>
  <w:abstractNum w:abstractNumId="6">
    <w:nsid w:val="14A6650D"/>
    <w:multiLevelType w:val="hybridMultilevel"/>
    <w:tmpl w:val="C358B2D8"/>
    <w:lvl w:ilvl="0" w:tplc="04160017">
      <w:start w:val="1"/>
      <w:numFmt w:val="lowerLetter"/>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7">
    <w:nsid w:val="19FA388C"/>
    <w:multiLevelType w:val="multilevel"/>
    <w:tmpl w:val="36B8C22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226C4C4B"/>
    <w:multiLevelType w:val="hybridMultilevel"/>
    <w:tmpl w:val="FD64A70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CF74313"/>
    <w:multiLevelType w:val="hybridMultilevel"/>
    <w:tmpl w:val="5214302A"/>
    <w:lvl w:ilvl="0" w:tplc="CCE288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D12347C"/>
    <w:multiLevelType w:val="hybridMultilevel"/>
    <w:tmpl w:val="85F448B6"/>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nsid w:val="2DE01CF5"/>
    <w:multiLevelType w:val="multilevel"/>
    <w:tmpl w:val="5720D9AE"/>
    <w:lvl w:ilvl="0">
      <w:start w:val="2"/>
      <w:numFmt w:val="decimal"/>
      <w:lvlText w:val="%1"/>
      <w:lvlJc w:val="left"/>
      <w:pPr>
        <w:ind w:left="360" w:hanging="360"/>
      </w:pPr>
      <w:rPr>
        <w:rFonts w:hint="default"/>
      </w:rPr>
    </w:lvl>
    <w:lvl w:ilvl="1">
      <w:start w:val="1"/>
      <w:numFmt w:val="decimal"/>
      <w:lvlText w:val="%1.%2"/>
      <w:lvlJc w:val="left"/>
      <w:pPr>
        <w:ind w:left="801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3626A35"/>
    <w:multiLevelType w:val="multilevel"/>
    <w:tmpl w:val="6F8842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4BD7E98"/>
    <w:multiLevelType w:val="hybridMultilevel"/>
    <w:tmpl w:val="8B92C606"/>
    <w:lvl w:ilvl="0" w:tplc="A1ACDD7C">
      <w:start w:val="5"/>
      <w:numFmt w:val="lowerLetter"/>
      <w:lvlText w:val="%1)"/>
      <w:lvlJc w:val="left"/>
      <w:pPr>
        <w:tabs>
          <w:tab w:val="num" w:pos="1080"/>
        </w:tabs>
        <w:ind w:left="1080" w:hanging="360"/>
      </w:pPr>
      <w:rPr>
        <w:rFonts w:hint="default"/>
      </w:rPr>
    </w:lvl>
    <w:lvl w:ilvl="1" w:tplc="04160019">
      <w:start w:val="1"/>
      <w:numFmt w:val="lowerLetter"/>
      <w:lvlText w:val="%2."/>
      <w:lvlJc w:val="left"/>
      <w:pPr>
        <w:tabs>
          <w:tab w:val="num" w:pos="1800"/>
        </w:tabs>
        <w:ind w:left="1800" w:hanging="360"/>
      </w:pPr>
    </w:lvl>
    <w:lvl w:ilvl="2" w:tplc="0416001B">
      <w:start w:val="1"/>
      <w:numFmt w:val="lowerRoman"/>
      <w:lvlText w:val="%3."/>
      <w:lvlJc w:val="right"/>
      <w:pPr>
        <w:tabs>
          <w:tab w:val="num" w:pos="2520"/>
        </w:tabs>
        <w:ind w:left="2520" w:hanging="180"/>
      </w:pPr>
    </w:lvl>
    <w:lvl w:ilvl="3" w:tplc="0416000F">
      <w:start w:val="1"/>
      <w:numFmt w:val="decimal"/>
      <w:lvlText w:val="%4."/>
      <w:lvlJc w:val="left"/>
      <w:pPr>
        <w:tabs>
          <w:tab w:val="num" w:pos="3240"/>
        </w:tabs>
        <w:ind w:left="3240" w:hanging="360"/>
      </w:pPr>
    </w:lvl>
    <w:lvl w:ilvl="4" w:tplc="04160019">
      <w:start w:val="1"/>
      <w:numFmt w:val="lowerLetter"/>
      <w:lvlText w:val="%5."/>
      <w:lvlJc w:val="left"/>
      <w:pPr>
        <w:tabs>
          <w:tab w:val="num" w:pos="3960"/>
        </w:tabs>
        <w:ind w:left="3960" w:hanging="360"/>
      </w:pPr>
    </w:lvl>
    <w:lvl w:ilvl="5" w:tplc="0416001B">
      <w:start w:val="1"/>
      <w:numFmt w:val="lowerRoman"/>
      <w:lvlText w:val="%6."/>
      <w:lvlJc w:val="right"/>
      <w:pPr>
        <w:tabs>
          <w:tab w:val="num" w:pos="4680"/>
        </w:tabs>
        <w:ind w:left="4680" w:hanging="180"/>
      </w:pPr>
    </w:lvl>
    <w:lvl w:ilvl="6" w:tplc="0416000F">
      <w:start w:val="1"/>
      <w:numFmt w:val="decimal"/>
      <w:lvlText w:val="%7."/>
      <w:lvlJc w:val="left"/>
      <w:pPr>
        <w:tabs>
          <w:tab w:val="num" w:pos="5400"/>
        </w:tabs>
        <w:ind w:left="5400" w:hanging="360"/>
      </w:pPr>
    </w:lvl>
    <w:lvl w:ilvl="7" w:tplc="04160019">
      <w:start w:val="1"/>
      <w:numFmt w:val="lowerLetter"/>
      <w:lvlText w:val="%8."/>
      <w:lvlJc w:val="left"/>
      <w:pPr>
        <w:tabs>
          <w:tab w:val="num" w:pos="6120"/>
        </w:tabs>
        <w:ind w:left="6120" w:hanging="360"/>
      </w:pPr>
    </w:lvl>
    <w:lvl w:ilvl="8" w:tplc="0416001B">
      <w:start w:val="1"/>
      <w:numFmt w:val="lowerRoman"/>
      <w:lvlText w:val="%9."/>
      <w:lvlJc w:val="right"/>
      <w:pPr>
        <w:tabs>
          <w:tab w:val="num" w:pos="6840"/>
        </w:tabs>
        <w:ind w:left="6840" w:hanging="180"/>
      </w:pPr>
    </w:lvl>
  </w:abstractNum>
  <w:abstractNum w:abstractNumId="14">
    <w:nsid w:val="35595E8C"/>
    <w:multiLevelType w:val="hybridMultilevel"/>
    <w:tmpl w:val="0DD63BC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nsid w:val="37D2363A"/>
    <w:multiLevelType w:val="multilevel"/>
    <w:tmpl w:val="A42823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1812D17"/>
    <w:multiLevelType w:val="hybridMultilevel"/>
    <w:tmpl w:val="0628799A"/>
    <w:lvl w:ilvl="0" w:tplc="04160017">
      <w:start w:val="1"/>
      <w:numFmt w:val="lowerLetter"/>
      <w:lvlText w:val="%1)"/>
      <w:lvlJc w:val="left"/>
      <w:pPr>
        <w:ind w:left="2421" w:hanging="360"/>
      </w:p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17">
    <w:nsid w:val="42A3364F"/>
    <w:multiLevelType w:val="multilevel"/>
    <w:tmpl w:val="5A224B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4C86B7B"/>
    <w:multiLevelType w:val="hybridMultilevel"/>
    <w:tmpl w:val="BF2EF4B2"/>
    <w:lvl w:ilvl="0" w:tplc="40A671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99408D"/>
    <w:multiLevelType w:val="hybridMultilevel"/>
    <w:tmpl w:val="108AD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6F7A41"/>
    <w:multiLevelType w:val="hybridMultilevel"/>
    <w:tmpl w:val="30E66C24"/>
    <w:lvl w:ilvl="0" w:tplc="886AE6E2">
      <w:start w:val="1"/>
      <w:numFmt w:val="lowerLetter"/>
      <w:lvlText w:val="%1)"/>
      <w:lvlJc w:val="left"/>
      <w:pPr>
        <w:ind w:left="1494" w:hanging="360"/>
      </w:pPr>
      <w:rPr>
        <w:rFonts w:hint="default"/>
      </w:r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abstractNum w:abstractNumId="21">
    <w:nsid w:val="4E2A5D42"/>
    <w:multiLevelType w:val="hybridMultilevel"/>
    <w:tmpl w:val="E116A07A"/>
    <w:lvl w:ilvl="0" w:tplc="40A671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C55E72"/>
    <w:multiLevelType w:val="hybridMultilevel"/>
    <w:tmpl w:val="BBA05D34"/>
    <w:lvl w:ilvl="0" w:tplc="40A671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2C456F"/>
    <w:multiLevelType w:val="hybridMultilevel"/>
    <w:tmpl w:val="73786496"/>
    <w:lvl w:ilvl="0" w:tplc="1E64584A">
      <w:start w:val="5"/>
      <w:numFmt w:val="lowerLetter"/>
      <w:lvlText w:val="%1)"/>
      <w:lvlJc w:val="left"/>
      <w:pPr>
        <w:ind w:left="1069" w:hanging="360"/>
      </w:pPr>
      <w:rPr>
        <w:rFonts w:hint="default"/>
      </w:r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start w:val="1"/>
      <w:numFmt w:val="decimal"/>
      <w:lvlText w:val="%4."/>
      <w:lvlJc w:val="left"/>
      <w:pPr>
        <w:ind w:left="3229" w:hanging="360"/>
      </w:pPr>
    </w:lvl>
    <w:lvl w:ilvl="4" w:tplc="04160019">
      <w:start w:val="1"/>
      <w:numFmt w:val="lowerLetter"/>
      <w:lvlText w:val="%5."/>
      <w:lvlJc w:val="left"/>
      <w:pPr>
        <w:ind w:left="3949" w:hanging="360"/>
      </w:pPr>
    </w:lvl>
    <w:lvl w:ilvl="5" w:tplc="0416001B">
      <w:start w:val="1"/>
      <w:numFmt w:val="lowerRoman"/>
      <w:lvlText w:val="%6."/>
      <w:lvlJc w:val="right"/>
      <w:pPr>
        <w:ind w:left="4669" w:hanging="180"/>
      </w:pPr>
    </w:lvl>
    <w:lvl w:ilvl="6" w:tplc="0416000F">
      <w:start w:val="1"/>
      <w:numFmt w:val="decimal"/>
      <w:lvlText w:val="%7."/>
      <w:lvlJc w:val="left"/>
      <w:pPr>
        <w:ind w:left="5389" w:hanging="360"/>
      </w:pPr>
    </w:lvl>
    <w:lvl w:ilvl="7" w:tplc="04160019">
      <w:start w:val="1"/>
      <w:numFmt w:val="lowerLetter"/>
      <w:lvlText w:val="%8."/>
      <w:lvlJc w:val="left"/>
      <w:pPr>
        <w:ind w:left="6109" w:hanging="360"/>
      </w:pPr>
    </w:lvl>
    <w:lvl w:ilvl="8" w:tplc="0416001B">
      <w:start w:val="1"/>
      <w:numFmt w:val="lowerRoman"/>
      <w:lvlText w:val="%9."/>
      <w:lvlJc w:val="right"/>
      <w:pPr>
        <w:ind w:left="6829" w:hanging="180"/>
      </w:pPr>
    </w:lvl>
  </w:abstractNum>
  <w:abstractNum w:abstractNumId="24">
    <w:nsid w:val="5D6E2220"/>
    <w:multiLevelType w:val="hybridMultilevel"/>
    <w:tmpl w:val="CB9A705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1652861"/>
    <w:multiLevelType w:val="hybridMultilevel"/>
    <w:tmpl w:val="9D94A6F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2F76C77"/>
    <w:multiLevelType w:val="multilevel"/>
    <w:tmpl w:val="EA568166"/>
    <w:lvl w:ilvl="0">
      <w:start w:val="3"/>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nsid w:val="75E52BAC"/>
    <w:multiLevelType w:val="hybridMultilevel"/>
    <w:tmpl w:val="F8D80C1E"/>
    <w:lvl w:ilvl="0" w:tplc="CCE288F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73F7D4B"/>
    <w:multiLevelType w:val="hybridMultilevel"/>
    <w:tmpl w:val="E55A671A"/>
    <w:lvl w:ilvl="0" w:tplc="A44A2F4C">
      <w:start w:val="1"/>
      <w:numFmt w:val="lowerLetter"/>
      <w:lvlText w:val="%1)"/>
      <w:lvlJc w:val="left"/>
      <w:pPr>
        <w:ind w:left="1494" w:hanging="360"/>
      </w:pPr>
      <w:rPr>
        <w:rFonts w:hint="default"/>
      </w:r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abstractNum w:abstractNumId="29">
    <w:nsid w:val="77F00F85"/>
    <w:multiLevelType w:val="hybridMultilevel"/>
    <w:tmpl w:val="3358086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0">
    <w:nsid w:val="7C55216A"/>
    <w:multiLevelType w:val="hybridMultilevel"/>
    <w:tmpl w:val="C97E8D2C"/>
    <w:lvl w:ilvl="0" w:tplc="FFFFFFFF">
      <w:start w:val="1"/>
      <w:numFmt w:val="lowerLetter"/>
      <w:lvlText w:val="%1)"/>
      <w:lvlJc w:val="left"/>
      <w:pPr>
        <w:ind w:left="1069" w:hanging="360"/>
      </w:pPr>
      <w:rPr>
        <w:rFonts w:hint="default"/>
      </w:rPr>
    </w:lvl>
    <w:lvl w:ilvl="1" w:tplc="FFFFFFFF">
      <w:start w:val="1"/>
      <w:numFmt w:val="lowerLetter"/>
      <w:lvlText w:val="%2."/>
      <w:lvlJc w:val="left"/>
      <w:pPr>
        <w:ind w:left="1789" w:hanging="360"/>
      </w:p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start w:val="1"/>
      <w:numFmt w:val="lowerRoman"/>
      <w:lvlText w:val="%6."/>
      <w:lvlJc w:val="right"/>
      <w:pPr>
        <w:ind w:left="4669" w:hanging="180"/>
      </w:pPr>
    </w:lvl>
    <w:lvl w:ilvl="6" w:tplc="FFFFFFFF">
      <w:start w:val="1"/>
      <w:numFmt w:val="decimal"/>
      <w:lvlText w:val="%7."/>
      <w:lvlJc w:val="left"/>
      <w:pPr>
        <w:ind w:left="5389" w:hanging="360"/>
      </w:pPr>
    </w:lvl>
    <w:lvl w:ilvl="7" w:tplc="FFFFFFFF">
      <w:start w:val="1"/>
      <w:numFmt w:val="lowerLetter"/>
      <w:lvlText w:val="%8."/>
      <w:lvlJc w:val="left"/>
      <w:pPr>
        <w:ind w:left="6109" w:hanging="360"/>
      </w:pPr>
    </w:lvl>
    <w:lvl w:ilvl="8" w:tplc="FFFFFFFF">
      <w:start w:val="1"/>
      <w:numFmt w:val="lowerRoman"/>
      <w:lvlText w:val="%9."/>
      <w:lvlJc w:val="right"/>
      <w:pPr>
        <w:ind w:left="6829" w:hanging="180"/>
      </w:pPr>
    </w:lvl>
  </w:abstractNum>
  <w:abstractNum w:abstractNumId="31">
    <w:nsid w:val="7D5E5F17"/>
    <w:multiLevelType w:val="hybridMultilevel"/>
    <w:tmpl w:val="5C9675A8"/>
    <w:lvl w:ilvl="0" w:tplc="FFFFFFFF">
      <w:start w:val="1"/>
      <w:numFmt w:val="lowerLetter"/>
      <w:lvlText w:val="%1)"/>
      <w:lvlJc w:val="left"/>
      <w:pPr>
        <w:ind w:left="1069" w:hanging="360"/>
      </w:pPr>
      <w:rPr>
        <w:rFonts w:eastAsia="SimSun" w:hint="default"/>
        <w:sz w:val="24"/>
        <w:szCs w:val="24"/>
      </w:rPr>
    </w:lvl>
    <w:lvl w:ilvl="1" w:tplc="FFFFFFFF">
      <w:start w:val="1"/>
      <w:numFmt w:val="lowerLetter"/>
      <w:lvlText w:val="%2."/>
      <w:lvlJc w:val="left"/>
      <w:pPr>
        <w:ind w:left="1789" w:hanging="360"/>
      </w:p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start w:val="1"/>
      <w:numFmt w:val="lowerRoman"/>
      <w:lvlText w:val="%6."/>
      <w:lvlJc w:val="right"/>
      <w:pPr>
        <w:ind w:left="4669" w:hanging="180"/>
      </w:pPr>
    </w:lvl>
    <w:lvl w:ilvl="6" w:tplc="FFFFFFFF">
      <w:start w:val="1"/>
      <w:numFmt w:val="decimal"/>
      <w:lvlText w:val="%7."/>
      <w:lvlJc w:val="left"/>
      <w:pPr>
        <w:ind w:left="5389" w:hanging="360"/>
      </w:pPr>
    </w:lvl>
    <w:lvl w:ilvl="7" w:tplc="FFFFFFFF">
      <w:start w:val="1"/>
      <w:numFmt w:val="lowerLetter"/>
      <w:lvlText w:val="%8."/>
      <w:lvlJc w:val="left"/>
      <w:pPr>
        <w:ind w:left="6109" w:hanging="360"/>
      </w:pPr>
    </w:lvl>
    <w:lvl w:ilvl="8" w:tplc="FFFFFFFF">
      <w:start w:val="1"/>
      <w:numFmt w:val="lowerRoman"/>
      <w:lvlText w:val="%9."/>
      <w:lvlJc w:val="right"/>
      <w:pPr>
        <w:ind w:left="6829" w:hanging="180"/>
      </w:pPr>
    </w:lvl>
  </w:abstractNum>
  <w:abstractNum w:abstractNumId="32">
    <w:nsid w:val="7F5F25CF"/>
    <w:multiLevelType w:val="multilevel"/>
    <w:tmpl w:val="36B8C22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5"/>
  </w:num>
  <w:num w:numId="2">
    <w:abstractNumId w:val="26"/>
  </w:num>
  <w:num w:numId="3">
    <w:abstractNumId w:val="1"/>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4">
    <w:abstractNumId w:val="1"/>
    <w:lvlOverride w:ilvl="0">
      <w:lvl w:ilvl="0">
        <w:start w:val="1"/>
        <w:numFmt w:val="bullet"/>
        <w:lvlText w:val=""/>
        <w:legacy w:legacy="1" w:legacySpace="0" w:legacyIndent="713"/>
        <w:lvlJc w:val="left"/>
        <w:pPr>
          <w:ind w:left="713" w:hanging="713"/>
        </w:pPr>
        <w:rPr>
          <w:rFonts w:ascii="Symbol" w:hAnsi="Symbol" w:cs="Symbol" w:hint="default"/>
        </w:rPr>
      </w:lvl>
    </w:lvlOverride>
  </w:num>
  <w:num w:numId="5">
    <w:abstractNumId w:val="6"/>
  </w:num>
  <w:num w:numId="6">
    <w:abstractNumId w:val="5"/>
  </w:num>
  <w:num w:numId="7">
    <w:abstractNumId w:val="2"/>
  </w:num>
  <w:num w:numId="8">
    <w:abstractNumId w:val="31"/>
  </w:num>
  <w:num w:numId="9">
    <w:abstractNumId w:val="30"/>
  </w:num>
  <w:num w:numId="10">
    <w:abstractNumId w:val="4"/>
  </w:num>
  <w:num w:numId="11">
    <w:abstractNumId w:val="20"/>
  </w:num>
  <w:num w:numId="12">
    <w:abstractNumId w:val="28"/>
  </w:num>
  <w:num w:numId="13">
    <w:abstractNumId w:val="3"/>
  </w:num>
  <w:num w:numId="14">
    <w:abstractNumId w:val="13"/>
  </w:num>
  <w:num w:numId="15">
    <w:abstractNumId w:val="23"/>
  </w:num>
  <w:num w:numId="16">
    <w:abstractNumId w:val="14"/>
  </w:num>
  <w:num w:numId="17">
    <w:abstractNumId w:val="10"/>
  </w:num>
  <w:num w:numId="18">
    <w:abstractNumId w:val="29"/>
  </w:num>
  <w:num w:numId="19">
    <w:abstractNumId w:val="0"/>
  </w:num>
  <w:num w:numId="20">
    <w:abstractNumId w:val="25"/>
  </w:num>
  <w:num w:numId="21">
    <w:abstractNumId w:val="18"/>
  </w:num>
  <w:num w:numId="22">
    <w:abstractNumId w:val="22"/>
  </w:num>
  <w:num w:numId="23">
    <w:abstractNumId w:val="21"/>
  </w:num>
  <w:num w:numId="24">
    <w:abstractNumId w:val="7"/>
  </w:num>
  <w:num w:numId="25">
    <w:abstractNumId w:val="12"/>
  </w:num>
  <w:num w:numId="26">
    <w:abstractNumId w:val="32"/>
  </w:num>
  <w:num w:numId="27">
    <w:abstractNumId w:val="27"/>
  </w:num>
  <w:num w:numId="28">
    <w:abstractNumId w:val="8"/>
  </w:num>
  <w:num w:numId="29">
    <w:abstractNumId w:val="16"/>
  </w:num>
  <w:num w:numId="30">
    <w:abstractNumId w:val="17"/>
  </w:num>
  <w:num w:numId="31">
    <w:abstractNumId w:val="24"/>
  </w:num>
  <w:num w:numId="32">
    <w:abstractNumId w:val="11"/>
  </w:num>
  <w:num w:numId="33">
    <w:abstractNumId w:val="9"/>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FD7"/>
    <w:rsid w:val="00000F5B"/>
    <w:rsid w:val="00003A90"/>
    <w:rsid w:val="000040BD"/>
    <w:rsid w:val="00004665"/>
    <w:rsid w:val="00006FF7"/>
    <w:rsid w:val="00015CBB"/>
    <w:rsid w:val="000245BF"/>
    <w:rsid w:val="000266A7"/>
    <w:rsid w:val="000270C5"/>
    <w:rsid w:val="000326BC"/>
    <w:rsid w:val="000361AC"/>
    <w:rsid w:val="00037FD0"/>
    <w:rsid w:val="00042959"/>
    <w:rsid w:val="00043759"/>
    <w:rsid w:val="00045818"/>
    <w:rsid w:val="00045CA9"/>
    <w:rsid w:val="00047116"/>
    <w:rsid w:val="00053C6B"/>
    <w:rsid w:val="0005767F"/>
    <w:rsid w:val="0006244E"/>
    <w:rsid w:val="00063443"/>
    <w:rsid w:val="00064573"/>
    <w:rsid w:val="0007004F"/>
    <w:rsid w:val="000719DC"/>
    <w:rsid w:val="000726D0"/>
    <w:rsid w:val="00073AEF"/>
    <w:rsid w:val="000765F9"/>
    <w:rsid w:val="00076CFD"/>
    <w:rsid w:val="00086E9C"/>
    <w:rsid w:val="00093C87"/>
    <w:rsid w:val="00095E55"/>
    <w:rsid w:val="000A750A"/>
    <w:rsid w:val="000B268E"/>
    <w:rsid w:val="000B3357"/>
    <w:rsid w:val="000B3D9F"/>
    <w:rsid w:val="000B62DF"/>
    <w:rsid w:val="000B6D0D"/>
    <w:rsid w:val="000B787C"/>
    <w:rsid w:val="000B7DC9"/>
    <w:rsid w:val="000C16A2"/>
    <w:rsid w:val="000C1AA0"/>
    <w:rsid w:val="000C37C6"/>
    <w:rsid w:val="000D18C7"/>
    <w:rsid w:val="000D2CBA"/>
    <w:rsid w:val="000D2E88"/>
    <w:rsid w:val="000D578F"/>
    <w:rsid w:val="000E0519"/>
    <w:rsid w:val="000E12FF"/>
    <w:rsid w:val="000E29B6"/>
    <w:rsid w:val="000E3857"/>
    <w:rsid w:val="000E3E69"/>
    <w:rsid w:val="000F356B"/>
    <w:rsid w:val="000F4172"/>
    <w:rsid w:val="000F5FCA"/>
    <w:rsid w:val="000F6DB5"/>
    <w:rsid w:val="000F6FD7"/>
    <w:rsid w:val="0010201A"/>
    <w:rsid w:val="00102118"/>
    <w:rsid w:val="00102CCA"/>
    <w:rsid w:val="00104A81"/>
    <w:rsid w:val="0010646F"/>
    <w:rsid w:val="00106CF5"/>
    <w:rsid w:val="00110C17"/>
    <w:rsid w:val="00114D58"/>
    <w:rsid w:val="0011568B"/>
    <w:rsid w:val="00115892"/>
    <w:rsid w:val="00124527"/>
    <w:rsid w:val="001261C1"/>
    <w:rsid w:val="001263B9"/>
    <w:rsid w:val="00126F88"/>
    <w:rsid w:val="00130AF0"/>
    <w:rsid w:val="00130F66"/>
    <w:rsid w:val="00130FE4"/>
    <w:rsid w:val="001324A4"/>
    <w:rsid w:val="00135414"/>
    <w:rsid w:val="00137D13"/>
    <w:rsid w:val="00140872"/>
    <w:rsid w:val="00144BF1"/>
    <w:rsid w:val="00146AC1"/>
    <w:rsid w:val="00152FD9"/>
    <w:rsid w:val="0015429A"/>
    <w:rsid w:val="00156AD7"/>
    <w:rsid w:val="001571DF"/>
    <w:rsid w:val="00161C1F"/>
    <w:rsid w:val="00170DDE"/>
    <w:rsid w:val="0017147A"/>
    <w:rsid w:val="0017191E"/>
    <w:rsid w:val="00171FD2"/>
    <w:rsid w:val="001722E3"/>
    <w:rsid w:val="00174014"/>
    <w:rsid w:val="0017515C"/>
    <w:rsid w:val="001759E8"/>
    <w:rsid w:val="00176C2F"/>
    <w:rsid w:val="0017785F"/>
    <w:rsid w:val="001803F2"/>
    <w:rsid w:val="00183F07"/>
    <w:rsid w:val="00184C9D"/>
    <w:rsid w:val="00184FA3"/>
    <w:rsid w:val="001855F5"/>
    <w:rsid w:val="00185CA4"/>
    <w:rsid w:val="0018680E"/>
    <w:rsid w:val="001868D6"/>
    <w:rsid w:val="0018743E"/>
    <w:rsid w:val="00194181"/>
    <w:rsid w:val="00196377"/>
    <w:rsid w:val="001A07FC"/>
    <w:rsid w:val="001A1ECB"/>
    <w:rsid w:val="001A5419"/>
    <w:rsid w:val="001A6772"/>
    <w:rsid w:val="001B1F64"/>
    <w:rsid w:val="001C0C83"/>
    <w:rsid w:val="001C4098"/>
    <w:rsid w:val="001C5723"/>
    <w:rsid w:val="001C6254"/>
    <w:rsid w:val="001D2512"/>
    <w:rsid w:val="001D569D"/>
    <w:rsid w:val="001D66BA"/>
    <w:rsid w:val="001D702A"/>
    <w:rsid w:val="001D7B40"/>
    <w:rsid w:val="001E139F"/>
    <w:rsid w:val="001E1621"/>
    <w:rsid w:val="001E2233"/>
    <w:rsid w:val="001E2DEE"/>
    <w:rsid w:val="001E6E4D"/>
    <w:rsid w:val="001E7037"/>
    <w:rsid w:val="001E72FD"/>
    <w:rsid w:val="001F1B6B"/>
    <w:rsid w:val="001F6443"/>
    <w:rsid w:val="00200B0C"/>
    <w:rsid w:val="00200DD7"/>
    <w:rsid w:val="00203BDF"/>
    <w:rsid w:val="002103A0"/>
    <w:rsid w:val="0021339F"/>
    <w:rsid w:val="00214014"/>
    <w:rsid w:val="0021414C"/>
    <w:rsid w:val="002236AA"/>
    <w:rsid w:val="00223883"/>
    <w:rsid w:val="00223885"/>
    <w:rsid w:val="0022694E"/>
    <w:rsid w:val="002342B9"/>
    <w:rsid w:val="0023473A"/>
    <w:rsid w:val="00237F4C"/>
    <w:rsid w:val="00241410"/>
    <w:rsid w:val="002454CE"/>
    <w:rsid w:val="00252655"/>
    <w:rsid w:val="002532ED"/>
    <w:rsid w:val="002533E8"/>
    <w:rsid w:val="00253509"/>
    <w:rsid w:val="00254910"/>
    <w:rsid w:val="00254FD9"/>
    <w:rsid w:val="00261BF8"/>
    <w:rsid w:val="00267B5C"/>
    <w:rsid w:val="00270ECB"/>
    <w:rsid w:val="0027298B"/>
    <w:rsid w:val="002739C8"/>
    <w:rsid w:val="00280F66"/>
    <w:rsid w:val="00282068"/>
    <w:rsid w:val="002827E5"/>
    <w:rsid w:val="00282BE0"/>
    <w:rsid w:val="00286454"/>
    <w:rsid w:val="00286ECD"/>
    <w:rsid w:val="00287FCD"/>
    <w:rsid w:val="00293628"/>
    <w:rsid w:val="002947CB"/>
    <w:rsid w:val="002A0AFC"/>
    <w:rsid w:val="002A2041"/>
    <w:rsid w:val="002A45DF"/>
    <w:rsid w:val="002A4BF7"/>
    <w:rsid w:val="002A50C0"/>
    <w:rsid w:val="002A5A1C"/>
    <w:rsid w:val="002A767C"/>
    <w:rsid w:val="002B1CBA"/>
    <w:rsid w:val="002B514E"/>
    <w:rsid w:val="002B518A"/>
    <w:rsid w:val="002B6A90"/>
    <w:rsid w:val="002C1BCE"/>
    <w:rsid w:val="002C1E4C"/>
    <w:rsid w:val="002C1F9A"/>
    <w:rsid w:val="002C2A9B"/>
    <w:rsid w:val="002C441B"/>
    <w:rsid w:val="002C50AE"/>
    <w:rsid w:val="002D34DF"/>
    <w:rsid w:val="002D4B23"/>
    <w:rsid w:val="002E002D"/>
    <w:rsid w:val="002E02C6"/>
    <w:rsid w:val="002E7B59"/>
    <w:rsid w:val="002F11A3"/>
    <w:rsid w:val="002F1773"/>
    <w:rsid w:val="002F1999"/>
    <w:rsid w:val="002F1F73"/>
    <w:rsid w:val="002F6F2F"/>
    <w:rsid w:val="002F71D3"/>
    <w:rsid w:val="00305EF6"/>
    <w:rsid w:val="00310370"/>
    <w:rsid w:val="0031254E"/>
    <w:rsid w:val="00312C04"/>
    <w:rsid w:val="00313089"/>
    <w:rsid w:val="00314521"/>
    <w:rsid w:val="00325CA8"/>
    <w:rsid w:val="00331B66"/>
    <w:rsid w:val="0033333B"/>
    <w:rsid w:val="003338F2"/>
    <w:rsid w:val="00333CBB"/>
    <w:rsid w:val="00335079"/>
    <w:rsid w:val="0034355B"/>
    <w:rsid w:val="00347B38"/>
    <w:rsid w:val="00350B36"/>
    <w:rsid w:val="00352605"/>
    <w:rsid w:val="00353AC0"/>
    <w:rsid w:val="00353B75"/>
    <w:rsid w:val="00356AA0"/>
    <w:rsid w:val="0035713E"/>
    <w:rsid w:val="00364FDB"/>
    <w:rsid w:val="00376AD7"/>
    <w:rsid w:val="00381C17"/>
    <w:rsid w:val="00382901"/>
    <w:rsid w:val="00383EDF"/>
    <w:rsid w:val="00384795"/>
    <w:rsid w:val="00385247"/>
    <w:rsid w:val="003867B0"/>
    <w:rsid w:val="00387319"/>
    <w:rsid w:val="00392EF2"/>
    <w:rsid w:val="00397E4F"/>
    <w:rsid w:val="003A08DA"/>
    <w:rsid w:val="003A4B50"/>
    <w:rsid w:val="003A7704"/>
    <w:rsid w:val="003C057C"/>
    <w:rsid w:val="003C0800"/>
    <w:rsid w:val="003C355E"/>
    <w:rsid w:val="003C5484"/>
    <w:rsid w:val="003D065B"/>
    <w:rsid w:val="003D210E"/>
    <w:rsid w:val="003D24A4"/>
    <w:rsid w:val="003D457C"/>
    <w:rsid w:val="003D726E"/>
    <w:rsid w:val="003E0B53"/>
    <w:rsid w:val="003E37F5"/>
    <w:rsid w:val="003E46B1"/>
    <w:rsid w:val="003E4729"/>
    <w:rsid w:val="003E627C"/>
    <w:rsid w:val="003E7A25"/>
    <w:rsid w:val="003F1E19"/>
    <w:rsid w:val="00400D9C"/>
    <w:rsid w:val="0040209D"/>
    <w:rsid w:val="0040633A"/>
    <w:rsid w:val="004067F2"/>
    <w:rsid w:val="004078D8"/>
    <w:rsid w:val="0041031E"/>
    <w:rsid w:val="004130A5"/>
    <w:rsid w:val="00414F70"/>
    <w:rsid w:val="00416865"/>
    <w:rsid w:val="00416B12"/>
    <w:rsid w:val="00421892"/>
    <w:rsid w:val="00430627"/>
    <w:rsid w:val="00430A61"/>
    <w:rsid w:val="004320F0"/>
    <w:rsid w:val="004325BA"/>
    <w:rsid w:val="00436D13"/>
    <w:rsid w:val="00441DD4"/>
    <w:rsid w:val="0044271F"/>
    <w:rsid w:val="00444311"/>
    <w:rsid w:val="004465ED"/>
    <w:rsid w:val="004545B6"/>
    <w:rsid w:val="0046109B"/>
    <w:rsid w:val="00465B2C"/>
    <w:rsid w:val="00470019"/>
    <w:rsid w:val="00471551"/>
    <w:rsid w:val="0047584D"/>
    <w:rsid w:val="00487565"/>
    <w:rsid w:val="00490250"/>
    <w:rsid w:val="00490F88"/>
    <w:rsid w:val="0049630D"/>
    <w:rsid w:val="00497CEB"/>
    <w:rsid w:val="004A27E4"/>
    <w:rsid w:val="004A3C8E"/>
    <w:rsid w:val="004A4C91"/>
    <w:rsid w:val="004A5E71"/>
    <w:rsid w:val="004B0A9E"/>
    <w:rsid w:val="004B4085"/>
    <w:rsid w:val="004B4D9D"/>
    <w:rsid w:val="004B58C5"/>
    <w:rsid w:val="004B65E2"/>
    <w:rsid w:val="004C0E16"/>
    <w:rsid w:val="004C4155"/>
    <w:rsid w:val="004C556B"/>
    <w:rsid w:val="004C5741"/>
    <w:rsid w:val="004C63BA"/>
    <w:rsid w:val="004C66DC"/>
    <w:rsid w:val="004D0B88"/>
    <w:rsid w:val="004D151F"/>
    <w:rsid w:val="004D272B"/>
    <w:rsid w:val="004D2752"/>
    <w:rsid w:val="004D67FD"/>
    <w:rsid w:val="004D7104"/>
    <w:rsid w:val="004E0747"/>
    <w:rsid w:val="004E0ABB"/>
    <w:rsid w:val="004E2B4A"/>
    <w:rsid w:val="004E6CB8"/>
    <w:rsid w:val="00506B99"/>
    <w:rsid w:val="005134CA"/>
    <w:rsid w:val="00516817"/>
    <w:rsid w:val="00521488"/>
    <w:rsid w:val="00521A7A"/>
    <w:rsid w:val="005239D7"/>
    <w:rsid w:val="00523F76"/>
    <w:rsid w:val="005245AC"/>
    <w:rsid w:val="00531E40"/>
    <w:rsid w:val="00534268"/>
    <w:rsid w:val="00534452"/>
    <w:rsid w:val="005432B9"/>
    <w:rsid w:val="00546EF0"/>
    <w:rsid w:val="005476F0"/>
    <w:rsid w:val="00552909"/>
    <w:rsid w:val="00552A57"/>
    <w:rsid w:val="005569D8"/>
    <w:rsid w:val="00560B9F"/>
    <w:rsid w:val="0056154F"/>
    <w:rsid w:val="00561AE2"/>
    <w:rsid w:val="005621FE"/>
    <w:rsid w:val="0056346A"/>
    <w:rsid w:val="00563E6D"/>
    <w:rsid w:val="00564387"/>
    <w:rsid w:val="00564AB9"/>
    <w:rsid w:val="00566E05"/>
    <w:rsid w:val="00567BDC"/>
    <w:rsid w:val="00573008"/>
    <w:rsid w:val="0057595D"/>
    <w:rsid w:val="0058101B"/>
    <w:rsid w:val="00581716"/>
    <w:rsid w:val="005862CD"/>
    <w:rsid w:val="005872E3"/>
    <w:rsid w:val="00590FAF"/>
    <w:rsid w:val="00591D8D"/>
    <w:rsid w:val="00591DF7"/>
    <w:rsid w:val="00592231"/>
    <w:rsid w:val="00592EE0"/>
    <w:rsid w:val="00596FC3"/>
    <w:rsid w:val="005A04B0"/>
    <w:rsid w:val="005A0E5B"/>
    <w:rsid w:val="005B1571"/>
    <w:rsid w:val="005B28C8"/>
    <w:rsid w:val="005B2E3B"/>
    <w:rsid w:val="005B5ABF"/>
    <w:rsid w:val="005C0C31"/>
    <w:rsid w:val="005C2548"/>
    <w:rsid w:val="005C45BC"/>
    <w:rsid w:val="005C4E3F"/>
    <w:rsid w:val="005D0861"/>
    <w:rsid w:val="005D2D6E"/>
    <w:rsid w:val="005D36C6"/>
    <w:rsid w:val="005D5817"/>
    <w:rsid w:val="005E2A1C"/>
    <w:rsid w:val="005E2E41"/>
    <w:rsid w:val="005E5287"/>
    <w:rsid w:val="005F136E"/>
    <w:rsid w:val="005F1504"/>
    <w:rsid w:val="005F355E"/>
    <w:rsid w:val="005F3F2A"/>
    <w:rsid w:val="005F60A0"/>
    <w:rsid w:val="005F6F19"/>
    <w:rsid w:val="006055B1"/>
    <w:rsid w:val="00610DB4"/>
    <w:rsid w:val="00616172"/>
    <w:rsid w:val="0061771C"/>
    <w:rsid w:val="00625635"/>
    <w:rsid w:val="00626688"/>
    <w:rsid w:val="006303E8"/>
    <w:rsid w:val="00630AFA"/>
    <w:rsid w:val="00630BFC"/>
    <w:rsid w:val="006343CC"/>
    <w:rsid w:val="00641382"/>
    <w:rsid w:val="00644CD2"/>
    <w:rsid w:val="00645975"/>
    <w:rsid w:val="00645A3D"/>
    <w:rsid w:val="00650572"/>
    <w:rsid w:val="006517B0"/>
    <w:rsid w:val="00652AE3"/>
    <w:rsid w:val="00653E71"/>
    <w:rsid w:val="006544B7"/>
    <w:rsid w:val="006563CF"/>
    <w:rsid w:val="00657351"/>
    <w:rsid w:val="00657565"/>
    <w:rsid w:val="00660D21"/>
    <w:rsid w:val="00661499"/>
    <w:rsid w:val="00671097"/>
    <w:rsid w:val="006718FD"/>
    <w:rsid w:val="006760A0"/>
    <w:rsid w:val="00684C3D"/>
    <w:rsid w:val="00687AD2"/>
    <w:rsid w:val="00691532"/>
    <w:rsid w:val="00691FFB"/>
    <w:rsid w:val="00696868"/>
    <w:rsid w:val="00696983"/>
    <w:rsid w:val="006A34E1"/>
    <w:rsid w:val="006A48A0"/>
    <w:rsid w:val="006A4FF4"/>
    <w:rsid w:val="006B12C1"/>
    <w:rsid w:val="006B2B56"/>
    <w:rsid w:val="006B351E"/>
    <w:rsid w:val="006C051D"/>
    <w:rsid w:val="006C5068"/>
    <w:rsid w:val="006D0156"/>
    <w:rsid w:val="006D08FA"/>
    <w:rsid w:val="006D0A90"/>
    <w:rsid w:val="006D2DA8"/>
    <w:rsid w:val="006D377D"/>
    <w:rsid w:val="006E0B85"/>
    <w:rsid w:val="006E1C43"/>
    <w:rsid w:val="006E3663"/>
    <w:rsid w:val="006E36CA"/>
    <w:rsid w:val="006E60B5"/>
    <w:rsid w:val="006E7473"/>
    <w:rsid w:val="007003A9"/>
    <w:rsid w:val="0070362D"/>
    <w:rsid w:val="00704045"/>
    <w:rsid w:val="007111A3"/>
    <w:rsid w:val="007151EF"/>
    <w:rsid w:val="0071750B"/>
    <w:rsid w:val="00717E57"/>
    <w:rsid w:val="0072041D"/>
    <w:rsid w:val="007220AD"/>
    <w:rsid w:val="0073102E"/>
    <w:rsid w:val="00731631"/>
    <w:rsid w:val="00732261"/>
    <w:rsid w:val="00732C08"/>
    <w:rsid w:val="007343AE"/>
    <w:rsid w:val="0073609F"/>
    <w:rsid w:val="00742C37"/>
    <w:rsid w:val="007432FD"/>
    <w:rsid w:val="007464E7"/>
    <w:rsid w:val="00751CC2"/>
    <w:rsid w:val="00753052"/>
    <w:rsid w:val="0075582D"/>
    <w:rsid w:val="00756918"/>
    <w:rsid w:val="00761B3A"/>
    <w:rsid w:val="00762A14"/>
    <w:rsid w:val="00763B9B"/>
    <w:rsid w:val="00765192"/>
    <w:rsid w:val="0076714A"/>
    <w:rsid w:val="00771FB7"/>
    <w:rsid w:val="00773920"/>
    <w:rsid w:val="007757D6"/>
    <w:rsid w:val="00776DA8"/>
    <w:rsid w:val="0078571A"/>
    <w:rsid w:val="00787401"/>
    <w:rsid w:val="0079096E"/>
    <w:rsid w:val="00790C1C"/>
    <w:rsid w:val="007911B3"/>
    <w:rsid w:val="0079536A"/>
    <w:rsid w:val="00797AA6"/>
    <w:rsid w:val="00797B3C"/>
    <w:rsid w:val="007A1F69"/>
    <w:rsid w:val="007A5DA2"/>
    <w:rsid w:val="007A6A1B"/>
    <w:rsid w:val="007A7596"/>
    <w:rsid w:val="007A7F9D"/>
    <w:rsid w:val="007B419F"/>
    <w:rsid w:val="007B4338"/>
    <w:rsid w:val="007B5BE9"/>
    <w:rsid w:val="007B63FA"/>
    <w:rsid w:val="007C1158"/>
    <w:rsid w:val="007C303C"/>
    <w:rsid w:val="007C3A40"/>
    <w:rsid w:val="007D0C6F"/>
    <w:rsid w:val="007D58E4"/>
    <w:rsid w:val="007E1126"/>
    <w:rsid w:val="007E3453"/>
    <w:rsid w:val="007F4D24"/>
    <w:rsid w:val="007F5EEE"/>
    <w:rsid w:val="007F7212"/>
    <w:rsid w:val="007F7549"/>
    <w:rsid w:val="00800C37"/>
    <w:rsid w:val="0080424E"/>
    <w:rsid w:val="0080544E"/>
    <w:rsid w:val="008073A2"/>
    <w:rsid w:val="0081034D"/>
    <w:rsid w:val="00811EC4"/>
    <w:rsid w:val="00814184"/>
    <w:rsid w:val="00816173"/>
    <w:rsid w:val="008225A6"/>
    <w:rsid w:val="008330A7"/>
    <w:rsid w:val="0084242A"/>
    <w:rsid w:val="008425CC"/>
    <w:rsid w:val="0084268D"/>
    <w:rsid w:val="00851595"/>
    <w:rsid w:val="0085262E"/>
    <w:rsid w:val="00852B40"/>
    <w:rsid w:val="00852E34"/>
    <w:rsid w:val="00853445"/>
    <w:rsid w:val="0085392E"/>
    <w:rsid w:val="00854183"/>
    <w:rsid w:val="00855CE2"/>
    <w:rsid w:val="008575BC"/>
    <w:rsid w:val="008611B3"/>
    <w:rsid w:val="008616CF"/>
    <w:rsid w:val="00861EE5"/>
    <w:rsid w:val="00861FE3"/>
    <w:rsid w:val="00865AF7"/>
    <w:rsid w:val="00866D73"/>
    <w:rsid w:val="0086706D"/>
    <w:rsid w:val="00867858"/>
    <w:rsid w:val="00870D5B"/>
    <w:rsid w:val="00876325"/>
    <w:rsid w:val="008774F5"/>
    <w:rsid w:val="00883C05"/>
    <w:rsid w:val="00886B9F"/>
    <w:rsid w:val="00886DEF"/>
    <w:rsid w:val="00890D6F"/>
    <w:rsid w:val="008926D8"/>
    <w:rsid w:val="00892D72"/>
    <w:rsid w:val="00896051"/>
    <w:rsid w:val="008A3128"/>
    <w:rsid w:val="008B0180"/>
    <w:rsid w:val="008B2568"/>
    <w:rsid w:val="008B4CA1"/>
    <w:rsid w:val="008C0E2F"/>
    <w:rsid w:val="008C2C88"/>
    <w:rsid w:val="008C535E"/>
    <w:rsid w:val="008C7A3C"/>
    <w:rsid w:val="008D0A57"/>
    <w:rsid w:val="008D1226"/>
    <w:rsid w:val="008D1310"/>
    <w:rsid w:val="008D1961"/>
    <w:rsid w:val="008D3DEE"/>
    <w:rsid w:val="008D4975"/>
    <w:rsid w:val="008D6482"/>
    <w:rsid w:val="008D70BC"/>
    <w:rsid w:val="008E05B9"/>
    <w:rsid w:val="008E24E5"/>
    <w:rsid w:val="008E2B9C"/>
    <w:rsid w:val="008E45BF"/>
    <w:rsid w:val="008E4EE8"/>
    <w:rsid w:val="008F4682"/>
    <w:rsid w:val="008F4A85"/>
    <w:rsid w:val="008F4EEA"/>
    <w:rsid w:val="00901AC3"/>
    <w:rsid w:val="009026CC"/>
    <w:rsid w:val="00915D38"/>
    <w:rsid w:val="00915D65"/>
    <w:rsid w:val="009178B5"/>
    <w:rsid w:val="009205DB"/>
    <w:rsid w:val="009206B2"/>
    <w:rsid w:val="00921D63"/>
    <w:rsid w:val="009303E0"/>
    <w:rsid w:val="0093194A"/>
    <w:rsid w:val="00931F00"/>
    <w:rsid w:val="009349E2"/>
    <w:rsid w:val="00937314"/>
    <w:rsid w:val="00940C8D"/>
    <w:rsid w:val="009424CC"/>
    <w:rsid w:val="00942FD9"/>
    <w:rsid w:val="0094567F"/>
    <w:rsid w:val="00947F6D"/>
    <w:rsid w:val="00947F98"/>
    <w:rsid w:val="00950124"/>
    <w:rsid w:val="00956FD1"/>
    <w:rsid w:val="0096052D"/>
    <w:rsid w:val="00966EDB"/>
    <w:rsid w:val="00971CF7"/>
    <w:rsid w:val="009723DC"/>
    <w:rsid w:val="00977FC9"/>
    <w:rsid w:val="0098084D"/>
    <w:rsid w:val="00980F20"/>
    <w:rsid w:val="00981F19"/>
    <w:rsid w:val="00986477"/>
    <w:rsid w:val="009917FB"/>
    <w:rsid w:val="00992506"/>
    <w:rsid w:val="009927C6"/>
    <w:rsid w:val="00995747"/>
    <w:rsid w:val="009966D0"/>
    <w:rsid w:val="009A123B"/>
    <w:rsid w:val="009A2F5E"/>
    <w:rsid w:val="009B08F5"/>
    <w:rsid w:val="009B13F0"/>
    <w:rsid w:val="009B16E7"/>
    <w:rsid w:val="009B374F"/>
    <w:rsid w:val="009B5E22"/>
    <w:rsid w:val="009B600B"/>
    <w:rsid w:val="009B789D"/>
    <w:rsid w:val="009D06FF"/>
    <w:rsid w:val="009D440C"/>
    <w:rsid w:val="009D5400"/>
    <w:rsid w:val="009D7D65"/>
    <w:rsid w:val="009E3DC5"/>
    <w:rsid w:val="009E50E7"/>
    <w:rsid w:val="009E76D8"/>
    <w:rsid w:val="009F0083"/>
    <w:rsid w:val="009F029D"/>
    <w:rsid w:val="009F2396"/>
    <w:rsid w:val="009F23B5"/>
    <w:rsid w:val="009F2AB9"/>
    <w:rsid w:val="009F3F52"/>
    <w:rsid w:val="009F7FA4"/>
    <w:rsid w:val="00A0184C"/>
    <w:rsid w:val="00A03FC5"/>
    <w:rsid w:val="00A076A0"/>
    <w:rsid w:val="00A10EC6"/>
    <w:rsid w:val="00A11404"/>
    <w:rsid w:val="00A13CC3"/>
    <w:rsid w:val="00A21782"/>
    <w:rsid w:val="00A22A04"/>
    <w:rsid w:val="00A22BCA"/>
    <w:rsid w:val="00A22DCA"/>
    <w:rsid w:val="00A235CB"/>
    <w:rsid w:val="00A2362F"/>
    <w:rsid w:val="00A25EA5"/>
    <w:rsid w:val="00A25EEF"/>
    <w:rsid w:val="00A32D07"/>
    <w:rsid w:val="00A333E7"/>
    <w:rsid w:val="00A34F96"/>
    <w:rsid w:val="00A37D74"/>
    <w:rsid w:val="00A40946"/>
    <w:rsid w:val="00A41540"/>
    <w:rsid w:val="00A427E0"/>
    <w:rsid w:val="00A43133"/>
    <w:rsid w:val="00A44E81"/>
    <w:rsid w:val="00A532A6"/>
    <w:rsid w:val="00A5375F"/>
    <w:rsid w:val="00A53E77"/>
    <w:rsid w:val="00A54B1C"/>
    <w:rsid w:val="00A54FD7"/>
    <w:rsid w:val="00A600F7"/>
    <w:rsid w:val="00A61E4F"/>
    <w:rsid w:val="00A65531"/>
    <w:rsid w:val="00A70E7A"/>
    <w:rsid w:val="00A7260B"/>
    <w:rsid w:val="00A736AF"/>
    <w:rsid w:val="00A752AF"/>
    <w:rsid w:val="00A755EE"/>
    <w:rsid w:val="00A80657"/>
    <w:rsid w:val="00A80927"/>
    <w:rsid w:val="00A87A2D"/>
    <w:rsid w:val="00A9451E"/>
    <w:rsid w:val="00A94F53"/>
    <w:rsid w:val="00A95D0F"/>
    <w:rsid w:val="00A961FB"/>
    <w:rsid w:val="00AA3DBC"/>
    <w:rsid w:val="00AA6D4B"/>
    <w:rsid w:val="00AA6F10"/>
    <w:rsid w:val="00AA731A"/>
    <w:rsid w:val="00AB30EE"/>
    <w:rsid w:val="00AC7C30"/>
    <w:rsid w:val="00AD5EA6"/>
    <w:rsid w:val="00AE30A0"/>
    <w:rsid w:val="00AE6696"/>
    <w:rsid w:val="00AF0421"/>
    <w:rsid w:val="00AF0623"/>
    <w:rsid w:val="00AF36AD"/>
    <w:rsid w:val="00AF42AF"/>
    <w:rsid w:val="00AF4CE7"/>
    <w:rsid w:val="00AF5B1D"/>
    <w:rsid w:val="00AF62AC"/>
    <w:rsid w:val="00AF7326"/>
    <w:rsid w:val="00B02D0A"/>
    <w:rsid w:val="00B03C5D"/>
    <w:rsid w:val="00B03D66"/>
    <w:rsid w:val="00B053AD"/>
    <w:rsid w:val="00B104F9"/>
    <w:rsid w:val="00B14537"/>
    <w:rsid w:val="00B15BE8"/>
    <w:rsid w:val="00B20442"/>
    <w:rsid w:val="00B20D77"/>
    <w:rsid w:val="00B21ECA"/>
    <w:rsid w:val="00B22D52"/>
    <w:rsid w:val="00B23CD8"/>
    <w:rsid w:val="00B347B0"/>
    <w:rsid w:val="00B35FE9"/>
    <w:rsid w:val="00B37849"/>
    <w:rsid w:val="00B40A9C"/>
    <w:rsid w:val="00B40BFF"/>
    <w:rsid w:val="00B50D38"/>
    <w:rsid w:val="00B57F19"/>
    <w:rsid w:val="00B602CB"/>
    <w:rsid w:val="00B60A30"/>
    <w:rsid w:val="00B63967"/>
    <w:rsid w:val="00B64B98"/>
    <w:rsid w:val="00B652EB"/>
    <w:rsid w:val="00B66196"/>
    <w:rsid w:val="00B66D86"/>
    <w:rsid w:val="00B7096D"/>
    <w:rsid w:val="00B70C91"/>
    <w:rsid w:val="00B745E3"/>
    <w:rsid w:val="00B74FFA"/>
    <w:rsid w:val="00B7735C"/>
    <w:rsid w:val="00B77A12"/>
    <w:rsid w:val="00B8007D"/>
    <w:rsid w:val="00B80CFD"/>
    <w:rsid w:val="00B817CF"/>
    <w:rsid w:val="00B81914"/>
    <w:rsid w:val="00B81F80"/>
    <w:rsid w:val="00B82518"/>
    <w:rsid w:val="00B83DB7"/>
    <w:rsid w:val="00B84903"/>
    <w:rsid w:val="00B86226"/>
    <w:rsid w:val="00B87397"/>
    <w:rsid w:val="00B9000F"/>
    <w:rsid w:val="00B901E3"/>
    <w:rsid w:val="00B945ED"/>
    <w:rsid w:val="00B9510F"/>
    <w:rsid w:val="00B9570C"/>
    <w:rsid w:val="00B96C7B"/>
    <w:rsid w:val="00BA107C"/>
    <w:rsid w:val="00BA12B1"/>
    <w:rsid w:val="00BA4469"/>
    <w:rsid w:val="00BA6AF5"/>
    <w:rsid w:val="00BA6B9B"/>
    <w:rsid w:val="00BB0CAF"/>
    <w:rsid w:val="00BB0DB7"/>
    <w:rsid w:val="00BB1936"/>
    <w:rsid w:val="00BB2C50"/>
    <w:rsid w:val="00BB2E4C"/>
    <w:rsid w:val="00BB3399"/>
    <w:rsid w:val="00BC01D7"/>
    <w:rsid w:val="00BC18F2"/>
    <w:rsid w:val="00BC1A0B"/>
    <w:rsid w:val="00BC2DB8"/>
    <w:rsid w:val="00BC4A1B"/>
    <w:rsid w:val="00BC51CF"/>
    <w:rsid w:val="00BD3C25"/>
    <w:rsid w:val="00BD3ECD"/>
    <w:rsid w:val="00BD44D9"/>
    <w:rsid w:val="00BE3740"/>
    <w:rsid w:val="00BE5997"/>
    <w:rsid w:val="00BF0665"/>
    <w:rsid w:val="00BF1B9F"/>
    <w:rsid w:val="00BF21D2"/>
    <w:rsid w:val="00BF2896"/>
    <w:rsid w:val="00BF2E36"/>
    <w:rsid w:val="00BF30D9"/>
    <w:rsid w:val="00BF4832"/>
    <w:rsid w:val="00BF59F7"/>
    <w:rsid w:val="00C00DAA"/>
    <w:rsid w:val="00C01D9E"/>
    <w:rsid w:val="00C0269A"/>
    <w:rsid w:val="00C029D7"/>
    <w:rsid w:val="00C02F9C"/>
    <w:rsid w:val="00C04114"/>
    <w:rsid w:val="00C07641"/>
    <w:rsid w:val="00C07897"/>
    <w:rsid w:val="00C10BC3"/>
    <w:rsid w:val="00C12D4B"/>
    <w:rsid w:val="00C13603"/>
    <w:rsid w:val="00C213B1"/>
    <w:rsid w:val="00C229EB"/>
    <w:rsid w:val="00C231AE"/>
    <w:rsid w:val="00C25A25"/>
    <w:rsid w:val="00C27A50"/>
    <w:rsid w:val="00C40DF3"/>
    <w:rsid w:val="00C41208"/>
    <w:rsid w:val="00C43D69"/>
    <w:rsid w:val="00C464E4"/>
    <w:rsid w:val="00C46DCA"/>
    <w:rsid w:val="00C46E21"/>
    <w:rsid w:val="00C51249"/>
    <w:rsid w:val="00C51B20"/>
    <w:rsid w:val="00C57564"/>
    <w:rsid w:val="00C575B7"/>
    <w:rsid w:val="00C612F2"/>
    <w:rsid w:val="00C7048D"/>
    <w:rsid w:val="00C72E4A"/>
    <w:rsid w:val="00C8294B"/>
    <w:rsid w:val="00C859F5"/>
    <w:rsid w:val="00C85BD4"/>
    <w:rsid w:val="00C90F92"/>
    <w:rsid w:val="00C9170E"/>
    <w:rsid w:val="00C92568"/>
    <w:rsid w:val="00C92BC9"/>
    <w:rsid w:val="00C93E7E"/>
    <w:rsid w:val="00C9561D"/>
    <w:rsid w:val="00C96065"/>
    <w:rsid w:val="00C96ABB"/>
    <w:rsid w:val="00CA0B12"/>
    <w:rsid w:val="00CA1A0C"/>
    <w:rsid w:val="00CA3A98"/>
    <w:rsid w:val="00CA7274"/>
    <w:rsid w:val="00CB4B93"/>
    <w:rsid w:val="00CB5934"/>
    <w:rsid w:val="00CC224D"/>
    <w:rsid w:val="00CC5B83"/>
    <w:rsid w:val="00CC6F40"/>
    <w:rsid w:val="00CD0DD8"/>
    <w:rsid w:val="00CD40AE"/>
    <w:rsid w:val="00CE0190"/>
    <w:rsid w:val="00CE1BB8"/>
    <w:rsid w:val="00CE52B9"/>
    <w:rsid w:val="00CE6AC7"/>
    <w:rsid w:val="00CF1CEC"/>
    <w:rsid w:val="00CF2CE4"/>
    <w:rsid w:val="00CF4FF1"/>
    <w:rsid w:val="00CF519F"/>
    <w:rsid w:val="00CF5A92"/>
    <w:rsid w:val="00CF608B"/>
    <w:rsid w:val="00D00DDF"/>
    <w:rsid w:val="00D01CD2"/>
    <w:rsid w:val="00D01EFB"/>
    <w:rsid w:val="00D04D95"/>
    <w:rsid w:val="00D11462"/>
    <w:rsid w:val="00D128DC"/>
    <w:rsid w:val="00D1317F"/>
    <w:rsid w:val="00D13480"/>
    <w:rsid w:val="00D20BDD"/>
    <w:rsid w:val="00D20FD7"/>
    <w:rsid w:val="00D21351"/>
    <w:rsid w:val="00D23A06"/>
    <w:rsid w:val="00D23E7B"/>
    <w:rsid w:val="00D30095"/>
    <w:rsid w:val="00D30B9D"/>
    <w:rsid w:val="00D40D58"/>
    <w:rsid w:val="00D44C66"/>
    <w:rsid w:val="00D46D6E"/>
    <w:rsid w:val="00D52079"/>
    <w:rsid w:val="00D5302C"/>
    <w:rsid w:val="00D53F0D"/>
    <w:rsid w:val="00D63F23"/>
    <w:rsid w:val="00D667F9"/>
    <w:rsid w:val="00D74DDE"/>
    <w:rsid w:val="00D82EE0"/>
    <w:rsid w:val="00D8403B"/>
    <w:rsid w:val="00D8572A"/>
    <w:rsid w:val="00D86EFA"/>
    <w:rsid w:val="00D921FE"/>
    <w:rsid w:val="00D933D7"/>
    <w:rsid w:val="00DA2C20"/>
    <w:rsid w:val="00DA4C52"/>
    <w:rsid w:val="00DA7C13"/>
    <w:rsid w:val="00DB1154"/>
    <w:rsid w:val="00DB24DA"/>
    <w:rsid w:val="00DB2737"/>
    <w:rsid w:val="00DC2611"/>
    <w:rsid w:val="00DC3CF0"/>
    <w:rsid w:val="00DC5453"/>
    <w:rsid w:val="00DC5E70"/>
    <w:rsid w:val="00DC5F04"/>
    <w:rsid w:val="00DD0A5B"/>
    <w:rsid w:val="00DD1A93"/>
    <w:rsid w:val="00DD3340"/>
    <w:rsid w:val="00DD444F"/>
    <w:rsid w:val="00DD5A15"/>
    <w:rsid w:val="00DE1F9A"/>
    <w:rsid w:val="00DF0152"/>
    <w:rsid w:val="00DF1BA8"/>
    <w:rsid w:val="00DF7A88"/>
    <w:rsid w:val="00E00885"/>
    <w:rsid w:val="00E03314"/>
    <w:rsid w:val="00E143D1"/>
    <w:rsid w:val="00E1510A"/>
    <w:rsid w:val="00E172D9"/>
    <w:rsid w:val="00E17BD3"/>
    <w:rsid w:val="00E27908"/>
    <w:rsid w:val="00E27E0B"/>
    <w:rsid w:val="00E30C3D"/>
    <w:rsid w:val="00E3235B"/>
    <w:rsid w:val="00E3368C"/>
    <w:rsid w:val="00E33EEC"/>
    <w:rsid w:val="00E34E0F"/>
    <w:rsid w:val="00E35B6E"/>
    <w:rsid w:val="00E408B6"/>
    <w:rsid w:val="00E41EB1"/>
    <w:rsid w:val="00E43BD0"/>
    <w:rsid w:val="00E44466"/>
    <w:rsid w:val="00E44758"/>
    <w:rsid w:val="00E4751E"/>
    <w:rsid w:val="00E47DA5"/>
    <w:rsid w:val="00E5342B"/>
    <w:rsid w:val="00E56821"/>
    <w:rsid w:val="00E60649"/>
    <w:rsid w:val="00E646DB"/>
    <w:rsid w:val="00E66FC7"/>
    <w:rsid w:val="00E67661"/>
    <w:rsid w:val="00E708A0"/>
    <w:rsid w:val="00E7219E"/>
    <w:rsid w:val="00E805A3"/>
    <w:rsid w:val="00E81A0D"/>
    <w:rsid w:val="00E81ED3"/>
    <w:rsid w:val="00E82413"/>
    <w:rsid w:val="00E84492"/>
    <w:rsid w:val="00E855E9"/>
    <w:rsid w:val="00E86D91"/>
    <w:rsid w:val="00E870CC"/>
    <w:rsid w:val="00E906C9"/>
    <w:rsid w:val="00E9255A"/>
    <w:rsid w:val="00E93620"/>
    <w:rsid w:val="00E94AB3"/>
    <w:rsid w:val="00EA03F4"/>
    <w:rsid w:val="00EA2B73"/>
    <w:rsid w:val="00EA4AE9"/>
    <w:rsid w:val="00EA7CA3"/>
    <w:rsid w:val="00EB1081"/>
    <w:rsid w:val="00EB5DF6"/>
    <w:rsid w:val="00EB78FB"/>
    <w:rsid w:val="00EC09FE"/>
    <w:rsid w:val="00EC0A0B"/>
    <w:rsid w:val="00EC744D"/>
    <w:rsid w:val="00ED43F5"/>
    <w:rsid w:val="00EE2A3C"/>
    <w:rsid w:val="00EE45F9"/>
    <w:rsid w:val="00EE75C9"/>
    <w:rsid w:val="00EE77C8"/>
    <w:rsid w:val="00EF1253"/>
    <w:rsid w:val="00F056D2"/>
    <w:rsid w:val="00F05F40"/>
    <w:rsid w:val="00F12746"/>
    <w:rsid w:val="00F14D9E"/>
    <w:rsid w:val="00F20750"/>
    <w:rsid w:val="00F21F97"/>
    <w:rsid w:val="00F23598"/>
    <w:rsid w:val="00F24BC4"/>
    <w:rsid w:val="00F27B65"/>
    <w:rsid w:val="00F33B94"/>
    <w:rsid w:val="00F36114"/>
    <w:rsid w:val="00F407EE"/>
    <w:rsid w:val="00F40ADB"/>
    <w:rsid w:val="00F455DA"/>
    <w:rsid w:val="00F45C9A"/>
    <w:rsid w:val="00F50B3F"/>
    <w:rsid w:val="00F53D42"/>
    <w:rsid w:val="00F54DAA"/>
    <w:rsid w:val="00F55E3B"/>
    <w:rsid w:val="00F57198"/>
    <w:rsid w:val="00F6504D"/>
    <w:rsid w:val="00F651AB"/>
    <w:rsid w:val="00F6678F"/>
    <w:rsid w:val="00F66861"/>
    <w:rsid w:val="00F710CD"/>
    <w:rsid w:val="00F75A14"/>
    <w:rsid w:val="00F75B5F"/>
    <w:rsid w:val="00F82CF8"/>
    <w:rsid w:val="00F84DD7"/>
    <w:rsid w:val="00F85061"/>
    <w:rsid w:val="00F91F0F"/>
    <w:rsid w:val="00F921E9"/>
    <w:rsid w:val="00F929B1"/>
    <w:rsid w:val="00F968DC"/>
    <w:rsid w:val="00FA132C"/>
    <w:rsid w:val="00FA2014"/>
    <w:rsid w:val="00FB3F96"/>
    <w:rsid w:val="00FC0F3E"/>
    <w:rsid w:val="00FC3133"/>
    <w:rsid w:val="00FC3820"/>
    <w:rsid w:val="00FC4345"/>
    <w:rsid w:val="00FC57EC"/>
    <w:rsid w:val="00FC6C9D"/>
    <w:rsid w:val="00FD04BF"/>
    <w:rsid w:val="00FD15F2"/>
    <w:rsid w:val="00FD1AD9"/>
    <w:rsid w:val="00FD1EE1"/>
    <w:rsid w:val="00FD4FB8"/>
    <w:rsid w:val="00FD5F71"/>
    <w:rsid w:val="00FE00BA"/>
    <w:rsid w:val="00FE15EF"/>
    <w:rsid w:val="00FE49AE"/>
    <w:rsid w:val="00FE6EB4"/>
    <w:rsid w:val="00FF04D5"/>
    <w:rsid w:val="00FF061B"/>
    <w:rsid w:val="00FF1962"/>
    <w:rsid w:val="00FF6EB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FB031704-4148-4444-A424-716C7B60D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FD7"/>
    <w:rPr>
      <w:lang w:eastAsia="pt-BR"/>
    </w:rPr>
  </w:style>
  <w:style w:type="paragraph" w:styleId="Ttulo1">
    <w:name w:val="heading 1"/>
    <w:basedOn w:val="Normal"/>
    <w:next w:val="Normal"/>
    <w:link w:val="Ttulo1Char"/>
    <w:uiPriority w:val="99"/>
    <w:qFormat/>
    <w:rsid w:val="00A54FD7"/>
    <w:pPr>
      <w:keepNext/>
      <w:outlineLvl w:val="0"/>
    </w:pPr>
    <w:rPr>
      <w:b/>
      <w:bCs/>
      <w:i/>
      <w:iCs/>
      <w:sz w:val="28"/>
      <w:szCs w:val="28"/>
    </w:rPr>
  </w:style>
  <w:style w:type="paragraph" w:styleId="Ttulo3">
    <w:name w:val="heading 3"/>
    <w:basedOn w:val="Normal"/>
    <w:next w:val="Normal"/>
    <w:link w:val="Ttulo3Char"/>
    <w:uiPriority w:val="99"/>
    <w:qFormat/>
    <w:rsid w:val="00A54FD7"/>
    <w:pPr>
      <w:keepNext/>
      <w:outlineLvl w:val="2"/>
    </w:pPr>
    <w:rPr>
      <w:rFonts w:ascii="Cambria" w:hAnsi="Cambria"/>
      <w:b/>
      <w:bCs/>
      <w:sz w:val="26"/>
      <w:szCs w:val="26"/>
      <w:lang w:val="x-none" w:eastAsia="x-none"/>
    </w:rPr>
  </w:style>
  <w:style w:type="paragraph" w:styleId="Ttulo4">
    <w:name w:val="heading 4"/>
    <w:basedOn w:val="Normal"/>
    <w:next w:val="Normal"/>
    <w:link w:val="Ttulo4Char"/>
    <w:uiPriority w:val="99"/>
    <w:qFormat/>
    <w:locked/>
    <w:rsid w:val="003E4729"/>
    <w:pPr>
      <w:keepNext/>
      <w:spacing w:before="240" w:after="60"/>
      <w:outlineLvl w:val="3"/>
    </w:pPr>
    <w:rPr>
      <w:rFonts w:ascii="Calibri" w:hAnsi="Calibri"/>
      <w:b/>
      <w:bCs/>
      <w:sz w:val="28"/>
      <w:szCs w:val="28"/>
      <w:lang w:val="x-none" w:eastAsia="x-none"/>
    </w:rPr>
  </w:style>
  <w:style w:type="paragraph" w:styleId="Ttulo5">
    <w:name w:val="heading 5"/>
    <w:basedOn w:val="Normal"/>
    <w:next w:val="Normal"/>
    <w:link w:val="Ttulo5Char"/>
    <w:uiPriority w:val="99"/>
    <w:qFormat/>
    <w:rsid w:val="008D70BC"/>
    <w:pPr>
      <w:widowControl w:val="0"/>
      <w:autoSpaceDE w:val="0"/>
      <w:autoSpaceDN w:val="0"/>
      <w:adjustRightInd w:val="0"/>
      <w:spacing w:before="240" w:after="60"/>
      <w:outlineLvl w:val="4"/>
    </w:pPr>
    <w:rPr>
      <w:b/>
      <w:bCs/>
      <w:i/>
      <w:i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A54FD7"/>
    <w:rPr>
      <w:b/>
      <w:bCs/>
      <w:i/>
      <w:iCs/>
      <w:sz w:val="28"/>
      <w:szCs w:val="28"/>
      <w:lang w:val="pt-BR" w:eastAsia="pt-BR"/>
    </w:rPr>
  </w:style>
  <w:style w:type="character" w:customStyle="1" w:styleId="Ttulo3Char">
    <w:name w:val="Título 3 Char"/>
    <w:link w:val="Ttulo3"/>
    <w:uiPriority w:val="99"/>
    <w:semiHidden/>
    <w:locked/>
    <w:rsid w:val="00616172"/>
    <w:rPr>
      <w:rFonts w:ascii="Cambria" w:hAnsi="Cambria" w:cs="Cambria"/>
      <w:b/>
      <w:bCs/>
      <w:sz w:val="26"/>
      <w:szCs w:val="26"/>
    </w:rPr>
  </w:style>
  <w:style w:type="character" w:customStyle="1" w:styleId="Ttulo4Char">
    <w:name w:val="Título 4 Char"/>
    <w:link w:val="Ttulo4"/>
    <w:uiPriority w:val="99"/>
    <w:semiHidden/>
    <w:locked/>
    <w:rsid w:val="002A4BF7"/>
    <w:rPr>
      <w:rFonts w:ascii="Calibri" w:hAnsi="Calibri" w:cs="Calibri"/>
      <w:b/>
      <w:bCs/>
      <w:sz w:val="28"/>
      <w:szCs w:val="28"/>
    </w:rPr>
  </w:style>
  <w:style w:type="character" w:customStyle="1" w:styleId="Ttulo5Char">
    <w:name w:val="Título 5 Char"/>
    <w:link w:val="Ttulo5"/>
    <w:uiPriority w:val="99"/>
    <w:locked/>
    <w:rsid w:val="008D70BC"/>
    <w:rPr>
      <w:b/>
      <w:bCs/>
      <w:i/>
      <w:iCs/>
      <w:sz w:val="26"/>
      <w:szCs w:val="26"/>
    </w:rPr>
  </w:style>
  <w:style w:type="paragraph" w:styleId="Cabealho">
    <w:name w:val="header"/>
    <w:basedOn w:val="Normal"/>
    <w:link w:val="CabealhoChar"/>
    <w:uiPriority w:val="99"/>
    <w:rsid w:val="00A54FD7"/>
    <w:pPr>
      <w:tabs>
        <w:tab w:val="center" w:pos="4252"/>
        <w:tab w:val="right" w:pos="8504"/>
      </w:tabs>
    </w:pPr>
    <w:rPr>
      <w:lang w:val="x-none" w:eastAsia="x-none"/>
    </w:rPr>
  </w:style>
  <w:style w:type="character" w:customStyle="1" w:styleId="CabealhoChar">
    <w:name w:val="Cabeçalho Char"/>
    <w:link w:val="Cabealho"/>
    <w:uiPriority w:val="99"/>
    <w:semiHidden/>
    <w:locked/>
    <w:rsid w:val="00616172"/>
    <w:rPr>
      <w:sz w:val="20"/>
      <w:szCs w:val="20"/>
    </w:rPr>
  </w:style>
  <w:style w:type="paragraph" w:styleId="Rodap">
    <w:name w:val="footer"/>
    <w:basedOn w:val="Normal"/>
    <w:link w:val="RodapChar"/>
    <w:uiPriority w:val="99"/>
    <w:rsid w:val="00A54FD7"/>
    <w:pPr>
      <w:tabs>
        <w:tab w:val="center" w:pos="4252"/>
        <w:tab w:val="right" w:pos="8504"/>
      </w:tabs>
    </w:pPr>
    <w:rPr>
      <w:sz w:val="24"/>
      <w:szCs w:val="24"/>
    </w:rPr>
  </w:style>
  <w:style w:type="character" w:customStyle="1" w:styleId="RodapChar">
    <w:name w:val="Rodapé Char"/>
    <w:link w:val="Rodap"/>
    <w:uiPriority w:val="99"/>
    <w:locked/>
    <w:rsid w:val="00A54FD7"/>
    <w:rPr>
      <w:sz w:val="24"/>
      <w:szCs w:val="24"/>
      <w:lang w:val="pt-BR" w:eastAsia="pt-BR"/>
    </w:rPr>
  </w:style>
  <w:style w:type="paragraph" w:styleId="Ttulo">
    <w:name w:val="Title"/>
    <w:basedOn w:val="Normal"/>
    <w:link w:val="TtuloChar"/>
    <w:qFormat/>
    <w:rsid w:val="00A54FD7"/>
    <w:pPr>
      <w:widowControl w:val="0"/>
      <w:jc w:val="center"/>
    </w:pPr>
    <w:rPr>
      <w:rFonts w:ascii="Utah" w:hAnsi="Utah"/>
      <w:b/>
      <w:bCs/>
      <w:snapToGrid w:val="0"/>
      <w:sz w:val="24"/>
      <w:szCs w:val="24"/>
    </w:rPr>
  </w:style>
  <w:style w:type="character" w:customStyle="1" w:styleId="TtuloChar">
    <w:name w:val="Título Char"/>
    <w:link w:val="Ttulo"/>
    <w:locked/>
    <w:rsid w:val="00A54FD7"/>
    <w:rPr>
      <w:rFonts w:ascii="Utah" w:hAnsi="Utah" w:cs="Utah"/>
      <w:b/>
      <w:bCs/>
      <w:snapToGrid w:val="0"/>
      <w:sz w:val="24"/>
      <w:szCs w:val="24"/>
      <w:lang w:val="pt-BR" w:eastAsia="pt-BR"/>
    </w:rPr>
  </w:style>
  <w:style w:type="character" w:styleId="Refdenotaderodap">
    <w:name w:val="footnote reference"/>
    <w:uiPriority w:val="99"/>
    <w:semiHidden/>
    <w:rsid w:val="00A54FD7"/>
    <w:rPr>
      <w:vertAlign w:val="superscript"/>
    </w:rPr>
  </w:style>
  <w:style w:type="paragraph" w:styleId="Recuodecorpodetexto2">
    <w:name w:val="Body Text Indent 2"/>
    <w:basedOn w:val="Normal"/>
    <w:link w:val="Recuodecorpodetexto2Char"/>
    <w:uiPriority w:val="99"/>
    <w:rsid w:val="00A54FD7"/>
    <w:pPr>
      <w:ind w:firstLine="1418"/>
      <w:jc w:val="both"/>
    </w:pPr>
    <w:rPr>
      <w:lang w:val="x-none" w:eastAsia="x-none"/>
    </w:rPr>
  </w:style>
  <w:style w:type="character" w:customStyle="1" w:styleId="Recuodecorpodetexto2Char">
    <w:name w:val="Recuo de corpo de texto 2 Char"/>
    <w:link w:val="Recuodecorpodetexto2"/>
    <w:uiPriority w:val="99"/>
    <w:semiHidden/>
    <w:locked/>
    <w:rsid w:val="00616172"/>
    <w:rPr>
      <w:sz w:val="20"/>
      <w:szCs w:val="20"/>
    </w:rPr>
  </w:style>
  <w:style w:type="paragraph" w:customStyle="1" w:styleId="P30">
    <w:name w:val="P30"/>
    <w:basedOn w:val="Normal"/>
    <w:uiPriority w:val="99"/>
    <w:rsid w:val="00A54FD7"/>
    <w:pPr>
      <w:snapToGrid w:val="0"/>
      <w:jc w:val="both"/>
    </w:pPr>
    <w:rPr>
      <w:b/>
      <w:bCs/>
      <w:sz w:val="24"/>
      <w:szCs w:val="24"/>
    </w:rPr>
  </w:style>
  <w:style w:type="character" w:styleId="Hyperlink">
    <w:name w:val="Hyperlink"/>
    <w:uiPriority w:val="99"/>
    <w:rsid w:val="00A54FD7"/>
    <w:rPr>
      <w:color w:val="0000FF"/>
      <w:u w:val="single"/>
    </w:rPr>
  </w:style>
  <w:style w:type="paragraph" w:styleId="NormalWeb">
    <w:name w:val="Normal (Web)"/>
    <w:basedOn w:val="Normal"/>
    <w:uiPriority w:val="99"/>
    <w:rsid w:val="00A54FD7"/>
    <w:pPr>
      <w:spacing w:before="100" w:after="100"/>
    </w:pPr>
    <w:rPr>
      <w:sz w:val="24"/>
      <w:szCs w:val="24"/>
    </w:rPr>
  </w:style>
  <w:style w:type="paragraph" w:customStyle="1" w:styleId="Nomal">
    <w:name w:val="Nomal"/>
    <w:basedOn w:val="Normal"/>
    <w:uiPriority w:val="99"/>
    <w:rsid w:val="00A54FD7"/>
    <w:pPr>
      <w:tabs>
        <w:tab w:val="left" w:pos="709"/>
      </w:tabs>
      <w:ind w:right="17" w:firstLine="1418"/>
      <w:jc w:val="both"/>
    </w:pPr>
    <w:rPr>
      <w:rFonts w:ascii="Arial" w:hAnsi="Arial" w:cs="Arial"/>
      <w:sz w:val="24"/>
      <w:szCs w:val="24"/>
    </w:rPr>
  </w:style>
  <w:style w:type="paragraph" w:customStyle="1" w:styleId="Corpodetexto21">
    <w:name w:val="Corpo de texto 21"/>
    <w:basedOn w:val="Normal"/>
    <w:uiPriority w:val="99"/>
    <w:rsid w:val="00A54FD7"/>
    <w:rPr>
      <w:sz w:val="24"/>
      <w:szCs w:val="24"/>
    </w:rPr>
  </w:style>
  <w:style w:type="paragraph" w:customStyle="1" w:styleId="texto1">
    <w:name w:val="texto1"/>
    <w:basedOn w:val="Normal"/>
    <w:uiPriority w:val="99"/>
    <w:rsid w:val="00A54FD7"/>
    <w:pPr>
      <w:spacing w:before="100" w:beforeAutospacing="1" w:after="100" w:afterAutospacing="1"/>
    </w:pPr>
    <w:rPr>
      <w:sz w:val="24"/>
      <w:szCs w:val="24"/>
    </w:rPr>
  </w:style>
  <w:style w:type="paragraph" w:customStyle="1" w:styleId="Default">
    <w:name w:val="Default"/>
    <w:uiPriority w:val="99"/>
    <w:rsid w:val="00A54FD7"/>
    <w:pPr>
      <w:autoSpaceDE w:val="0"/>
      <w:autoSpaceDN w:val="0"/>
      <w:adjustRightInd w:val="0"/>
    </w:pPr>
    <w:rPr>
      <w:rFonts w:ascii="Arial" w:hAnsi="Arial" w:cs="Arial"/>
      <w:color w:val="000000"/>
      <w:sz w:val="24"/>
      <w:szCs w:val="24"/>
      <w:lang w:eastAsia="pt-BR"/>
    </w:rPr>
  </w:style>
  <w:style w:type="paragraph" w:customStyle="1" w:styleId="CharCharCarCarCharCharCarCharCharCarCharCharCarCharCharChar">
    <w:name w:val="Char Char Car Car Char Char Car Char Char Car Char Char Car Char Char Char"/>
    <w:basedOn w:val="Normal"/>
    <w:uiPriority w:val="99"/>
    <w:rsid w:val="00E56821"/>
    <w:pPr>
      <w:spacing w:after="160" w:line="240" w:lineRule="exact"/>
    </w:pPr>
    <w:rPr>
      <w:rFonts w:ascii="Tahoma" w:hAnsi="Tahoma" w:cs="Tahoma"/>
      <w:lang w:val="en-US" w:eastAsia="en-US"/>
    </w:rPr>
  </w:style>
  <w:style w:type="paragraph" w:styleId="TextosemFormatao">
    <w:name w:val="Plain Text"/>
    <w:basedOn w:val="Normal"/>
    <w:link w:val="TextosemFormataoChar"/>
    <w:uiPriority w:val="99"/>
    <w:rsid w:val="00CE6AC7"/>
    <w:rPr>
      <w:rFonts w:ascii="Courier New" w:hAnsi="Courier New"/>
    </w:rPr>
  </w:style>
  <w:style w:type="character" w:customStyle="1" w:styleId="TextosemFormataoChar">
    <w:name w:val="Texto sem Formatação Char"/>
    <w:link w:val="TextosemFormatao"/>
    <w:uiPriority w:val="99"/>
    <w:locked/>
    <w:rsid w:val="0017147A"/>
    <w:rPr>
      <w:rFonts w:ascii="Courier New" w:hAnsi="Courier New" w:cs="Courier New"/>
      <w:lang w:val="pt-BR" w:eastAsia="pt-BR"/>
    </w:rPr>
  </w:style>
  <w:style w:type="paragraph" w:styleId="Recuodecorpodetexto3">
    <w:name w:val="Body Text Indent 3"/>
    <w:basedOn w:val="Normal"/>
    <w:link w:val="Recuodecorpodetexto3Char"/>
    <w:uiPriority w:val="99"/>
    <w:rsid w:val="00AC7C30"/>
    <w:pPr>
      <w:spacing w:after="120"/>
      <w:ind w:left="283"/>
    </w:pPr>
    <w:rPr>
      <w:sz w:val="16"/>
      <w:szCs w:val="16"/>
      <w:lang w:val="x-none" w:eastAsia="x-none"/>
    </w:rPr>
  </w:style>
  <w:style w:type="character" w:customStyle="1" w:styleId="Recuodecorpodetexto3Char">
    <w:name w:val="Recuo de corpo de texto 3 Char"/>
    <w:link w:val="Recuodecorpodetexto3"/>
    <w:uiPriority w:val="99"/>
    <w:semiHidden/>
    <w:locked/>
    <w:rsid w:val="00616172"/>
    <w:rPr>
      <w:sz w:val="16"/>
      <w:szCs w:val="16"/>
    </w:rPr>
  </w:style>
  <w:style w:type="paragraph" w:styleId="Corpodetexto2">
    <w:name w:val="Body Text 2"/>
    <w:basedOn w:val="Normal"/>
    <w:link w:val="Corpodetexto2Char"/>
    <w:uiPriority w:val="99"/>
    <w:rsid w:val="00AC7C30"/>
    <w:pPr>
      <w:spacing w:after="120" w:line="480" w:lineRule="auto"/>
    </w:pPr>
    <w:rPr>
      <w:lang w:val="x-none" w:eastAsia="x-none"/>
    </w:rPr>
  </w:style>
  <w:style w:type="character" w:customStyle="1" w:styleId="Corpodetexto2Char">
    <w:name w:val="Corpo de texto 2 Char"/>
    <w:link w:val="Corpodetexto2"/>
    <w:uiPriority w:val="99"/>
    <w:semiHidden/>
    <w:locked/>
    <w:rsid w:val="00616172"/>
    <w:rPr>
      <w:sz w:val="20"/>
      <w:szCs w:val="20"/>
    </w:rPr>
  </w:style>
  <w:style w:type="paragraph" w:styleId="Corpodetexto">
    <w:name w:val="Body Text"/>
    <w:basedOn w:val="Normal"/>
    <w:link w:val="CorpodetextoChar"/>
    <w:uiPriority w:val="99"/>
    <w:rsid w:val="00AC7C30"/>
    <w:pPr>
      <w:spacing w:after="120"/>
    </w:pPr>
    <w:rPr>
      <w:lang w:val="x-none" w:eastAsia="x-none"/>
    </w:rPr>
  </w:style>
  <w:style w:type="character" w:customStyle="1" w:styleId="CorpodetextoChar">
    <w:name w:val="Corpo de texto Char"/>
    <w:link w:val="Corpodetexto"/>
    <w:uiPriority w:val="99"/>
    <w:semiHidden/>
    <w:locked/>
    <w:rsid w:val="00616172"/>
    <w:rPr>
      <w:sz w:val="20"/>
      <w:szCs w:val="20"/>
    </w:rPr>
  </w:style>
  <w:style w:type="paragraph" w:customStyle="1" w:styleId="Corpodetexto211">
    <w:name w:val="Corpo de texto 211"/>
    <w:basedOn w:val="Normal"/>
    <w:uiPriority w:val="99"/>
    <w:rsid w:val="00DF7A88"/>
    <w:pPr>
      <w:suppressAutoHyphens/>
      <w:jc w:val="both"/>
    </w:pPr>
    <w:rPr>
      <w:sz w:val="24"/>
      <w:szCs w:val="24"/>
      <w:lang w:eastAsia="ar-SA"/>
    </w:rPr>
  </w:style>
  <w:style w:type="paragraph" w:customStyle="1" w:styleId="BodyText21">
    <w:name w:val="Body Text 21"/>
    <w:basedOn w:val="Normal"/>
    <w:uiPriority w:val="99"/>
    <w:rsid w:val="00B63967"/>
    <w:pPr>
      <w:tabs>
        <w:tab w:val="left" w:pos="993"/>
      </w:tabs>
      <w:jc w:val="both"/>
    </w:pPr>
    <w:rPr>
      <w:sz w:val="22"/>
      <w:szCs w:val="22"/>
    </w:rPr>
  </w:style>
  <w:style w:type="paragraph" w:customStyle="1" w:styleId="Estilo1">
    <w:name w:val="Estilo1"/>
    <w:basedOn w:val="Normal"/>
    <w:uiPriority w:val="99"/>
    <w:rsid w:val="008D70BC"/>
    <w:pPr>
      <w:tabs>
        <w:tab w:val="left" w:pos="2268"/>
      </w:tabs>
      <w:ind w:left="2410" w:hanging="992"/>
      <w:jc w:val="both"/>
    </w:pPr>
    <w:rPr>
      <w:sz w:val="24"/>
      <w:szCs w:val="24"/>
    </w:rPr>
  </w:style>
  <w:style w:type="paragraph" w:customStyle="1" w:styleId="CharCharCarCarCharCharCarCharCharCarCharCharCarCharCharChar1">
    <w:name w:val="Char Char Car Car Char Char Car Char Char Car Char Char Car Char Char Char1"/>
    <w:basedOn w:val="Normal"/>
    <w:uiPriority w:val="99"/>
    <w:rsid w:val="008D70BC"/>
    <w:pPr>
      <w:spacing w:after="160" w:line="240" w:lineRule="exact"/>
    </w:pPr>
    <w:rPr>
      <w:rFonts w:ascii="Tahoma" w:hAnsi="Tahoma" w:cs="Tahoma"/>
      <w:lang w:val="en-US" w:eastAsia="en-US"/>
    </w:rPr>
  </w:style>
  <w:style w:type="paragraph" w:customStyle="1" w:styleId="TxBrc2">
    <w:name w:val="TxBr_c2"/>
    <w:basedOn w:val="Normal"/>
    <w:uiPriority w:val="99"/>
    <w:rsid w:val="008D70BC"/>
    <w:pPr>
      <w:widowControl w:val="0"/>
      <w:autoSpaceDE w:val="0"/>
      <w:autoSpaceDN w:val="0"/>
      <w:spacing w:line="240" w:lineRule="atLeast"/>
      <w:jc w:val="center"/>
    </w:pPr>
    <w:rPr>
      <w:sz w:val="24"/>
      <w:szCs w:val="24"/>
      <w:lang w:val="en-US"/>
    </w:rPr>
  </w:style>
  <w:style w:type="paragraph" w:styleId="Textoembloco">
    <w:name w:val="Block Text"/>
    <w:basedOn w:val="Normal"/>
    <w:uiPriority w:val="99"/>
    <w:rsid w:val="008D70BC"/>
    <w:pPr>
      <w:tabs>
        <w:tab w:val="left" w:pos="-2410"/>
      </w:tabs>
      <w:ind w:left="2127" w:right="2" w:hanging="284"/>
      <w:jc w:val="both"/>
    </w:pPr>
    <w:rPr>
      <w:rFonts w:ascii="Verdana" w:hAnsi="Verdana" w:cs="Verdana"/>
      <w:sz w:val="22"/>
      <w:szCs w:val="22"/>
    </w:rPr>
  </w:style>
  <w:style w:type="paragraph" w:customStyle="1" w:styleId="ColorfulList-Accent11">
    <w:name w:val="Colorful List - Accent 11"/>
    <w:basedOn w:val="Normal"/>
    <w:uiPriority w:val="99"/>
    <w:qFormat/>
    <w:rsid w:val="00D86EFA"/>
    <w:pPr>
      <w:ind w:left="720"/>
    </w:pPr>
  </w:style>
  <w:style w:type="paragraph" w:styleId="PargrafodaLista">
    <w:name w:val="List Paragraph"/>
    <w:basedOn w:val="Normal"/>
    <w:uiPriority w:val="34"/>
    <w:qFormat/>
    <w:rsid w:val="00F21F97"/>
    <w:pPr>
      <w:ind w:left="708"/>
    </w:pPr>
  </w:style>
  <w:style w:type="paragraph" w:styleId="Textodebalo">
    <w:name w:val="Balloon Text"/>
    <w:basedOn w:val="Normal"/>
    <w:link w:val="TextodebaloChar"/>
    <w:uiPriority w:val="99"/>
    <w:semiHidden/>
    <w:unhideWhenUsed/>
    <w:rsid w:val="00170DDE"/>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170DDE"/>
    <w:rPr>
      <w:rFonts w:ascii="Lucida Grande" w:hAnsi="Lucida Grande" w:cs="Lucida Grande"/>
      <w:sz w:val="18"/>
      <w:szCs w:val="18"/>
      <w:lang w:eastAsia="pt-BR"/>
    </w:rPr>
  </w:style>
  <w:style w:type="paragraph" w:styleId="Reviso">
    <w:name w:val="Revision"/>
    <w:hidden/>
    <w:uiPriority w:val="71"/>
    <w:rsid w:val="00170DDE"/>
    <w:rPr>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4500E-0624-46FD-8871-96BA7C7F9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1050</Words>
  <Characters>5957</Characters>
  <Application>Microsoft Office Word</Application>
  <DocSecurity>0</DocSecurity>
  <Lines>49</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DE CHAMAMENTO PÚBLICO Nº</vt:lpstr>
      <vt:lpstr>EDITAL DE CHAMAMENTO PÚBLICO Nº</vt:lpstr>
    </vt:vector>
  </TitlesOfParts>
  <Company/>
  <LinksUpToDate>false</LinksUpToDate>
  <CharactersWithSpaces>6994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CHAMAMENTO PÚBLICO Nº</dc:title>
  <dc:creator>Fabio Finamori</dc:creator>
  <cp:lastModifiedBy>Comunicação</cp:lastModifiedBy>
  <cp:revision>2</cp:revision>
  <cp:lastPrinted>2014-07-21T18:46:00Z</cp:lastPrinted>
  <dcterms:created xsi:type="dcterms:W3CDTF">2016-04-08T14:47:00Z</dcterms:created>
  <dcterms:modified xsi:type="dcterms:W3CDTF">2016-04-08T14:47:00Z</dcterms:modified>
</cp:coreProperties>
</file>